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50B" w:rsidRPr="00C05656" w:rsidRDefault="001A0C04">
      <w:pPr>
        <w:spacing w:after="0" w:line="259" w:lineRule="auto"/>
        <w:ind w:right="371" w:firstLine="0"/>
        <w:jc w:val="right"/>
        <w:rPr>
          <w:rFonts w:ascii="Times New Roman" w:hAnsi="Times New Roman" w:cs="Times New Roman"/>
          <w:szCs w:val="20"/>
        </w:rPr>
      </w:pPr>
      <w:r w:rsidRPr="00C05656">
        <w:rPr>
          <w:rFonts w:ascii="Times New Roman" w:eastAsia="Times New Roman" w:hAnsi="Times New Roman" w:cs="Times New Roman"/>
          <w:szCs w:val="20"/>
        </w:rPr>
        <w:t xml:space="preserve">The American Journal of Psychoanalysis, </w:t>
      </w:r>
      <w:r w:rsidRPr="00C05656">
        <w:rPr>
          <w:rFonts w:ascii="Times New Roman" w:hAnsi="Times New Roman" w:cs="Times New Roman"/>
          <w:szCs w:val="20"/>
        </w:rPr>
        <w:t xml:space="preserve">2014, 74, </w:t>
      </w:r>
      <w:r w:rsidRPr="00C05656">
        <w:rPr>
          <w:rFonts w:ascii="Times New Roman" w:eastAsia="Times New Roman" w:hAnsi="Times New Roman" w:cs="Times New Roman"/>
          <w:szCs w:val="20"/>
        </w:rPr>
        <w:t>(176</w:t>
      </w:r>
      <w:r w:rsidRPr="00C05656">
        <w:rPr>
          <w:rFonts w:ascii="Times New Roman" w:hAnsi="Times New Roman" w:cs="Times New Roman"/>
          <w:szCs w:val="20"/>
        </w:rPr>
        <w:t>–</w:t>
      </w:r>
      <w:r w:rsidRPr="00C05656">
        <w:rPr>
          <w:rFonts w:ascii="Times New Roman" w:eastAsia="Times New Roman" w:hAnsi="Times New Roman" w:cs="Times New Roman"/>
          <w:szCs w:val="20"/>
        </w:rPr>
        <w:t>194)</w:t>
      </w:r>
    </w:p>
    <w:p w:rsidR="00B4450B" w:rsidRPr="00C05656" w:rsidRDefault="00E77953">
      <w:pPr>
        <w:spacing w:after="38" w:line="259" w:lineRule="auto"/>
        <w:ind w:left="1052" w:right="0" w:firstLine="0"/>
        <w:jc w:val="left"/>
        <w:rPr>
          <w:rFonts w:ascii="Times New Roman" w:hAnsi="Times New Roman" w:cs="Times New Roman"/>
          <w:szCs w:val="20"/>
        </w:rPr>
      </w:pPr>
      <w:r w:rsidRPr="00C05656">
        <w:rPr>
          <w:rFonts w:ascii="Times New Roman" w:hAnsi="Times New Roman" w:cs="Times New Roman"/>
          <w:noProof/>
          <w:szCs w:val="20"/>
        </w:rPr>
        <w:pict>
          <v:group id="Group 9306" o:spid="_x0000_s1026" style="position:absolute;left:0;text-align:left;margin-left:0;margin-top:-8.45pt;width:322.85pt;height:18.45pt;z-index:-251658240" coordsize="41002,23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">
            <v:shape id="Shape 12462" o:spid="_x0000_s1027" style="position:absolute;top:2275;width:40996;height:91;visibility:visible" coordsize="409967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m8YA&#10;AADeAAAADwAAAGRycy9kb3ducmV2LnhtbERPTWvCQBC9F/oflil4Ed00LVGiq0hB2pPFVBRvQ3aa&#10;hGZnw+5q0n/vFoTe5vE+Z7keTCuu5HxjWcHzNAFBXFrdcKXg8LWdzEH4gKyxtUwKfsnDevX4sMRc&#10;2573dC1CJWII+xwV1CF0uZS+rMmgn9qOOHLf1hkMEbpKaod9DDetTJMkkwYbjg01dvRWU/lTXIyC&#10;YVe8zN5P1f5z447HcXa+pP15rNToadgsQAQawr/47v7QcX76mqXw9068Qa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m8YAAADeAAAADwAAAAAAAAAAAAAAAACYAgAAZHJz&#10;L2Rvd25yZXYueG1sUEsFBgAAAAAEAAQA9QAAAIsDAAAAAA==&#10;" adj="0,,0" path="m,l4099674,r,9144l,9144,,e" fillcolor="black" strokeweight="0">
              <v:stroke joinstyle="round" endcap="round"/>
              <v:formulas/>
              <v:path arrowok="t" o:connecttype="segments" textboxrect="0,0,409967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 o:spid="_x0000_s1028" type="#_x0000_t75" style="position:absolute;left:39204;width:1798;height:17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ICKHDAAAA2wAAAA8AAABkcnMvZG93bnJldi54bWxEj0+LwjAUxO8LfofwBC/Lmioo0jWKiKKI&#10;F/+x17fNsy02L7WJtX57Iwgeh5n5DTOeNqYQNVUut6yg141AECdW55wqOB6WPyMQziNrLCyTggc5&#10;mE5aX2OMtb3zjuq9T0WAsItRQeZ9GUvpkowMuq4tiYN3tpVBH2SVSl3hPcBNIftRNJQGcw4LGZY0&#10;zyi57G9GQa03/3+DovlezbaLg7muH/npNFeq025mvyA8Nf4TfrfXWsFwAK8v4QfIy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UgIocMAAADbAAAADwAAAAAAAAAAAAAAAACf&#10;AgAAZHJzL2Rvd25yZXYueG1sUEsFBgAAAAAEAAQA9wAAAI8DAAAAAA==&#10;">
              <v:imagedata r:id="rId6" o:title=""/>
            </v:shape>
          </v:group>
        </w:pict>
      </w:r>
      <w:r w:rsidR="001A0C04" w:rsidRPr="00C05656">
        <w:rPr>
          <w:rFonts w:ascii="Times New Roman" w:eastAsia="Times New Roman" w:hAnsi="Times New Roman" w:cs="Times New Roman"/>
          <w:szCs w:val="20"/>
        </w:rPr>
        <w:t>© 2014 Association for the Advancement of Psychoanalysis 0002-9548/14</w:t>
      </w:r>
    </w:p>
    <w:p w:rsidR="00B4450B" w:rsidRPr="00C05656" w:rsidRDefault="00E77953">
      <w:pPr>
        <w:spacing w:after="754" w:line="259" w:lineRule="auto"/>
        <w:ind w:right="379" w:firstLine="0"/>
        <w:jc w:val="right"/>
        <w:rPr>
          <w:rFonts w:ascii="Times New Roman" w:hAnsi="Times New Roman" w:cs="Times New Roman"/>
          <w:szCs w:val="20"/>
        </w:rPr>
      </w:pPr>
      <w:hyperlink r:id="rId7">
        <w:r w:rsidR="001A0C04" w:rsidRPr="00C05656">
          <w:rPr>
            <w:rFonts w:ascii="Times New Roman" w:hAnsi="Times New Roman" w:cs="Times New Roman"/>
            <w:szCs w:val="20"/>
          </w:rPr>
          <w:t>www.palgrave-journals.com/ajp</w:t>
        </w:r>
      </w:hyperlink>
      <w:r w:rsidR="001A0C04" w:rsidRPr="00C05656">
        <w:rPr>
          <w:rFonts w:ascii="Times New Roman" w:hAnsi="Times New Roman" w:cs="Times New Roman"/>
          <w:szCs w:val="20"/>
        </w:rPr>
        <w:t>/</w:t>
      </w:r>
    </w:p>
    <w:p w:rsidR="00B4450B" w:rsidRPr="00C05656" w:rsidRDefault="001A0C04">
      <w:pPr>
        <w:pStyle w:val="Heading1"/>
        <w:rPr>
          <w:rFonts w:ascii="Times New Roman" w:hAnsi="Times New Roman" w:cs="Times New Roman"/>
          <w:sz w:val="20"/>
          <w:szCs w:val="20"/>
        </w:rPr>
      </w:pPr>
      <w:r w:rsidRPr="00C05656">
        <w:rPr>
          <w:rFonts w:ascii="Times New Roman" w:hAnsi="Times New Roman" w:cs="Times New Roman"/>
          <w:sz w:val="20"/>
          <w:szCs w:val="20"/>
        </w:rPr>
        <w:t>SILENCE AS THE VOICE OF TRAUMA</w:t>
      </w:r>
    </w:p>
    <w:p w:rsidR="00B4450B" w:rsidRPr="00C05656" w:rsidRDefault="001A0C04">
      <w:pPr>
        <w:spacing w:after="674" w:line="259" w:lineRule="auto"/>
        <w:ind w:right="0" w:firstLine="0"/>
        <w:jc w:val="left"/>
        <w:rPr>
          <w:rFonts w:ascii="Times New Roman" w:hAnsi="Times New Roman" w:cs="Times New Roman"/>
          <w:szCs w:val="20"/>
        </w:rPr>
      </w:pPr>
      <w:r w:rsidRPr="00C05656">
        <w:rPr>
          <w:rFonts w:ascii="Times New Roman" w:hAnsi="Times New Roman" w:cs="Times New Roman"/>
          <w:szCs w:val="20"/>
        </w:rPr>
        <w:t>Maria Ritter</w:t>
      </w:r>
    </w:p>
    <w:p w:rsidR="00B4450B" w:rsidRPr="00C05656" w:rsidRDefault="00E77953">
      <w:pPr>
        <w:spacing w:after="172" w:line="245" w:lineRule="auto"/>
        <w:ind w:left="-5" w:right="0" w:hanging="10"/>
        <w:rPr>
          <w:rFonts w:ascii="Times New Roman" w:hAnsi="Times New Roman" w:cs="Times New Roman"/>
          <w:sz w:val="18"/>
          <w:szCs w:val="18"/>
        </w:rPr>
      </w:pPr>
      <w:bookmarkStart w:id="0" w:name="_GoBack"/>
      <w:bookmarkEnd w:id="0"/>
      <w:r w:rsidRPr="00C05656">
        <w:rPr>
          <w:rFonts w:ascii="Times New Roman" w:hAnsi="Times New Roman" w:cs="Times New Roman"/>
          <w:noProof/>
          <w:sz w:val="18"/>
          <w:szCs w:val="18"/>
        </w:rPr>
        <w:pict>
          <v:group id="Group 9301" o:spid="_x0000_s1066" style="position:absolute;left:0;text-align:left;margin-left:0;margin-top:-25.8pt;width:374.6pt;height:338.8pt;z-index:-251657216" coordsize="47571,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">
            <v:rect id="Rectangle 6" o:spid="_x0000_s1068" style="position:absolute;left:-3558;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CrsIA&#10;AADaAAAADwAAAGRycy9kb3ducmV2LnhtbESPQWvCQBSE70L/w/IKvekmrQaJWaUVWupRLfT6yD6T&#10;tNm3Mfuq6b93BcHjMDPfMMVqcK06UR8azwbSSQKKuPS24crA1/59PAcVBNli65kM/FOA1fJhVGBu&#10;/Zm3dNpJpSKEQ44GapEu1zqUNTkME98RR+/ge4cSZV9p2+M5wl2rn5Mk0w4bjgs1drSuqfzd/TkD&#10;x3S9beZeb4Tl++PnrZq9TI+dMU+Pw+sClNAg9/Ct/WkNZHC9Em+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KuwgAAANoAAAAPAAAAAAAAAAAAAAAAAJgCAABkcnMvZG93&#10;bnJldi54bWxQSwUGAAAAAAQABAD1AAAAhwM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shape id="Shape 12463" o:spid="_x0000_s1067" style="position:absolute;top:2518;width:40996;height:91;visibility:visible" coordsize="409967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gAMYA&#10;AADeAAAADwAAAGRycy9kb3ducmV2LnhtbERPTWvCQBC9F/oflin0IrppLLGkriKC1FPFtFi8Ddlp&#10;EpqdDburif++Kwje5vE+Z74cTCvO5HxjWcHLJAFBXFrdcKXg+2szfgPhA7LG1jIpuJCH5eLxYY65&#10;tj3v6VyESsQQ9jkqqEPocil9WZNBP7EdceR+rTMYInSV1A77GG5amSZJJg02HBtq7GhdU/lXnIyC&#10;4bOYzj5+qv1u5Q6HUXY8pf1xpNTz07B6BxFoCHfxzb3VcX76mk3h+k68QS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gAMYAAADeAAAADwAAAAAAAAAAAAAAAACYAgAAZHJz&#10;L2Rvd25yZXYueG1sUEsFBgAAAAAEAAQA9QAAAIsDAAAAAA==&#10;" adj="0,,0" path="m,l4099674,r,9144l,9144,,e" fillcolor="black" strokeweight="0">
              <v:stroke joinstyle="round" endcap="round"/>
              <v:formulas/>
              <v:path arrowok="t" o:connecttype="segments" textboxrect="0,0,4099674,9144"/>
            </v:shape>
            <v:shape id="Shape 12464" o:spid="_x0000_s1029" style="position:absolute;top:19913;width:40996;height:91;visibility:visible" coordsize="409967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r4dMYA&#10;AADeAAAADwAAAGRycy9kb3ducmV2LnhtbERPTWvCQBC9C/0PyxS8iG6aSizRVaRQ7KliWizehuyY&#10;hGZnw+5q4r93C4Xe5vE+Z7UZTCuu5HxjWcHTLAFBXFrdcKXg6/Nt+gLCB2SNrWVScCMPm/XDaIW5&#10;tj0f6FqESsQQ9jkqqEPocil9WZNBP7MdceTO1hkMEbpKaod9DDetTJMkkwYbjg01dvRaU/lTXIyC&#10;4aN4Xuy+q8N+647HSXa6pP1potT4cdguQQQawr/4z/2u4/x0ns3h9514g1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r4dMYAAADeAAAADwAAAAAAAAAAAAAAAACYAgAAZHJz&#10;L2Rvd25yZXYueG1sUEsFBgAAAAAEAAQA9QAAAIsDAAAAAA==&#10;" adj="0,,0" path="m,l4099674,r,9144l,9144,,e" fillcolor="black" strokeweight="0">
              <v:stroke joinstyle="round" endcap="round"/>
              <v:formulas/>
              <v:path arrowok="t" o:connecttype="segments" textboxrect="0,0,4099674,9144"/>
            </v:shape>
          </v:group>
        </w:pict>
      </w:r>
      <w:r w:rsidR="001A0C04" w:rsidRPr="00C05656">
        <w:rPr>
          <w:rFonts w:ascii="Times New Roman" w:hAnsi="Times New Roman" w:cs="Times New Roman"/>
          <w:sz w:val="18"/>
          <w:szCs w:val="18"/>
        </w:rPr>
        <w:t>Silence is a key to the unspoken world of the patient. Rather than interpreting silence as a defensive maneuver, the analyst may understand this disruption as a royal road to the patient’s traumatic experiences. The author proposes to recognize traumatic silences in the analytic process and the transference as a re-experiencing of past, unpredictable traumatic affective states and memories. Silences in this context are both a repeat of a disconnecting experience as well as a manifestation of a silencing identification with the original silencer. The clinical material illustrates effects of a German mother’s World War II (WWII) personal traumata and collective shame-based silence on her daughter’s self and good object development. In the daughter’s analysis, the patient and the analyst, who herself experienced similar WWII traumata, face the pain of trauma recovery and un-silencing. The author suggests that the deadening effect of past traumata may be reversed by an analytic process of re-membering and re-speaking for both the patient and analyst. This allows for a more transparent, subjective experience in the transference and a verbal integration of ego functions.</w:t>
      </w:r>
    </w:p>
    <w:p w:rsidR="00B4450B" w:rsidRPr="00C05656" w:rsidRDefault="001A0C04">
      <w:pPr>
        <w:spacing w:after="152" w:line="230" w:lineRule="auto"/>
        <w:ind w:left="-15" w:right="0" w:firstLine="0"/>
        <w:rPr>
          <w:rFonts w:ascii="Times New Roman" w:hAnsi="Times New Roman" w:cs="Times New Roman"/>
          <w:sz w:val="18"/>
          <w:szCs w:val="18"/>
        </w:rPr>
      </w:pPr>
      <w:r w:rsidRPr="00C05656">
        <w:rPr>
          <w:rFonts w:ascii="Times New Roman" w:hAnsi="Times New Roman" w:cs="Times New Roman"/>
          <w:sz w:val="18"/>
          <w:szCs w:val="18"/>
        </w:rPr>
        <w:t>KEY WORDS: silence; WWII trauma; identification with the silencer; transference; countertransference; trans-generational trauma</w:t>
      </w:r>
    </w:p>
    <w:p w:rsidR="00B4450B" w:rsidRPr="00C05656" w:rsidRDefault="001A0C04">
      <w:pPr>
        <w:spacing w:after="1003" w:line="245" w:lineRule="auto"/>
        <w:ind w:left="-5" w:right="0" w:hanging="10"/>
        <w:rPr>
          <w:rFonts w:ascii="Times New Roman" w:hAnsi="Times New Roman" w:cs="Times New Roman"/>
          <w:sz w:val="18"/>
          <w:szCs w:val="18"/>
        </w:rPr>
      </w:pPr>
      <w:r w:rsidRPr="00C05656">
        <w:rPr>
          <w:rFonts w:ascii="Times New Roman" w:hAnsi="Times New Roman" w:cs="Times New Roman"/>
          <w:sz w:val="18"/>
          <w:szCs w:val="18"/>
        </w:rPr>
        <w:t>DOI:10.1057/ajp.2014.5</w:t>
      </w:r>
    </w:p>
    <w:p w:rsidR="00B4450B" w:rsidRPr="00C05656" w:rsidRDefault="001A0C04">
      <w:pPr>
        <w:pStyle w:val="Heading2"/>
        <w:ind w:left="-5"/>
        <w:rPr>
          <w:rFonts w:ascii="Times New Roman" w:hAnsi="Times New Roman" w:cs="Times New Roman"/>
          <w:sz w:val="20"/>
          <w:szCs w:val="20"/>
        </w:rPr>
      </w:pPr>
      <w:r w:rsidRPr="00C05656">
        <w:rPr>
          <w:rFonts w:ascii="Times New Roman" w:hAnsi="Times New Roman" w:cs="Times New Roman"/>
          <w:sz w:val="20"/>
          <w:szCs w:val="20"/>
        </w:rPr>
        <w:t>INTRODUCTION: SILENCE AS SIGNAL</w:t>
      </w:r>
    </w:p>
    <w:p w:rsidR="00B4450B" w:rsidRPr="00C05656" w:rsidRDefault="001A0C04">
      <w:pPr>
        <w:spacing w:after="190"/>
        <w:ind w:left="-15" w:right="0" w:firstLine="0"/>
        <w:rPr>
          <w:rFonts w:ascii="Times New Roman" w:hAnsi="Times New Roman" w:cs="Times New Roman"/>
          <w:szCs w:val="20"/>
        </w:rPr>
      </w:pPr>
      <w:r w:rsidRPr="00C05656">
        <w:rPr>
          <w:rFonts w:ascii="Times New Roman" w:hAnsi="Times New Roman" w:cs="Times New Roman"/>
          <w:szCs w:val="20"/>
        </w:rPr>
        <w:t>Silences in the analytic process have multiple meanings, with general agreement among analysts that they are powerful markers in the flow of speech and deepen our interactions with patients (Arlow, 1961; Zeligs 1961; Loewenstein, 1961; Greenson, 1961). Most often, silence has been interpreted by the analyst as an interruption of free associations and indicates the patient’s resistance to underlying forbidden affect or to emerging transferential fantasies (Ferenczi, 1916; Fliess, 1949; Loomie, 1961).</w:t>
      </w:r>
    </w:p>
    <w:p w:rsidR="00B4450B" w:rsidRPr="00C05656" w:rsidRDefault="001A0C04">
      <w:pPr>
        <w:spacing w:after="3" w:line="245" w:lineRule="auto"/>
        <w:ind w:left="-5" w:right="0" w:hanging="10"/>
        <w:rPr>
          <w:rFonts w:ascii="Times New Roman" w:hAnsi="Times New Roman" w:cs="Times New Roman"/>
          <w:szCs w:val="20"/>
        </w:rPr>
      </w:pPr>
      <w:r w:rsidRPr="00C05656">
        <w:rPr>
          <w:rFonts w:ascii="Times New Roman" w:hAnsi="Times New Roman" w:cs="Times New Roman"/>
          <w:szCs w:val="20"/>
        </w:rPr>
        <w:lastRenderedPageBreak/>
        <w:t>Maria Ritter, Ph.D., Dipl.-Psych; San Diego Psychoanalytic Society and Institute: Graduate and Faculty Member. Member: American Psychoanalytic Association; International Psychoanalytic Association; American Psychological Association; San Diego Psychological Association. Private Practice, La Jolla, California.</w:t>
      </w:r>
    </w:p>
    <w:p w:rsidR="00B4450B" w:rsidRPr="00C05656" w:rsidRDefault="001A0C04">
      <w:pPr>
        <w:spacing w:after="3" w:line="245" w:lineRule="auto"/>
        <w:ind w:left="-15" w:right="0" w:firstLine="160"/>
        <w:rPr>
          <w:rFonts w:ascii="Times New Roman" w:hAnsi="Times New Roman" w:cs="Times New Roman"/>
          <w:szCs w:val="20"/>
        </w:rPr>
      </w:pPr>
      <w:r w:rsidRPr="00C05656">
        <w:rPr>
          <w:rFonts w:ascii="Times New Roman" w:hAnsi="Times New Roman" w:cs="Times New Roman"/>
          <w:szCs w:val="20"/>
        </w:rPr>
        <w:t>Address correspondence to Maria Ritter, Ph.D., Dipl.-Psych., 8950 Villa La Jolla Drive, #A220 La Jolla, CA 92037</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Just as pauses in music create a necessary background for melodic phrases and expressions and allow the sound to rest, so do silences create sequential and analyzing moments accompanying the spoken word with a creative depth and a communicative significance. Melodic phrasing seems to originate in the pre-language connection between mother and child, a lullaby of sorts to recall and reappear later in moments of profound silence as an awareness of music playing in the head. “I suggest that thinking in music is a characterological feature that is determined by genetic disposition plus life experience, and that it can be used for expressive, defensive, and adaptive purposes” (Lipson, 2006, p. 876).</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Language, as a connecting tool, acquired early in life, binds cognition and affect and is closely associated with the attachment style to caretakers. The process of mentalization offers, therefore, a significant step for cognitive as well as affective development (Fonagy, 2001). All infantile and childhood patterns of relating are actualized or enacted in adult relationships, and all relationships are guided by a person’s need to explore the “role responsiveness” of the other (Sandler and Sandler, 1978).</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We also repeat how we respond to each other in the analytic process of silence. In addition to pauses in the verbal flow, the patient and the analyst may speak and listen to each other while non-spoken feelings and pain of past traumata have been silenced. If a patient speaks without affect, the analyst is invited to listen to the surface “melody” only, and may join into a silencing process of the underlying fear of emotional disharmony.</w:t>
      </w:r>
    </w:p>
    <w:p w:rsidR="00B4450B" w:rsidRPr="00C05656" w:rsidRDefault="00E77953">
      <w:pPr>
        <w:spacing w:after="149"/>
        <w:ind w:left="-15" w:right="0"/>
        <w:rPr>
          <w:rFonts w:ascii="Times New Roman" w:hAnsi="Times New Roman" w:cs="Times New Roman"/>
          <w:szCs w:val="20"/>
        </w:rPr>
      </w:pPr>
      <w:r w:rsidRPr="00C05656">
        <w:rPr>
          <w:rFonts w:ascii="Times New Roman" w:hAnsi="Times New Roman" w:cs="Times New Roman"/>
          <w:noProof/>
          <w:szCs w:val="20"/>
        </w:rPr>
        <w:pict>
          <v:group id="Group 9223" o:spid="_x0000_s1030" style="position:absolute;left:0;text-align:left;margin-left:7.9pt;margin-top:-207pt;width:338.8pt;height:338.8pt;z-index:-251656192"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">
            <v:rect id="Rectangle 81" o:spid="_x0000_s1031"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QIuMMA&#10;AADbAAAADwAAAGRycy9kb3ducmV2LnhtbESPX2vCQBDE3wt+h2OFvtVLaisheooKlvbRP+DrkluT&#10;aG4v5raafvteoeDjMDO/YWaL3jXqRl2oPRtIRwko4sLbmksDh/3mJQMVBNli45kM/FCAxXzwNMPc&#10;+jtv6baTUkUIhxwNVCJtrnUoKnIYRr4ljt7Jdw4lyq7UtsN7hLtGvybJRDusOS5U2NK6ouKy+3YG&#10;rul6W2defwnL8eO8Kt/Hb9fWmOdhv5yCEurlEf5vf1oDWQp/X+IP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QIuMMAAADbAAAADwAAAAAAAAAAAAAAAACYAgAAZHJzL2Rv&#10;d25yZXYueG1sUEsFBgAAAAAEAAQA9QAAAIgDA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 xml:space="preserve">Silence may be the result of severe, traumatic experiences and signal a return to an infantile and/or childhood pattern in the form of self-imposed muteness. Several years ago, the </w:t>
      </w:r>
      <w:r w:rsidR="001A0C04" w:rsidRPr="00C05656">
        <w:rPr>
          <w:rFonts w:ascii="Times New Roman" w:eastAsia="Times New Roman" w:hAnsi="Times New Roman" w:cs="Times New Roman"/>
          <w:szCs w:val="20"/>
        </w:rPr>
        <w:t>San Diego Union Tribune</w:t>
      </w:r>
      <w:r w:rsidR="001A0C04" w:rsidRPr="00C05656">
        <w:rPr>
          <w:rFonts w:ascii="Times New Roman" w:hAnsi="Times New Roman" w:cs="Times New Roman"/>
          <w:szCs w:val="20"/>
        </w:rPr>
        <w:t>, a local newspaper in town, welcomed the German pianist and conductor Christoph Eschenbach for a concert with the Philadelphia Orchestra. The article “Fantastic philly”, written by the classical music critic Valerie Scher, included these comments about Eschenbach’s background:</w:t>
      </w:r>
    </w:p>
    <w:p w:rsidR="00B4450B" w:rsidRPr="00C05656" w:rsidRDefault="001A0C04">
      <w:pPr>
        <w:spacing w:after="207" w:line="230" w:lineRule="auto"/>
        <w:ind w:left="160" w:right="160" w:firstLine="0"/>
        <w:rPr>
          <w:rFonts w:ascii="Times New Roman" w:hAnsi="Times New Roman" w:cs="Times New Roman"/>
          <w:szCs w:val="20"/>
        </w:rPr>
      </w:pPr>
      <w:r w:rsidRPr="00C05656">
        <w:rPr>
          <w:rFonts w:ascii="Times New Roman" w:hAnsi="Times New Roman" w:cs="Times New Roman"/>
          <w:szCs w:val="20"/>
        </w:rPr>
        <w:t>He was born in Breslau, Germany (now Wroclaw, Poland) during World War II (WWII). His mother died in childbirth; his father, a musicologist and anti-Nazi was forced into the German army and perished on the Russian front. His grandmother and great-grandmother died of disease while trying to get young Christoph to safety. When the war ended, the then 5-year old orphan was so traumatized that he was unable to speak for almost a year. When he began piano lessons, music became his salvation. (Scher, 2007, p. 1)</w:t>
      </w:r>
    </w:p>
    <w:p w:rsidR="00B4450B" w:rsidRPr="00C05656" w:rsidRDefault="001A0C04">
      <w:pPr>
        <w:ind w:left="-15" w:right="0" w:firstLine="5"/>
        <w:rPr>
          <w:rFonts w:ascii="Times New Roman" w:hAnsi="Times New Roman" w:cs="Times New Roman"/>
          <w:szCs w:val="20"/>
        </w:rPr>
      </w:pPr>
      <w:r w:rsidRPr="00C05656">
        <w:rPr>
          <w:rFonts w:ascii="Times New Roman" w:hAnsi="Times New Roman" w:cs="Times New Roman"/>
          <w:szCs w:val="20"/>
        </w:rPr>
        <w:lastRenderedPageBreak/>
        <w:t>After massive traumatic experiences, music became the language for young Eschenbach that would reconnect to the spoken world and break the vocal as well as developmental arrest. By discovering sounds, repeating melodies and rhythms as models of reorganizing speech and emotions, he broke through his wall of silence with the outer world.</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 xml:space="preserve">In his paper, “The theme of the three caskets (Das Motiv der Kästchenwahl)”, Freud (1913) briefly mentions, in the context of elaborating on the similarities of Myths, Dreams, and other signs of deadness, the </w:t>
      </w:r>
      <w:r w:rsidRPr="00C05656">
        <w:rPr>
          <w:rFonts w:ascii="Times New Roman" w:eastAsia="Times New Roman" w:hAnsi="Times New Roman" w:cs="Times New Roman"/>
          <w:szCs w:val="20"/>
        </w:rPr>
        <w:t>Brothers Grimm</w:t>
      </w:r>
      <w:r w:rsidRPr="00C05656">
        <w:rPr>
          <w:rFonts w:ascii="Times New Roman" w:hAnsi="Times New Roman" w:cs="Times New Roman"/>
          <w:szCs w:val="20"/>
        </w:rPr>
        <w:t>’s fairy tale of “The twelve brothers” (1857). In the story, the King and Queen’s 13th child, a girl, saves her brothers from death by 7 years of silence as punishment for her own curiosity, disobedience, and sexual excitement. In Freud’s developmental, psychosexual context, the child’s early budding sexuality will be followed by 7 years of silence as punishment to stem the adolescent explosion of sexual impulses. In this context, silence is punishment for sexual and aggressive impulses.</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Freud in his paper does not elaborate further on the atoning or the redeeming power of silence. However, the inclusion of the fairy tale in his writing adds to our understanding of the long-standing use of silencing as a disconnecting, yet punitive and deeply mysterious and, at times, revealing event with various meanings attached, depending on developmental, conflictual, and cultural context.</w:t>
      </w:r>
    </w:p>
    <w:p w:rsidR="00B4450B" w:rsidRPr="00C05656" w:rsidRDefault="00E77953">
      <w:pPr>
        <w:ind w:left="-15" w:right="0"/>
        <w:rPr>
          <w:rFonts w:ascii="Times New Roman" w:hAnsi="Times New Roman" w:cs="Times New Roman"/>
          <w:szCs w:val="20"/>
        </w:rPr>
      </w:pPr>
      <w:r w:rsidRPr="00C05656">
        <w:rPr>
          <w:rFonts w:ascii="Times New Roman" w:hAnsi="Times New Roman" w:cs="Times New Roman"/>
          <w:noProof/>
          <w:szCs w:val="20"/>
        </w:rPr>
        <w:pict>
          <v:group id="Group 9829" o:spid="_x0000_s1032" style="position:absolute;left:0;text-align:left;margin-left:35.8pt;margin-top:-135.3pt;width:338.8pt;height:338.8pt;z-index:-251655168"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">
            <v:rect id="Rectangle 162" o:spid="_x0000_s1033"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OSSMEA&#10;AADcAAAADwAAAGRycy9kb3ducmV2LnhtbERPTWvCQBC9F/oflhG81Y2pFYmu0goVe9QWvA7ZMYlm&#10;Z5PsVOO/dwsFb/N4n7NY9a5WF+pC5dnAeJSAIs69rbgw8PP9+TIDFQTZYu2ZDNwowGr5/LTAzPor&#10;7+iyl0LFEA4ZGihFmkzrkJfkMIx8Qxy5o+8cSoRdoW2H1xjuap0myVQ7rDg2lNjQuqT8vP91Btrx&#10;elfNvP4SlsPm9FG8vU7axpjhoH+fgxLq5SH+d29tnD9N4e+ZeIF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zkkjBAAAA3AAAAA8AAAAAAAAAAAAAAAAAmAIAAGRycy9kb3du&#10;cmV2LnhtbFBLBQYAAAAABAAEAPUAAACGAw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Greenson (1961, p. 79) stresses “to recognize that silence in an analytic hour may be a re-enactment of a historical event in the patient’s life in which somebody’s silence was of particular significance”, an indication of traumatic identification, separation, and isolation. He also observes the realm of sound between silence on the one side and speech on the other. Intense, overwhelming feelings such as panic, rage, grief, and ecstasy may discharge involuntary gasps or laughs, all connected to being emotionally overwhelmed, a derivative of a pre-verbal level of expression. It can be concluded, when intense feelings such as panic, rage, grief, and overexcitation could not be discharged at the time of trauma, a breakdown or a mental deadness in motor/body expression will lead to silence as a distinct overt manifestation and can be transmitted even to the next generation.</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We know that silence plays an important role in the understanding of trauma. However, much more needs to be learned about the transferential manifestations emerging in the analytic process of trauma recovery with an arrest of words and affect in both the patient and the analyst (Laub, 2005). Silences are a “source of considerable information, but the observation of them is a two-way process; the patient is studying the analyst’s silence with just as much keenness as the analyst is studying his” (Coltart, 2000, p. 89).</w:t>
      </w:r>
    </w:p>
    <w:p w:rsidR="00B4450B" w:rsidRPr="00C05656" w:rsidRDefault="001A0C04">
      <w:pPr>
        <w:spacing w:after="374"/>
        <w:ind w:left="-15" w:right="0"/>
        <w:rPr>
          <w:rFonts w:ascii="Times New Roman" w:hAnsi="Times New Roman" w:cs="Times New Roman"/>
          <w:szCs w:val="20"/>
        </w:rPr>
      </w:pPr>
      <w:r w:rsidRPr="00C05656">
        <w:rPr>
          <w:rFonts w:ascii="Times New Roman" w:hAnsi="Times New Roman" w:cs="Times New Roman"/>
          <w:szCs w:val="20"/>
        </w:rPr>
        <w:t xml:space="preserve">In this paper, I will focus on the following specific constellation of silence in the analytic process: What if having been silenced in the past constitutes or reconstitutes trauma for </w:t>
      </w:r>
      <w:r w:rsidRPr="00C05656">
        <w:rPr>
          <w:rFonts w:ascii="Times New Roman" w:eastAsia="Times New Roman" w:hAnsi="Times New Roman" w:cs="Times New Roman"/>
          <w:szCs w:val="20"/>
        </w:rPr>
        <w:t xml:space="preserve">both </w:t>
      </w:r>
      <w:r w:rsidRPr="00C05656">
        <w:rPr>
          <w:rFonts w:ascii="Times New Roman" w:hAnsi="Times New Roman" w:cs="Times New Roman"/>
          <w:szCs w:val="20"/>
        </w:rPr>
        <w:t xml:space="preserve">the patient and the analyst surrounding similar histories? The experience of silence in the analytic process for </w:t>
      </w:r>
      <w:r w:rsidRPr="00C05656">
        <w:rPr>
          <w:rFonts w:ascii="Times New Roman" w:eastAsia="Times New Roman" w:hAnsi="Times New Roman" w:cs="Times New Roman"/>
          <w:szCs w:val="20"/>
        </w:rPr>
        <w:t xml:space="preserve">both </w:t>
      </w:r>
      <w:r w:rsidRPr="00C05656">
        <w:rPr>
          <w:rFonts w:ascii="Times New Roman" w:hAnsi="Times New Roman" w:cs="Times New Roman"/>
          <w:szCs w:val="20"/>
        </w:rPr>
        <w:t xml:space="preserve">the patient and/or the analyst may constitute a repeat of past, disconnected trauma as well </w:t>
      </w:r>
      <w:r w:rsidRPr="00C05656">
        <w:rPr>
          <w:rFonts w:ascii="Times New Roman" w:hAnsi="Times New Roman" w:cs="Times New Roman"/>
          <w:szCs w:val="20"/>
        </w:rPr>
        <w:lastRenderedPageBreak/>
        <w:t>as reveal a maladaptive identification process with the silencer. This specific identification process has not been previously much recognized in the literature. What if the analyst’s silence meets silence on the couch?</w:t>
      </w:r>
    </w:p>
    <w:p w:rsidR="00B4450B" w:rsidRPr="00C05656" w:rsidRDefault="001A0C04">
      <w:pPr>
        <w:pStyle w:val="Heading2"/>
        <w:ind w:left="-5"/>
        <w:rPr>
          <w:rFonts w:ascii="Times New Roman" w:hAnsi="Times New Roman" w:cs="Times New Roman"/>
          <w:sz w:val="20"/>
          <w:szCs w:val="20"/>
        </w:rPr>
      </w:pPr>
      <w:r w:rsidRPr="00C05656">
        <w:rPr>
          <w:rFonts w:ascii="Times New Roman" w:hAnsi="Times New Roman" w:cs="Times New Roman"/>
          <w:sz w:val="20"/>
          <w:szCs w:val="20"/>
        </w:rPr>
        <w:t>PROFOUND TRAUMA AND ANALYTIC SILENCE</w:t>
      </w:r>
    </w:p>
    <w:p w:rsidR="00B4450B" w:rsidRPr="00C05656" w:rsidRDefault="00E77953">
      <w:pPr>
        <w:ind w:left="-15" w:right="0" w:firstLine="0"/>
        <w:rPr>
          <w:rFonts w:ascii="Times New Roman" w:hAnsi="Times New Roman" w:cs="Times New Roman"/>
          <w:szCs w:val="20"/>
        </w:rPr>
      </w:pPr>
      <w:r w:rsidRPr="00C05656">
        <w:rPr>
          <w:rFonts w:ascii="Times New Roman" w:hAnsi="Times New Roman" w:cs="Times New Roman"/>
          <w:noProof/>
          <w:szCs w:val="20"/>
        </w:rPr>
        <w:pict>
          <v:group id="Group 9371" o:spid="_x0000_s1034" style="position:absolute;left:0;text-align:left;margin-left:7.9pt;margin-top:-3.85pt;width:338.8pt;height:338.8pt;z-index:-251654144"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">
            <v:rect id="Rectangle 264" o:spid="_x0000_s1035"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PO28MA&#10;AADcAAAADwAAAGRycy9kb3ducmV2LnhtbESPX2vCQBDE3wv9DscWfKsX/yLRU1qhYh+1hb4uuTWJ&#10;5vaS3DbGb+8VhD4OM/MbZrXpXaU6akPp2cBomIAizrwtOTfw/fXxugAVBNli5ZkM3CjAZv38tMLU&#10;+isfqDtKriKEQ4oGCpE61TpkBTkMQ18TR+/kW4cSZZtr2+I1wl2lx0ky1w5LjgsF1rQtKLscf52B&#10;ZrQ9lAuvP4XlZ3d+z2eTaVMbM3jp35aghHr5Dz/ae2tgPJ/C35l4BP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LPO28MAAADcAAAADwAAAAAAAAAAAAAAAACYAgAAZHJzL2Rv&#10;d25yZXYueG1sUEsFBgAAAAAEAAQA9QAAAIgDA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In order to define the relationship between trauma and silence in analysis, a few comments about the nature of trauma need to be made. Trauma is ubiquitous in life and not restricted to any particular age or developmental stage. Trauma (τραυμα) is the Greek word for “wound”, “injury”, but also for “defeat”. Accordingly, trauma in our life can leave small wounds, on a spectrum of calamities, or a series of repeated wounds as in cumulative trauma, with total disorganization and manifestation of pathology. Responses to such events constitute a deeply subjective experience that can shape as well as break us. Much has been speculated about preconditions for trauma and vulnerability to its impact. Most analytic writers agree on the following components: there seems to be a constitutional factor, the effects of past experiences, the current state of ego organization to deal with an onslaught of stimuli, and the presence or absence of a protective, supportive relationship (e.g. Arlow, 1995; Blum, 1994; Borgogno, 2007; Frankel, 1998; Freud, 1936; Kilborne, 1999). Trauma can be caused either internally, growing out of intrapsychic conflict, or externally in response to catastrophe, violence, or calamities. Traumatic impacts are associated with cognitive regression, emotional storms, helplessness, and leave physical vulnerability and emotional scars.</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Freud (1920, p. 31) defined trauma as, “any excitation from outside which is powerful enough to break through the protective shield”. In the face of danger, which can be experienced at any time in our life, feelings of helplessness will mount and trigger what was once experienced and fixated upon. Freud talked about the significance of early traumatic experiences, particularly those during the first 5 years of life, and linked them to the function of amnesia especially as they contain sexual or aggressive content. He specified that traumata are experienced bodily and perceptually, mostly in reaction to what is seen or heard. The latest findings of neuroscience confirm Freud’s theories by documenting that synaptic patterns of neurological circuits are established very early in life and, under traumatic conditions, will be irrevocably set for life (LeDoux, 2002).</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Victims and survivors of wars as well as historians are painfully struggling to understand the profound traumata associated with war (Galdi, 2007), genocide (Danielian, 2010; Prince, 2010), and especially the Holocaust</w:t>
      </w:r>
    </w:p>
    <w:p w:rsidR="00B4450B" w:rsidRPr="00C05656" w:rsidRDefault="001A0C04">
      <w:pPr>
        <w:ind w:left="-15" w:right="0" w:firstLine="0"/>
        <w:rPr>
          <w:rFonts w:ascii="Times New Roman" w:hAnsi="Times New Roman" w:cs="Times New Roman"/>
          <w:szCs w:val="20"/>
        </w:rPr>
      </w:pPr>
      <w:r w:rsidRPr="00C05656">
        <w:rPr>
          <w:rFonts w:ascii="Times New Roman" w:hAnsi="Times New Roman" w:cs="Times New Roman"/>
          <w:szCs w:val="20"/>
        </w:rPr>
        <w:t>(Gilbert, 1985; Goldhagen, 1996; Laub and Auerhahn, 1989; Grünberg, 2007; Prince, 2009). Silence is the common denominator found among all victims, signifying a state of survival functioning where words fail and verbal recollections may have destroyed a fragile ego. Silence in response to massive trauma constitutes also a self-protective, self-imposed firewall to avoid total psychic fragmentation.</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lastRenderedPageBreak/>
        <w:t>Rosenblum (2010, p. 40) used the following words to express the state of profound devastation to the human mind associated with genocidal trauma: “The aftermath of the Shoah is characterized by stunned—if not total— silence. Its horror seems impossible to imagine, to comprehend or even to believe”.</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Empiric, personal accounts and research confirm that massive, cumulative trauma generally proves pathogenic due to its intensity of cognitive, physical, and affective impact and duration (Furst, 1990; Gilbert, 1985; Greenson, 1961). In the absence of a timely and adequate mental integration, amnesia, and an external protective shield, repetitive reliving of the experience haunts the person, impairs daily functioning, and can lead to a state of passive surrender. Trauma has a transgenerational effect, most often seen in affect regulation problem and somatization in the next generation of survivors (e.g. Kilborne, 2014; Mucci, 2014).</w:t>
      </w:r>
    </w:p>
    <w:p w:rsidR="00B4450B" w:rsidRPr="00C05656" w:rsidRDefault="00E77953">
      <w:pPr>
        <w:ind w:left="-15" w:right="0"/>
        <w:rPr>
          <w:rFonts w:ascii="Times New Roman" w:hAnsi="Times New Roman" w:cs="Times New Roman"/>
          <w:szCs w:val="20"/>
        </w:rPr>
      </w:pPr>
      <w:r w:rsidRPr="00C05656">
        <w:rPr>
          <w:rFonts w:ascii="Times New Roman" w:hAnsi="Times New Roman" w:cs="Times New Roman"/>
          <w:noProof/>
          <w:szCs w:val="20"/>
        </w:rPr>
        <w:pict>
          <v:group id="Group 9921" o:spid="_x0000_s1036" style="position:absolute;left:0;text-align:left;margin-left:35.8pt;margin-top:-147.25pt;width:338.8pt;height:338.8pt;z-index:-251653120"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">
            <v:rect id="Rectangle 375" o:spid="_x0000_s1037"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fyAMQA&#10;AADcAAAADwAAAGRycy9kb3ducmV2LnhtbESPX2vCQBDE3wv9DscWfKsXtf4heooKLfVRW/B1ya1J&#10;NLcXc1uN394rCD4OM/MbZrZoXaUu1ITSs4FeNwFFnHlbcm7g9+fzfQIqCLLFyjMZuFGAxfz1ZYap&#10;9Vfe0mUnuYoQDikaKETqVOuQFeQwdH1NHL2DbxxKlE2ubYPXCHeV7ifJSDssOS4UWNO6oOy0+3MG&#10;zr31tpx4vRGW/ddxlQ8HH+famM5bu5yCEmrlGX60v62BwXgI/2fi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H8gDEAAAA3AAAAA8AAAAAAAAAAAAAAAAAmAIAAGRycy9k&#10;b3ducmV2LnhtbFBLBQYAAAAABAAEAPUAAACJAw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Complicated silences take on a special meaning in the process of traumatic, chronic grieving documented in the research of Holocaust and war survivors (Danieli, 1981; 1982; Carmil and Carel, 1986; Davidson, 1980; Dasberg, 1987; Grünberg and Markert, 2012). In the face of trauma, the cessation of speech as dead-like is contrasted by disintegration of language into sounds such as screams and sighs. Laub and Lee (2003) discuss the important link between massive psychic trauma and the cessation of the inner dialogue when they refer to Freud’s concept of the death instinct as a process that leads to a failure of the empathic connection at the time of the traumatization.</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 xml:space="preserve">The internal need to remain silent may be all that remains of a former connection to the lost person and may be determined by the wish to reclaim it (Schwartz, 2006, p. 918). The emotional need to hold on to the dead person may then explain the patient’s refusal to access traumatic losses in the analytic work by either seeing the analyst as colluding with the grieving </w:t>
      </w:r>
      <w:r w:rsidRPr="00C05656">
        <w:rPr>
          <w:rFonts w:ascii="Times New Roman" w:eastAsia="Times New Roman" w:hAnsi="Times New Roman" w:cs="Times New Roman"/>
          <w:szCs w:val="20"/>
        </w:rPr>
        <w:t>status quo</w:t>
      </w:r>
      <w:r w:rsidRPr="00C05656">
        <w:rPr>
          <w:rFonts w:ascii="Times New Roman" w:hAnsi="Times New Roman" w:cs="Times New Roman"/>
          <w:szCs w:val="20"/>
        </w:rPr>
        <w:t>, or experiencing the analyst as an intruder. Silence in response to trauma may represent the only way to manage virtual connection and self-protection.</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While silences appear in many different circumstances, one particular defensive adaptation can be understood as survival identification with the silencing aggressor, or can be observed as a silent identification with an aggressive, silencing maneuver in order to avoid regressive deconstruction (Howell, 2014).</w:t>
      </w:r>
    </w:p>
    <w:p w:rsidR="00B4450B" w:rsidRPr="00C05656" w:rsidRDefault="001A0C04">
      <w:pPr>
        <w:spacing w:after="369"/>
        <w:ind w:left="-15" w:right="0"/>
        <w:rPr>
          <w:rFonts w:ascii="Times New Roman" w:hAnsi="Times New Roman" w:cs="Times New Roman"/>
          <w:szCs w:val="20"/>
        </w:rPr>
      </w:pPr>
      <w:r w:rsidRPr="00C05656">
        <w:rPr>
          <w:rFonts w:ascii="Times New Roman" w:hAnsi="Times New Roman" w:cs="Times New Roman"/>
          <w:szCs w:val="20"/>
        </w:rPr>
        <w:t>The following clinical material will explore those issues: the patient’s and the analyst’s struggle with similarly silenced traumatic events in both of their histories, the patient’s transference of denying empathic and aggressive feelings, the analyst’s related countertransference of avoiding listening and knowing, and her efforts to not collude in a mutual silent presence.</w:t>
      </w:r>
    </w:p>
    <w:p w:rsidR="00B4450B" w:rsidRPr="00C05656" w:rsidRDefault="001A0C04">
      <w:pPr>
        <w:pStyle w:val="Heading2"/>
        <w:ind w:left="-5"/>
        <w:rPr>
          <w:rFonts w:ascii="Times New Roman" w:hAnsi="Times New Roman" w:cs="Times New Roman"/>
          <w:sz w:val="20"/>
          <w:szCs w:val="20"/>
        </w:rPr>
      </w:pPr>
      <w:r w:rsidRPr="00C05656">
        <w:rPr>
          <w:rFonts w:ascii="Times New Roman" w:hAnsi="Times New Roman" w:cs="Times New Roman"/>
          <w:sz w:val="20"/>
          <w:szCs w:val="20"/>
        </w:rPr>
        <w:t>SILENCE IN THE CLINICAL WORK</w:t>
      </w:r>
    </w:p>
    <w:p w:rsidR="00B4450B" w:rsidRPr="00C05656" w:rsidRDefault="00E77953">
      <w:pPr>
        <w:ind w:left="-15" w:right="0" w:firstLine="0"/>
        <w:rPr>
          <w:rFonts w:ascii="Times New Roman" w:hAnsi="Times New Roman" w:cs="Times New Roman"/>
          <w:szCs w:val="20"/>
        </w:rPr>
      </w:pPr>
      <w:r w:rsidRPr="00C05656">
        <w:rPr>
          <w:rFonts w:ascii="Times New Roman" w:hAnsi="Times New Roman" w:cs="Times New Roman"/>
          <w:noProof/>
          <w:szCs w:val="20"/>
        </w:rPr>
        <w:pict>
          <v:group id="Group 9964" o:spid="_x0000_s1038" style="position:absolute;left:0;text-align:left;margin-left:7.9pt;margin-top:-15.75pt;width:338.8pt;height:338.8pt;z-index:-251652096"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">
            <v:rect id="Rectangle 469" o:spid="_x0000_s1039"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mjvcQA&#10;AADcAAAADwAAAGRycy9kb3ducmV2LnhtbESPX2vCQBDE3wW/w7FC3/SiVbGpp1ihRR/9A31dctsk&#10;bW4v5rYav70nCD4OM/MbZr5sXaXO1ITSs4HhIAFFnHlbcm7gePjsz0AFQbZYeSYDVwqwXHQ7c0yt&#10;v/COznvJVYRwSNFAIVKnWoesIIdh4Gvi6P34xqFE2eTaNniJcFfpUZJMtcOS40KBNa0Lyv72/87A&#10;abjelTOvt8Ly/fX7kU9ex6famJdeu3oHJdTKM/xob6yB8fQN7mfiEd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5o73EAAAA3AAAAA8AAAAAAAAAAAAAAAAAmAIAAGRycy9k&#10;b3ducmV2LnhtbFBLBQYAAAAABAAEAPUAAACJAw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 xml:space="preserve">Clara entered a four times weekly psychoanalysis in her early 40s, during a time of personal and professional transition, experiencing symptoms of anxiety, depression, lack of self-esteem, and life disappointments following several </w:t>
      </w:r>
      <w:r w:rsidR="001A0C04" w:rsidRPr="00C05656">
        <w:rPr>
          <w:rFonts w:ascii="Times New Roman" w:hAnsi="Times New Roman" w:cs="Times New Roman"/>
          <w:szCs w:val="20"/>
        </w:rPr>
        <w:lastRenderedPageBreak/>
        <w:t>failed relationships with men. The relationship with her now aging, German-born mother had always been tumultuous, filled with arguments, angry silences and, at times, unspoken and explosive accusations and resentments; it seemed like they had failed each other. I was conscious of the fact that, like Clara’s mother, I too grew up in Germany during and after WWII, was 4 years old when the war ended in 1945, while Clara’s mother was in her 20s. My perspectives on our histories were both familiar and daunting.</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Clara’s difficulty in relationships with men included avoidance of intimacy, stemming from unresolved grief, loss, and emotional yearning associated with the magical relationship of “bliss” she experienced with her father during her early childhood years. This time of “bliss” had been suddenly disrupted by his heart attack when she was 5, only to be followed by a lifelong fear of his impending death should she ever upset him, or act independently. She had been convinced that any expressed aggression could cause her father’s death and the wrath of her mother.</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The relationship with her mother revealed feelings of rivalry, competition, and struggle for control, best embodied in the harness that the mother used to put on her when she was little. The “harness” became a memory and a metaphor in the analysis, highlighting her frustration for being controlled as well as symbolizing her wish for the old, familiar and playful safety with her mother. Given her self-harnessing fear of aggression, her relationships with men mirrored her mother’s passive surrender to her father’s controlling qualities in the form of silent adaptation, even in the presence of abuse.</w:t>
      </w:r>
    </w:p>
    <w:p w:rsidR="00B4450B" w:rsidRPr="00C05656" w:rsidRDefault="001A0C04">
      <w:pPr>
        <w:spacing w:after="370"/>
        <w:ind w:left="-15" w:right="0"/>
        <w:rPr>
          <w:rFonts w:ascii="Times New Roman" w:hAnsi="Times New Roman" w:cs="Times New Roman"/>
          <w:szCs w:val="20"/>
        </w:rPr>
      </w:pPr>
      <w:r w:rsidRPr="00C05656">
        <w:rPr>
          <w:rFonts w:ascii="Times New Roman" w:hAnsi="Times New Roman" w:cs="Times New Roman"/>
          <w:szCs w:val="20"/>
        </w:rPr>
        <w:t>The opening phase of the analysis led to Clara’s exploration of her history with surprising revelations. Since her mother was of German descent and her father was a Jewish-American Navy officer, bi-cultural issues with political undertones, wonderment, and family secrets surfaced with more questions than answers. Basically, she knew very little about her parents’ history. Inquiry about it had been silenced to avoid embarrassment, shame, and resentment. Her mother did not speak about her history; her father worked on a novel forever, but never managed to publish his works. Clara’s parents, two people belonging to the world’s worst enemies, found each other soon after WWII, near the Eagle’s Nest, Hitler’s mountain retreat, in Germany. Unconsciously understanding the complexity of being a child born to a couple with a history of horrid experiences during and after WWII, Clara hesitated to ask questions and reveal her fears and fantasies. In a similar manner, she was careful to inquire about our relationship in treatment, while knowing about my German descent and guessing about my own experiences. She appeared to ignore who I was as a person; I was a “tool”. I began to anticipate that I also was bound to fail her.</w:t>
      </w:r>
    </w:p>
    <w:p w:rsidR="00B4450B" w:rsidRPr="00C05656" w:rsidRDefault="001A0C04">
      <w:pPr>
        <w:pStyle w:val="Heading2"/>
        <w:ind w:left="-5"/>
        <w:rPr>
          <w:rFonts w:ascii="Times New Roman" w:hAnsi="Times New Roman" w:cs="Times New Roman"/>
          <w:sz w:val="20"/>
          <w:szCs w:val="20"/>
        </w:rPr>
      </w:pPr>
      <w:r w:rsidRPr="00C05656">
        <w:rPr>
          <w:rFonts w:ascii="Times New Roman" w:hAnsi="Times New Roman" w:cs="Times New Roman"/>
          <w:sz w:val="20"/>
          <w:szCs w:val="20"/>
        </w:rPr>
        <w:t>Clara’s family</w:t>
      </w:r>
    </w:p>
    <w:p w:rsidR="00B4450B" w:rsidRPr="00C05656" w:rsidRDefault="00E77953">
      <w:pPr>
        <w:ind w:left="-15" w:right="0" w:firstLine="0"/>
        <w:rPr>
          <w:rFonts w:ascii="Times New Roman" w:hAnsi="Times New Roman" w:cs="Times New Roman"/>
          <w:szCs w:val="20"/>
        </w:rPr>
      </w:pPr>
      <w:r w:rsidRPr="00C05656">
        <w:rPr>
          <w:rFonts w:ascii="Times New Roman" w:hAnsi="Times New Roman" w:cs="Times New Roman"/>
          <w:noProof/>
          <w:szCs w:val="20"/>
        </w:rPr>
        <w:pict>
          <v:group id="Group 10421" o:spid="_x0000_s1040" style="position:absolute;left:0;text-align:left;margin-left:35.8pt;margin-top:-75.55pt;width:338.8pt;height:338.8pt;z-index:-251651072"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">
            <v:rect id="Rectangle 555" o:spid="_x0000_s1041"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lsmMMA&#10;AADcAAAADwAAAGRycy9kb3ducmV2LnhtbESPQWvCQBSE74X+h+UVequbWFMkZpUqVPSoLXh9ZJ9J&#10;bPZtzL5q/PduodDjMDPfMMVicK26UB8azwbSUQKKuPS24crA1+fHyxRUEGSLrWcycKMAi/njQ4G5&#10;9Vfe0WUvlYoQDjkaqEW6XOtQ1uQwjHxHHL2j7x1KlH2lbY/XCHetHifJm3bYcFyosaNVTeX3/scZ&#10;OKerXTP1eissh/VpWWWvk3NnzPPT8D4DJTTIf/ivvbEGsiyD3zPxCO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lsmMMAAADcAAAADwAAAAAAAAAAAAAAAACYAgAAZHJzL2Rv&#10;d25yZXYueG1sUEsFBgAAAAAEAAQA9QAAAIgDA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 xml:space="preserve">Clara knew very little about her family history except for some benign, general facts. As the analysis progressed, she became more curious and started to ask questions. She remembered her maternal grandmother, “Omi”, who owned a </w:t>
      </w:r>
      <w:r w:rsidR="001A0C04" w:rsidRPr="00C05656">
        <w:rPr>
          <w:rFonts w:ascii="Times New Roman" w:hAnsi="Times New Roman" w:cs="Times New Roman"/>
          <w:szCs w:val="20"/>
        </w:rPr>
        <w:lastRenderedPageBreak/>
        <w:t>business in Berlin and lived a rather liberated lifestyle in the 1920s, not dissimilar to many women during the years of the Weimar Republic, following World War I. Soon after Clara’s mother was born, the grandmother, “Omi”, divorced Clara’s grandfather, but kept in touch with him despite his additional marriages and the birth of another daughter, who was never mentioned by Clara’s mother. Clara’s mother grew up in Berlin, yet saw little of her father. She later summed up her experiences with these cryptic statements: “I had a horrible childhood” and “They were bad parents”.</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Beyond these comments and a few similar ones about their “neglectful parenting”, her mother revealed nothing much about her family. When Clara began to ask about the fall of Berlin in 1945 and what she knew about the Nazi regime, her mother, by now in her 80s, said that she could not remember much anymore, and really did not want to talk about it. “When you were young, you did not want to listen to me”, she angrily accused Clara. Who was not listening and who could not talk, I was wondering.</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As time went by, and upon Clara’s insistence and her request for her mother to translate family letters, the mother revealed fragments that slowly restored a clearer picture of who she was. Her mother had survived the assault on Berlin by the Allied Forces in 1945 and at rare occasions talked about the atrocities committed during and after the invasion of the Russian soldiers. Right after the war, Clara’s mother worked in the film-editing department during the Nuremberg Trials of Nazi war criminals.</w:t>
      </w:r>
    </w:p>
    <w:p w:rsidR="00B4450B" w:rsidRPr="00C05656" w:rsidRDefault="001A0C04">
      <w:pPr>
        <w:spacing w:after="367"/>
        <w:ind w:left="-15" w:right="0"/>
        <w:rPr>
          <w:rFonts w:ascii="Times New Roman" w:hAnsi="Times New Roman" w:cs="Times New Roman"/>
          <w:szCs w:val="20"/>
        </w:rPr>
      </w:pPr>
      <w:r w:rsidRPr="00C05656">
        <w:rPr>
          <w:rFonts w:ascii="Times New Roman" w:hAnsi="Times New Roman" w:cs="Times New Roman"/>
          <w:szCs w:val="20"/>
        </w:rPr>
        <w:t>After their marriage, her parents moved to the United States, but her father did not reveal to his American-Jewish family for years that he married a German, non-Jewish woman. He also silenced his actions to conceal pain and avoid anger. The mother would tell Clara, “I would have never married a German man. I am not like them”. Clara’s mother no longer wanted to be identified as being German, a people with an evil history. Therefore, she cut off her history by forgetting it all and moved as far away as she could to start a new life with the one goal of devoting herself to her husband and her child; as if they could create a new world unencumbered by trauma and memories. Out of resentment and denial grew devotion and atonement.</w:t>
      </w:r>
    </w:p>
    <w:p w:rsidR="00B4450B" w:rsidRPr="00C05656" w:rsidRDefault="001A0C04">
      <w:pPr>
        <w:pStyle w:val="Heading2"/>
        <w:ind w:left="-5"/>
        <w:rPr>
          <w:rFonts w:ascii="Times New Roman" w:hAnsi="Times New Roman" w:cs="Times New Roman"/>
          <w:sz w:val="20"/>
          <w:szCs w:val="20"/>
        </w:rPr>
      </w:pPr>
      <w:r w:rsidRPr="00C05656">
        <w:rPr>
          <w:rFonts w:ascii="Times New Roman" w:hAnsi="Times New Roman" w:cs="Times New Roman"/>
          <w:sz w:val="20"/>
          <w:szCs w:val="20"/>
        </w:rPr>
        <w:t>Clinical process</w:t>
      </w:r>
    </w:p>
    <w:p w:rsidR="00B4450B" w:rsidRPr="00C05656" w:rsidRDefault="00E77953">
      <w:pPr>
        <w:ind w:left="-15" w:right="0" w:firstLine="0"/>
        <w:rPr>
          <w:rFonts w:ascii="Times New Roman" w:hAnsi="Times New Roman" w:cs="Times New Roman"/>
          <w:szCs w:val="20"/>
        </w:rPr>
      </w:pPr>
      <w:r w:rsidRPr="00C05656">
        <w:rPr>
          <w:rFonts w:ascii="Times New Roman" w:hAnsi="Times New Roman" w:cs="Times New Roman"/>
          <w:noProof/>
          <w:szCs w:val="20"/>
        </w:rPr>
        <w:pict>
          <v:group id="Group 9830" o:spid="_x0000_s1042" style="position:absolute;left:0;text-align:left;margin-left:7.9pt;margin-top:-39.65pt;width:338.8pt;height:338.8pt;z-index:-251650048"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">
            <v:rect id="Rectangle 655" o:spid="_x0000_s1043"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wN5MMA&#10;AADcAAAADwAAAGRycy9kb3ducmV2LnhtbESPX2vCQBDE3wW/w7FC3/Ri24hET7GCpX30D/i65NYk&#10;mtuLuVXTb98rFHwcZuY3zHzZuVrdqQ2VZwPjUQKKOPe24sLAYb8ZTkEFQbZYeyYDPxRguej35phZ&#10;/+At3XdSqAjhkKGBUqTJtA55SQ7DyDfE0Tv51qFE2RbatviIcFfr1ySZaIcVx4USG1qXlF92N2fg&#10;Ol5vq6nX38Jy/Dx/FOnb+7Ux5mXQrWaghDp5hv/bX9bAJE3h70w8An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wN5MMAAADcAAAADwAAAAAAAAAAAAAAAACYAgAAZHJzL2Rv&#10;d25yZXYueG1sUEsFBgAAAAAEAAQA9QAAAIgDA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Here is an example from one of our analytic sessions, a few days after the 9/11 attacks on the Twin Towers in New York, to illustrate Clara’s dilemma of knowing and not knowing. The horrifying images, repeated on TV for days, had brought back my own memories of terror, after my family had survived the firebombing raids by the Allied Forces in February 1945, in Dresden, Germany. I could feel increasing tension and nausea in my body as I listened to my patient’s comments that seemed to have no affect connected to her words. She talked in plain reporting style and then fell silent. (Silence.)</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lastRenderedPageBreak/>
        <w:t>Clara: It is a horrible thought bringing up kids in this world. It is a tough time to bring them up, but when was it not? I have this fantasy of the 50s; people drink soda pops, the Cleavers.</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(I: I thought that Clara had removed herself from the terror she was addressing in words and associated to an idealized Cleaver family setting. I felt heaviness in my body when she spoke, and I hoped she could connect to her body since she could not express her feelings in words.)</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I: Did you notice, you made a signi</w:t>
      </w:r>
      <w:r w:rsidRPr="00C05656">
        <w:rPr>
          <w:rFonts w:ascii="Times New Roman" w:hAnsi="Times New Roman" w:cs="Times New Roman"/>
          <w:szCs w:val="20"/>
        </w:rPr>
        <w:t>fi</w:t>
      </w:r>
      <w:r w:rsidRPr="00C05656">
        <w:rPr>
          <w:rFonts w:ascii="Times New Roman" w:eastAsia="Times New Roman" w:hAnsi="Times New Roman" w:cs="Times New Roman"/>
          <w:szCs w:val="20"/>
        </w:rPr>
        <w:t>cant connection? First in this session, you talked about your body, your wishes for woman- and parenthood, and then you brought up your doubts about the external world.</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Clara: (laughs) Yeah, rationalizing. I thought about it right away. I was thinking how to tell kids about what</w:t>
      </w:r>
      <w:r w:rsidRPr="00C05656">
        <w:rPr>
          <w:rFonts w:ascii="Times New Roman" w:hAnsi="Times New Roman" w:cs="Times New Roman"/>
          <w:szCs w:val="20"/>
        </w:rPr>
        <w:t>’</w:t>
      </w:r>
      <w:r w:rsidRPr="00C05656">
        <w:rPr>
          <w:rFonts w:ascii="Times New Roman" w:eastAsia="Times New Roman" w:hAnsi="Times New Roman" w:cs="Times New Roman"/>
          <w:szCs w:val="20"/>
        </w:rPr>
        <w:t xml:space="preserve">s happening now. I heard about a 3 year old kid who said, </w:t>
      </w:r>
      <w:r w:rsidRPr="00C05656">
        <w:rPr>
          <w:rFonts w:ascii="Times New Roman" w:hAnsi="Times New Roman" w:cs="Times New Roman"/>
          <w:szCs w:val="20"/>
        </w:rPr>
        <w:t>“</w:t>
      </w:r>
      <w:r w:rsidRPr="00C05656">
        <w:rPr>
          <w:rFonts w:ascii="Times New Roman" w:eastAsia="Times New Roman" w:hAnsi="Times New Roman" w:cs="Times New Roman"/>
          <w:szCs w:val="20"/>
        </w:rPr>
        <w:t>I am afraid of the plane can come to my house</w:t>
      </w:r>
      <w:r w:rsidRPr="00C05656">
        <w:rPr>
          <w:rFonts w:ascii="Times New Roman" w:hAnsi="Times New Roman" w:cs="Times New Roman"/>
          <w:szCs w:val="20"/>
        </w:rPr>
        <w:t>”</w:t>
      </w:r>
      <w:r w:rsidRPr="00C05656">
        <w:rPr>
          <w:rFonts w:ascii="Times New Roman" w:eastAsia="Times New Roman" w:hAnsi="Times New Roman" w:cs="Times New Roman"/>
          <w:szCs w:val="20"/>
        </w:rPr>
        <w:t>.</w:t>
      </w:r>
    </w:p>
    <w:p w:rsidR="00B4450B" w:rsidRPr="00C05656" w:rsidRDefault="001A0C04">
      <w:pPr>
        <w:spacing w:after="4" w:line="249" w:lineRule="auto"/>
        <w:ind w:left="225" w:right="0" w:firstLine="0"/>
        <w:rPr>
          <w:rFonts w:ascii="Times New Roman" w:hAnsi="Times New Roman" w:cs="Times New Roman"/>
          <w:szCs w:val="20"/>
        </w:rPr>
      </w:pPr>
      <w:r w:rsidRPr="00C05656">
        <w:rPr>
          <w:rFonts w:ascii="Times New Roman" w:eastAsia="Times New Roman" w:hAnsi="Times New Roman" w:cs="Times New Roman"/>
          <w:szCs w:val="20"/>
        </w:rPr>
        <w:t>I: What did your mother tell you?</w:t>
      </w:r>
    </w:p>
    <w:p w:rsidR="00B4450B" w:rsidRPr="00C05656" w:rsidRDefault="001A0C04">
      <w:pPr>
        <w:ind w:left="225" w:right="0" w:firstLine="0"/>
        <w:rPr>
          <w:rFonts w:ascii="Times New Roman" w:hAnsi="Times New Roman" w:cs="Times New Roman"/>
          <w:szCs w:val="20"/>
        </w:rPr>
      </w:pPr>
      <w:r w:rsidRPr="00C05656">
        <w:rPr>
          <w:rFonts w:ascii="Times New Roman" w:hAnsi="Times New Roman" w:cs="Times New Roman"/>
          <w:szCs w:val="20"/>
        </w:rPr>
        <w:t>(Silence.)</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(I: in the silence I began to remember how in my home no one spoke openly of what had happened in Germany during the Third Reich either, and how my brother and I screamed and ran home when we heard approaching airplanes. I felt shaken by my own questions and remembered that due to the lack of spoken information, I had to try hard not to feel or cry even when the news was devastating.)</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Clara: Not much. I remember the Vietnam War time. And then we would sit at the dinner table and see the casualties, the real footage. I became so desensitized, it became a given. That</w:t>
      </w:r>
      <w:r w:rsidRPr="00C05656">
        <w:rPr>
          <w:rFonts w:ascii="Times New Roman" w:hAnsi="Times New Roman" w:cs="Times New Roman"/>
          <w:szCs w:val="20"/>
        </w:rPr>
        <w:t>’</w:t>
      </w:r>
      <w:r w:rsidRPr="00C05656">
        <w:rPr>
          <w:rFonts w:ascii="Times New Roman" w:eastAsia="Times New Roman" w:hAnsi="Times New Roman" w:cs="Times New Roman"/>
          <w:szCs w:val="20"/>
        </w:rPr>
        <w:t>s it; my mother did not talk about the war. My father would not say much either, just a few small stories.</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(I: I was hoping that Clara might share some of her more hidden thoughts and feelings and become more aware of her inner world by verbalizing projections through fantasies and assumptions. I remembered that I also had tried hard as a child not to think about the horrible things that I had seen, so they could be forgotten or turned unreal.)</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I: Just bits and pieces. Any fantasies about what may have happened to them?</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Clara: No, almost like she was not there, or had lived in Germany. I did not put two and two together. Then, when I got older, like with her cancer, I told you before, she did not talk about it</w:t>
      </w:r>
      <w:r w:rsidRPr="00C05656">
        <w:rPr>
          <w:rFonts w:ascii="Times New Roman" w:hAnsi="Times New Roman" w:cs="Times New Roman"/>
          <w:szCs w:val="20"/>
        </w:rPr>
        <w:t>—</w:t>
      </w:r>
      <w:r w:rsidRPr="00C05656">
        <w:rPr>
          <w:rFonts w:ascii="Times New Roman" w:eastAsia="Times New Roman" w:hAnsi="Times New Roman" w:cs="Times New Roman"/>
          <w:szCs w:val="20"/>
        </w:rPr>
        <w:t>so it was not real. My cousin</w:t>
      </w:r>
      <w:r w:rsidRPr="00C05656">
        <w:rPr>
          <w:rFonts w:ascii="Times New Roman" w:hAnsi="Times New Roman" w:cs="Times New Roman"/>
          <w:szCs w:val="20"/>
        </w:rPr>
        <w:t>’</w:t>
      </w:r>
      <w:r w:rsidRPr="00C05656">
        <w:rPr>
          <w:rFonts w:ascii="Times New Roman" w:eastAsia="Times New Roman" w:hAnsi="Times New Roman" w:cs="Times New Roman"/>
          <w:szCs w:val="20"/>
        </w:rPr>
        <w:t xml:space="preserve">s wife brought it up. Now I see how the 9/11 incidents hit her hard when she said, </w:t>
      </w:r>
      <w:r w:rsidRPr="00C05656">
        <w:rPr>
          <w:rFonts w:ascii="Times New Roman" w:hAnsi="Times New Roman" w:cs="Times New Roman"/>
          <w:szCs w:val="20"/>
        </w:rPr>
        <w:t>“</w:t>
      </w:r>
      <w:r w:rsidRPr="00C05656">
        <w:rPr>
          <w:rFonts w:ascii="Times New Roman" w:eastAsia="Times New Roman" w:hAnsi="Times New Roman" w:cs="Times New Roman"/>
          <w:szCs w:val="20"/>
        </w:rPr>
        <w:t>It did a number on me</w:t>
      </w:r>
      <w:r w:rsidRPr="00C05656">
        <w:rPr>
          <w:rFonts w:ascii="Times New Roman" w:hAnsi="Times New Roman" w:cs="Times New Roman"/>
          <w:szCs w:val="20"/>
        </w:rPr>
        <w:t>”</w:t>
      </w:r>
      <w:r w:rsidRPr="00C05656">
        <w:rPr>
          <w:rFonts w:ascii="Times New Roman" w:eastAsia="Times New Roman" w:hAnsi="Times New Roman" w:cs="Times New Roman"/>
          <w:szCs w:val="20"/>
        </w:rPr>
        <w:t>.</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Later in treatment Clara reported that her mother had cried a lot following the 9/11 attacks. She had shared her feelings with her daughter in response to that horrible event, involving explosions, despair, and death. The horrible images on TV reached her deep emotions, reminding her of long forgotten memories of WWII. By then, Clara spoke about that experience with her mother in a tone of compassion, the beginning of a relationship of no longer failing each other.</w:t>
      </w:r>
    </w:p>
    <w:p w:rsidR="00B4450B" w:rsidRPr="00C05656" w:rsidRDefault="001A0C04">
      <w:pPr>
        <w:ind w:left="225" w:right="0" w:firstLine="0"/>
        <w:rPr>
          <w:rFonts w:ascii="Times New Roman" w:hAnsi="Times New Roman" w:cs="Times New Roman"/>
          <w:szCs w:val="20"/>
        </w:rPr>
      </w:pPr>
      <w:r w:rsidRPr="00C05656">
        <w:rPr>
          <w:rFonts w:ascii="Times New Roman" w:hAnsi="Times New Roman" w:cs="Times New Roman"/>
          <w:szCs w:val="20"/>
        </w:rPr>
        <w:t>(I: Waited with her in her silent contemplation.)</w:t>
      </w:r>
    </w:p>
    <w:p w:rsidR="00B4450B" w:rsidRPr="00C05656" w:rsidRDefault="00E77953">
      <w:pPr>
        <w:spacing w:after="4" w:line="249" w:lineRule="auto"/>
        <w:ind w:left="-15" w:right="0"/>
        <w:rPr>
          <w:rFonts w:ascii="Times New Roman" w:hAnsi="Times New Roman" w:cs="Times New Roman"/>
          <w:szCs w:val="20"/>
        </w:rPr>
      </w:pPr>
      <w:r w:rsidRPr="00C05656">
        <w:rPr>
          <w:rFonts w:ascii="Times New Roman" w:hAnsi="Times New Roman" w:cs="Times New Roman"/>
          <w:noProof/>
          <w:szCs w:val="20"/>
        </w:rPr>
        <w:pict>
          <v:group id="Group 10479" o:spid="_x0000_s1044" style="position:absolute;left:0;text-align:left;margin-left:35.8pt;margin-top:-183.25pt;width:338.8pt;height:338.8pt;z-index:-251649024"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">
            <v:rect id="Rectangle 733" o:spid="_x0000_s1045"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NsMA&#10;AADcAAAADwAAAGRycy9kb3ducmV2LnhtbESPQWvCQBSE74X+h+UJ3urGpq0SXaUVFHvUCl4f2WcS&#10;zb6N2aem/94tFDwOM/MNM513rlZXakPl2cBwkIAizr2tuDCw+1m+jEEFQbZYeyYDvxRgPnt+mmJm&#10;/Y03dN1KoSKEQ4YGSpEm0zrkJTkMA98QR+/gW4cSZVto2+Itwl2tX5PkQzusOC6U2NCipPy0vTgD&#10;5+FiU429/haW/er4Vbynb+fGmH6v+5yAEurkEf5vr62BUZrC35l4BP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faNsMAAADcAAAADwAAAAAAAAAAAAAAAACYAgAAZHJzL2Rv&#10;d25yZXYueG1sUEsFBgAAAAAEAAQA9QAAAIgDA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eastAsia="Times New Roman" w:hAnsi="Times New Roman" w:cs="Times New Roman"/>
          <w:szCs w:val="20"/>
        </w:rPr>
        <w:t xml:space="preserve">Clara: Her present day behaviors were appropriate, but I never hooked it up to her past. I was supposed to be sensitive about it, but I could not understand it. In </w:t>
      </w:r>
      <w:r w:rsidR="001A0C04" w:rsidRPr="00C05656">
        <w:rPr>
          <w:rFonts w:ascii="Times New Roman" w:eastAsia="Times New Roman" w:hAnsi="Times New Roman" w:cs="Times New Roman"/>
          <w:szCs w:val="20"/>
        </w:rPr>
        <w:lastRenderedPageBreak/>
        <w:t>her eyes I should have been sensitive</w:t>
      </w:r>
      <w:r w:rsidR="001A0C04" w:rsidRPr="00C05656">
        <w:rPr>
          <w:rFonts w:ascii="Times New Roman" w:hAnsi="Times New Roman" w:cs="Times New Roman"/>
          <w:szCs w:val="20"/>
        </w:rPr>
        <w:t>—</w:t>
      </w:r>
      <w:r w:rsidR="001A0C04" w:rsidRPr="00C05656">
        <w:rPr>
          <w:rFonts w:ascii="Times New Roman" w:eastAsia="Times New Roman" w:hAnsi="Times New Roman" w:cs="Times New Roman"/>
          <w:szCs w:val="20"/>
        </w:rPr>
        <w:t>in my eyes, I could not be sensitive because she did not talk. Now I can accept it more, not just the war, but also what happened to her in Berlin, the tough life she had, she suppressed all that all her life. I was in</w:t>
      </w:r>
      <w:r w:rsidR="001A0C04" w:rsidRPr="00C05656">
        <w:rPr>
          <w:rFonts w:ascii="Times New Roman" w:hAnsi="Times New Roman" w:cs="Times New Roman"/>
          <w:szCs w:val="20"/>
        </w:rPr>
        <w:t>fl</w:t>
      </w:r>
      <w:r w:rsidR="001A0C04" w:rsidRPr="00C05656">
        <w:rPr>
          <w:rFonts w:ascii="Times New Roman" w:eastAsia="Times New Roman" w:hAnsi="Times New Roman" w:cs="Times New Roman"/>
          <w:szCs w:val="20"/>
        </w:rPr>
        <w:t>uenced by how she ran her life. Now I am reinventing her through her life story</w:t>
      </w:r>
      <w:r w:rsidR="001A0C04" w:rsidRPr="00C05656">
        <w:rPr>
          <w:rFonts w:ascii="Times New Roman" w:hAnsi="Times New Roman" w:cs="Times New Roman"/>
          <w:szCs w:val="20"/>
        </w:rPr>
        <w:t>—</w:t>
      </w:r>
      <w:r w:rsidR="001A0C04" w:rsidRPr="00C05656">
        <w:rPr>
          <w:rFonts w:ascii="Times New Roman" w:eastAsia="Times New Roman" w:hAnsi="Times New Roman" w:cs="Times New Roman"/>
          <w:szCs w:val="20"/>
        </w:rPr>
        <w:t>not easy</w:t>
      </w:r>
      <w:r w:rsidR="001A0C04" w:rsidRPr="00C05656">
        <w:rPr>
          <w:rFonts w:ascii="Times New Roman" w:hAnsi="Times New Roman" w:cs="Times New Roman"/>
          <w:szCs w:val="20"/>
        </w:rPr>
        <w:t>—</w:t>
      </w:r>
      <w:r w:rsidR="001A0C04" w:rsidRPr="00C05656">
        <w:rPr>
          <w:rFonts w:ascii="Times New Roman" w:eastAsia="Times New Roman" w:hAnsi="Times New Roman" w:cs="Times New Roman"/>
          <w:szCs w:val="20"/>
        </w:rPr>
        <w:t>how I struggle. I made her wrong, now I understand why she acted the way she did</w:t>
      </w:r>
      <w:r w:rsidR="001A0C04" w:rsidRPr="00C05656">
        <w:rPr>
          <w:rFonts w:ascii="Times New Roman" w:hAnsi="Times New Roman" w:cs="Times New Roman"/>
          <w:szCs w:val="20"/>
        </w:rPr>
        <w:t>.</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(During this time in her analysis, I also remembered my early childhood years in my own analytic work, and I had begun to put words to my traumatic memories, in the same process as my patient had done. I began to write my mother’s life story. I, too, “reinvented” her through reading letters and remembered conversations with her during her later years. In this parallel process, I identified more intensely with the patient’s mother.)</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As Clara’s analysis continued, the lacunae in her history, and thus in her identity, made her more and more curious, and at the same time hesitant to explore. Asking her now aging and fragile mother felt to Clara like she tortured the mother. Any inquiry resulted in her mother getting angry and upset, or breaking down crying. The mother defended her silence in the past by saying that, after all, Clara did not want to know anything during her childhood, did not ask, and did not want to learn German. To want to know and not want to know created much conflict and guilt feelings for Clara, a familiar dilemma for many survivors. Only slowly, upon Clara’s insistence by asking for a translation of family letters, did the mother reveal that she and her mother had been in Berlin in 1945 when the city fell to the Russians at the end of WWII. She hesitantly spoke of hiding from the Russian soldiers, surviving on nothing, knowing of a hushed rape in the family, hiding in the closet when the Russians came, and other traumata. With her newfound curiosity, Clara began a search for her mother’s half sister and eventually a bittersweet reunion followed.</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Before his death in the 1990s, when Clara was in her mid 30s, her father became somewhat more forthcoming and revealed that he had participated in the liberation of Auschwitz and told Clara of her mother’s work as a translator at the Nuremberg Trials. But the father could not share or verbalize any of the emotional impacts and reflections following such horrific events either. Clara, in turn, also had participated in silencing her parents by avoidance and rejection.</w:t>
      </w:r>
    </w:p>
    <w:p w:rsidR="00B4450B" w:rsidRPr="00C05656" w:rsidRDefault="00E77953">
      <w:pPr>
        <w:ind w:left="-15" w:right="0"/>
        <w:rPr>
          <w:rFonts w:ascii="Times New Roman" w:hAnsi="Times New Roman" w:cs="Times New Roman"/>
          <w:szCs w:val="20"/>
        </w:rPr>
      </w:pPr>
      <w:r w:rsidRPr="00C05656">
        <w:rPr>
          <w:rFonts w:ascii="Times New Roman" w:hAnsi="Times New Roman" w:cs="Times New Roman"/>
          <w:noProof/>
          <w:szCs w:val="20"/>
        </w:rPr>
        <w:pict>
          <v:group id="Group 9224" o:spid="_x0000_s1046" style="position:absolute;left:0;text-align:left;margin-left:7.9pt;margin-top:-135.3pt;width:338.8pt;height:338.8pt;z-index:-251648000"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">
            <v:rect id="Rectangle 818" o:spid="_x0000_s1047"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AccAA&#10;AADcAAAADwAAAGRycy9kb3ducmV2LnhtbERPTWvCQBC9F/wPywi91U20lZC6igoWPaqFXofsNIlm&#10;Z2N21Pjvuwehx8f7ni1616gbdaH2bCAdJaCIC29rLg18HzdvGaggyBYbz2TgQQEW88HLDHPr77yn&#10;20FKFUM45GigEmlzrUNRkcMw8i1x5H5951Ai7EptO7zHcNfocZJMtcOaY0OFLa0rKs6HqzNwSdf7&#10;OvN6Jyw/X6dV+TF5v7TGvA775ScooV7+xU/31hrI0rg2nolHQ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KAccAAAADcAAAADwAAAAAAAAAAAAAAAACYAgAAZHJzL2Rvd25y&#10;ZXYueG1sUEsFBgAAAAAEAAQA9QAAAIUDA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 xml:space="preserve">Her lack of knowing who she was and her unconscious self-hate played itself out in the transference. Clara spoke about all these terrifying events she had discovered in a reporting style, with an impoverished ability to reflect and access her feelings. For much of the first 2 years of her analysis, she acknowledged me as a “tool” for reaching her goal of finding uncritical selfacceptance and creative independence. She saw me as the idealized good mother she never had. Her aloofness and her fear of harsh self-criticism kept her at a safe distance with restlessness and striving for perfection in her actions. She wished to be close, but kept me at arm’s length, fearing to become closely attached and then having to take care of me the way she was expected to care for her mother. Unlike most of my patients, Clara never wanted to know who I was. </w:t>
      </w:r>
      <w:r w:rsidR="001A0C04" w:rsidRPr="00C05656">
        <w:rPr>
          <w:rFonts w:ascii="Times New Roman" w:hAnsi="Times New Roman" w:cs="Times New Roman"/>
          <w:szCs w:val="20"/>
        </w:rPr>
        <w:lastRenderedPageBreak/>
        <w:t>Just like her mother, I wondered if she had ever shown any interest in her/their life story.</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I felt her push and pull for separation and closeness and feared being abandoned by her. My fears of her early termination of treatment were fueled by her move into her own home in a different part of town, away from the analysis and from where her mother lived. I, too, found myself disapproving, just like her mother had done, of her geographical as well as emotional distancing, and reminded myself of her difficulty connecting while wanting to be close. I had treated her cautiously, so as not to upset her with my words. Was I also trying to “harness” her with my worries? For Clara, a geographical move represented a step toward autonomy, while, again, having to tolerate the disapproval and loss of love of her mother and mine. Despite the longer commute, she continued the analytic work. Following a vacation break and a recent break-up of a relationship, Clara offered the following dream:</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hAnsi="Times New Roman" w:cs="Times New Roman"/>
          <w:szCs w:val="20"/>
        </w:rPr>
        <w:t>“</w:t>
      </w:r>
      <w:r w:rsidRPr="00C05656">
        <w:rPr>
          <w:rFonts w:ascii="Times New Roman" w:eastAsia="Times New Roman" w:hAnsi="Times New Roman" w:cs="Times New Roman"/>
          <w:szCs w:val="20"/>
        </w:rPr>
        <w:t>I was with H. and his ex-wife. My ear was bleeding, maybe from what I was hearing. His ex-wife drank a glass of wine; she stood there so relaxed. He was standing in the background. It was so distressing, too upsetting to me. He did not have clothes on</w:t>
      </w:r>
      <w:r w:rsidRPr="00C05656">
        <w:rPr>
          <w:rFonts w:ascii="Times New Roman" w:hAnsi="Times New Roman" w:cs="Times New Roman"/>
          <w:szCs w:val="20"/>
        </w:rPr>
        <w:t>”</w:t>
      </w:r>
      <w:r w:rsidRPr="00C05656">
        <w:rPr>
          <w:rFonts w:ascii="Times New Roman" w:eastAsia="Times New Roman" w:hAnsi="Times New Roman" w:cs="Times New Roman"/>
          <w:szCs w:val="20"/>
        </w:rPr>
        <w:t>.</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When I interpreted her distress for finding herself in this personal crisis, standing by somewhere, relaxing (on vacation) while she was bleeding, she responded by saying,</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hAnsi="Times New Roman" w:cs="Times New Roman"/>
          <w:szCs w:val="20"/>
        </w:rPr>
        <w:t>“</w:t>
      </w:r>
      <w:r w:rsidRPr="00C05656">
        <w:rPr>
          <w:rFonts w:ascii="Times New Roman" w:eastAsia="Times New Roman" w:hAnsi="Times New Roman" w:cs="Times New Roman"/>
          <w:szCs w:val="20"/>
        </w:rPr>
        <w:t xml:space="preserve">Yes, oh my God, I was bleeding and could not </w:t>
      </w:r>
      <w:r w:rsidRPr="00C05656">
        <w:rPr>
          <w:rFonts w:ascii="Times New Roman" w:hAnsi="Times New Roman" w:cs="Times New Roman"/>
          <w:szCs w:val="20"/>
        </w:rPr>
        <w:t>fi</w:t>
      </w:r>
      <w:r w:rsidRPr="00C05656">
        <w:rPr>
          <w:rFonts w:ascii="Times New Roman" w:eastAsia="Times New Roman" w:hAnsi="Times New Roman" w:cs="Times New Roman"/>
          <w:szCs w:val="20"/>
        </w:rPr>
        <w:t>nd my doctor</w:t>
      </w:r>
      <w:r w:rsidRPr="00C05656">
        <w:rPr>
          <w:rFonts w:ascii="Times New Roman" w:hAnsi="Times New Roman" w:cs="Times New Roman"/>
          <w:szCs w:val="20"/>
        </w:rPr>
        <w:t>’</w:t>
      </w:r>
      <w:r w:rsidRPr="00C05656">
        <w:rPr>
          <w:rFonts w:ascii="Times New Roman" w:eastAsia="Times New Roman" w:hAnsi="Times New Roman" w:cs="Times New Roman"/>
          <w:szCs w:val="20"/>
        </w:rPr>
        <w:t>s phone number!</w:t>
      </w:r>
      <w:r w:rsidRPr="00C05656">
        <w:rPr>
          <w:rFonts w:ascii="Times New Roman" w:hAnsi="Times New Roman" w:cs="Times New Roman"/>
          <w:szCs w:val="20"/>
        </w:rPr>
        <w:t>”</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This opened the way for her to express her fears of being connected with me, and her anger toward me without being abandoned, or causing my death.</w:t>
      </w:r>
    </w:p>
    <w:p w:rsidR="00B4450B" w:rsidRPr="00C05656" w:rsidRDefault="00E77953">
      <w:pPr>
        <w:spacing w:after="369"/>
        <w:ind w:left="-15" w:right="0"/>
        <w:rPr>
          <w:rFonts w:ascii="Times New Roman" w:hAnsi="Times New Roman" w:cs="Times New Roman"/>
          <w:szCs w:val="20"/>
        </w:rPr>
      </w:pPr>
      <w:r w:rsidRPr="00C05656">
        <w:rPr>
          <w:rFonts w:ascii="Times New Roman" w:hAnsi="Times New Roman" w:cs="Times New Roman"/>
          <w:noProof/>
          <w:szCs w:val="20"/>
        </w:rPr>
        <w:pict>
          <v:group id="Group 10564" o:spid="_x0000_s1048" style="position:absolute;left:0;text-align:left;margin-left:35.8pt;margin-top:-87.55pt;width:338.8pt;height:338.8pt;z-index:-251646976"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">
            <v:rect id="Rectangle 894" o:spid="_x0000_s1049"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JLsQA&#10;AADcAAAADwAAAGRycy9kb3ducmV2LnhtbESPX2vCQBDE3wt+h2OFvtWLrZUYPcUKLfbRP+DrkluT&#10;aG4v5raafnuvUPBxmJnfMLNF52p1pTZUng0MBwko4tzbigsD+93nSwoqCLLF2jMZ+KUAi3nvaYaZ&#10;9Tfe0HUrhYoQDhkaKEWaTOuQl+QwDHxDHL2jbx1KlG2hbYu3CHe1fk2SsXZYcVwosaFVSfl5++MM&#10;XIarTZV6/S0sh6/TR/H+Nro0xjz3u+UUlFAnj/B/e20NpJMR/J2JR0DP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8iS7EAAAA3AAAAA8AAAAAAAAAAAAAAAAAmAIAAGRycy9k&#10;b3ducmV2LnhtbFBLBQYAAAAABAAEAPUAAACJAw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As the analysis progressed, she slowly took off her internalized “harness”, a move from impulsive reaction to reflection, a challenge that required learning and enjoying adventures in a variety of relationships and professional activities, while developing a healthier rapprochement process toward individuation. This personal growth allowed her to come and go without the underlying fear of abandoning the analyst or her mother, even more so without worrying about killing me by causing me a heart attack, should she express anger and frustration. The recognition of my fears of losing her, just like her mother feared her daughter’s abandonment, served an important function to clarify individuation without abandonment, opening the beginning of a new way of relating to me. Crucially, uncovering her history together helped me to understand my own history of silences, connected to trauma.</w:t>
      </w:r>
    </w:p>
    <w:p w:rsidR="00B4450B" w:rsidRPr="00C05656" w:rsidRDefault="001A0C04">
      <w:pPr>
        <w:pStyle w:val="Heading2"/>
        <w:ind w:left="-5"/>
        <w:rPr>
          <w:rFonts w:ascii="Times New Roman" w:hAnsi="Times New Roman" w:cs="Times New Roman"/>
          <w:sz w:val="20"/>
          <w:szCs w:val="20"/>
        </w:rPr>
      </w:pPr>
      <w:r w:rsidRPr="00C05656">
        <w:rPr>
          <w:rFonts w:ascii="Times New Roman" w:hAnsi="Times New Roman" w:cs="Times New Roman"/>
          <w:sz w:val="20"/>
          <w:szCs w:val="20"/>
        </w:rPr>
        <w:t>Saying goodbye</w:t>
      </w:r>
    </w:p>
    <w:p w:rsidR="00B4450B" w:rsidRPr="00C05656" w:rsidRDefault="001A0C04">
      <w:pPr>
        <w:ind w:left="-15" w:right="0" w:firstLine="0"/>
        <w:rPr>
          <w:rFonts w:ascii="Times New Roman" w:hAnsi="Times New Roman" w:cs="Times New Roman"/>
          <w:szCs w:val="20"/>
        </w:rPr>
      </w:pPr>
      <w:r w:rsidRPr="00C05656">
        <w:rPr>
          <w:rFonts w:ascii="Times New Roman" w:hAnsi="Times New Roman" w:cs="Times New Roman"/>
          <w:szCs w:val="20"/>
        </w:rPr>
        <w:t xml:space="preserve">In her eighth year of treatment and with increasing signs of her mother’s failing health, Clara’s newfound adventurous enjoyment in life was put to the test. Her mother, now in her 90s, needed home care. Clara decided to move back with her mother to attend to her care and dying. Her once proud, stoic, and determined mother became frail and needy, confused, but still feisty when crossed. Clara </w:t>
      </w:r>
      <w:r w:rsidRPr="00C05656">
        <w:rPr>
          <w:rFonts w:ascii="Times New Roman" w:hAnsi="Times New Roman" w:cs="Times New Roman"/>
          <w:szCs w:val="20"/>
        </w:rPr>
        <w:lastRenderedPageBreak/>
        <w:t>took on the role of the caretaker-parent, at times complaining, reluctant, and often, fatigued. How would mother and daughter say goodbye to each other? Could there be a termination without abandonment? Here is a part of an analytic session that reflects on the change from silence to finding her voice.</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Clara entered my office and sat on the chair looking directly at me, her eyes filling up with tears.</w:t>
      </w:r>
    </w:p>
    <w:p w:rsidR="00B4450B" w:rsidRPr="00C05656" w:rsidRDefault="001A0C04">
      <w:pPr>
        <w:spacing w:after="30"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Clara: She died on Thursday morning, very slowly, quietly, her breathing stopped</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 xml:space="preserve">Her hospice nurse explained to me how the body shuts down. We sang to her, and talked, and even laughed. I had put holiday greens with candles on her nightstand, and we put </w:t>
      </w:r>
      <w:r w:rsidRPr="00C05656">
        <w:rPr>
          <w:rFonts w:ascii="Times New Roman" w:hAnsi="Times New Roman" w:cs="Times New Roman"/>
          <w:szCs w:val="20"/>
        </w:rPr>
        <w:t>fl</w:t>
      </w:r>
      <w:r w:rsidRPr="00C05656">
        <w:rPr>
          <w:rFonts w:ascii="Times New Roman" w:eastAsia="Times New Roman" w:hAnsi="Times New Roman" w:cs="Times New Roman"/>
          <w:szCs w:val="20"/>
        </w:rPr>
        <w:t>owers in her hands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 Thank you for calling me back</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The end came rather quickly</w:t>
      </w:r>
      <w:r w:rsidRPr="00C05656">
        <w:rPr>
          <w:rFonts w:ascii="Times New Roman" w:hAnsi="Times New Roman" w:cs="Times New Roman"/>
          <w:szCs w:val="20"/>
        </w:rPr>
        <w:t>—</w:t>
      </w:r>
      <w:r w:rsidRPr="00C05656">
        <w:rPr>
          <w:rFonts w:ascii="Times New Roman" w:eastAsia="Times New Roman" w:hAnsi="Times New Roman" w:cs="Times New Roman"/>
          <w:szCs w:val="20"/>
        </w:rPr>
        <w:t>I did not know.</w:t>
      </w:r>
    </w:p>
    <w:p w:rsidR="00B4450B" w:rsidRPr="00C05656" w:rsidRDefault="001A0C04">
      <w:pPr>
        <w:ind w:left="225" w:right="0" w:firstLine="0"/>
        <w:rPr>
          <w:rFonts w:ascii="Times New Roman" w:hAnsi="Times New Roman" w:cs="Times New Roman"/>
          <w:szCs w:val="20"/>
        </w:rPr>
      </w:pPr>
      <w:r w:rsidRPr="00C05656">
        <w:rPr>
          <w:rFonts w:ascii="Times New Roman" w:hAnsi="Times New Roman" w:cs="Times New Roman"/>
          <w:szCs w:val="20"/>
        </w:rPr>
        <w:t>(Silence)</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We just sat together for a long time. There was no need to talk, but share the silence as a time of respect for a finished life. I thought about her efforts during the last year of caring for her mother, day by day, and remembered when my mother died during my visit to Germany many years before. I had been sitting by her bedside as she drew her last breath. My eyes filled with tears.</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I: I feel I have known her so well through you. You helped her to die peacefully after so many struggles during the last years.</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She looked up at me and smiled. She acknowledged my presence no longer as a “tool”, but rather as a person who had shared her life.</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 xml:space="preserve">Clara: You know, I really said goodbye to her last summer when I took her on a drive down to the ocean. She said to me, </w:t>
      </w:r>
      <w:r w:rsidRPr="00C05656">
        <w:rPr>
          <w:rFonts w:ascii="Times New Roman" w:hAnsi="Times New Roman" w:cs="Times New Roman"/>
          <w:szCs w:val="20"/>
        </w:rPr>
        <w:t>“</w:t>
      </w:r>
      <w:r w:rsidRPr="00C05656">
        <w:rPr>
          <w:rFonts w:ascii="Times New Roman" w:eastAsia="Times New Roman" w:hAnsi="Times New Roman" w:cs="Times New Roman"/>
          <w:szCs w:val="20"/>
        </w:rPr>
        <w:t>I am grateful to you for all the care you have given me, I know, I am not the easiest person</w:t>
      </w:r>
      <w:r w:rsidRPr="00C05656">
        <w:rPr>
          <w:rFonts w:ascii="Times New Roman" w:hAnsi="Times New Roman" w:cs="Times New Roman"/>
          <w:szCs w:val="20"/>
        </w:rPr>
        <w:t>”</w:t>
      </w:r>
      <w:r w:rsidRPr="00C05656">
        <w:rPr>
          <w:rFonts w:ascii="Times New Roman" w:eastAsia="Times New Roman" w:hAnsi="Times New Roman" w:cs="Times New Roman"/>
          <w:szCs w:val="20"/>
        </w:rPr>
        <w:t>. That meant a lot to me.</w:t>
      </w:r>
    </w:p>
    <w:p w:rsidR="00B4450B" w:rsidRPr="00C05656" w:rsidRDefault="001A0C04">
      <w:pPr>
        <w:ind w:left="225" w:right="0" w:firstLine="0"/>
        <w:rPr>
          <w:rFonts w:ascii="Times New Roman" w:hAnsi="Times New Roman" w:cs="Times New Roman"/>
          <w:szCs w:val="20"/>
        </w:rPr>
      </w:pPr>
      <w:r w:rsidRPr="00C05656">
        <w:rPr>
          <w:rFonts w:ascii="Times New Roman" w:hAnsi="Times New Roman" w:cs="Times New Roman"/>
          <w:szCs w:val="20"/>
        </w:rPr>
        <w:t>(Silence. She wept quietly.)</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This was a moment where mother and daughter had connected in gratitude and honesty, no longer failing each other. She opened her purse and handed me two photos.</w:t>
      </w:r>
    </w:p>
    <w:p w:rsidR="00B4450B" w:rsidRPr="00C05656" w:rsidRDefault="00E77953">
      <w:pPr>
        <w:spacing w:after="4" w:line="249" w:lineRule="auto"/>
        <w:ind w:left="-15" w:right="0"/>
        <w:rPr>
          <w:rFonts w:ascii="Times New Roman" w:hAnsi="Times New Roman" w:cs="Times New Roman"/>
          <w:szCs w:val="20"/>
        </w:rPr>
      </w:pPr>
      <w:r w:rsidRPr="00C05656">
        <w:rPr>
          <w:rFonts w:ascii="Times New Roman" w:hAnsi="Times New Roman" w:cs="Times New Roman"/>
          <w:noProof/>
          <w:szCs w:val="20"/>
        </w:rPr>
        <w:pict>
          <v:group id="Group 10612" o:spid="_x0000_s1050" style="position:absolute;left:0;text-align:left;margin-left:7.9pt;margin-top:-207.1pt;width:338.8pt;height:338.8pt;z-index:-251645952"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">
            <v:rect id="Rectangle 971" o:spid="_x0000_s1051"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D0cQA&#10;AADcAAAADwAAAGRycy9kb3ducmV2LnhtbESPQWvCQBSE74X+h+UVvNVNarU2uooKlXrUCl4f2dck&#10;Nvs2Zl81/fduQfA4zMw3zHTeuVqdqQ2VZwNpPwFFnHtbcWFg//XxPAYVBNli7ZkM/FGA+ezxYYqZ&#10;9Rfe0nknhYoQDhkaKEWaTOuQl+Qw9H1DHL1v3zqUKNtC2xYvEe5q/ZIkI+2w4rhQYkOrkvKf3a8z&#10;cEpX22rs9UZYDuvjshgOXk+NMb2nbjEBJdTJPXxrf1oD728p/J+JR0DP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mw9HEAAAA3AAAAA8AAAAAAAAAAAAAAAAAmAIAAGRycy9k&#10;b3ducmV2LnhtbFBLBQYAAAAABAAEAPUAAACJAw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eastAsia="Times New Roman" w:hAnsi="Times New Roman" w:cs="Times New Roman"/>
          <w:szCs w:val="20"/>
        </w:rPr>
        <w:t>Clara: These are for you. My mother</w:t>
      </w:r>
      <w:r w:rsidR="001A0C04" w:rsidRPr="00C05656">
        <w:rPr>
          <w:rFonts w:ascii="Times New Roman" w:hAnsi="Times New Roman" w:cs="Times New Roman"/>
          <w:szCs w:val="20"/>
        </w:rPr>
        <w:t>’</w:t>
      </w:r>
      <w:r w:rsidR="001A0C04" w:rsidRPr="00C05656">
        <w:rPr>
          <w:rFonts w:ascii="Times New Roman" w:eastAsia="Times New Roman" w:hAnsi="Times New Roman" w:cs="Times New Roman"/>
          <w:szCs w:val="20"/>
        </w:rPr>
        <w:t xml:space="preserve">s picture as a young girl in Berlin around 1935, and the other is her memorial card for her celebration next weekend. Ever since S. came some months ago to interview her for a documentary of the Nuremberg Trials and her work in the </w:t>
      </w:r>
      <w:r w:rsidR="001A0C04" w:rsidRPr="00C05656">
        <w:rPr>
          <w:rFonts w:ascii="Times New Roman" w:hAnsi="Times New Roman" w:cs="Times New Roman"/>
          <w:szCs w:val="20"/>
        </w:rPr>
        <w:t>fi</w:t>
      </w:r>
      <w:r w:rsidR="001A0C04" w:rsidRPr="00C05656">
        <w:rPr>
          <w:rFonts w:ascii="Times New Roman" w:eastAsia="Times New Roman" w:hAnsi="Times New Roman" w:cs="Times New Roman"/>
          <w:szCs w:val="20"/>
        </w:rPr>
        <w:t>lm-editing department, she felt a sense of recognition. I was amazed at how she sat up straight and remembered details and people</w:t>
      </w:r>
      <w:r w:rsidR="001A0C04" w:rsidRPr="00C05656">
        <w:rPr>
          <w:rFonts w:ascii="Times New Roman" w:hAnsi="Times New Roman" w:cs="Times New Roman"/>
          <w:szCs w:val="20"/>
        </w:rPr>
        <w:t xml:space="preserve">… </w:t>
      </w:r>
      <w:r w:rsidR="001A0C04" w:rsidRPr="00C05656">
        <w:rPr>
          <w:rFonts w:ascii="Times New Roman" w:eastAsia="Times New Roman" w:hAnsi="Times New Roman" w:cs="Times New Roman"/>
          <w:szCs w:val="20"/>
        </w:rPr>
        <w:t>You can see the interview on the website.</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(I: I was thinking that her past no longer had to be silenced, her mother was a part of a documentation effort. Her memories and her picture were meaningful to someone. I was moved by her gift of the photos, looked at them, and could not help remembering my own writing, years ago, about my mother’s traumatic journey during and after WWII, in order to give her a voice.)</w:t>
      </w:r>
    </w:p>
    <w:p w:rsidR="00B4450B" w:rsidRPr="00C05656" w:rsidRDefault="001A0C04">
      <w:pPr>
        <w:spacing w:after="4" w:line="249" w:lineRule="auto"/>
        <w:ind w:left="225" w:right="0" w:firstLine="0"/>
        <w:rPr>
          <w:rFonts w:ascii="Times New Roman" w:hAnsi="Times New Roman" w:cs="Times New Roman"/>
          <w:szCs w:val="20"/>
        </w:rPr>
      </w:pPr>
      <w:r w:rsidRPr="00C05656">
        <w:rPr>
          <w:rFonts w:ascii="Times New Roman" w:eastAsia="Times New Roman" w:hAnsi="Times New Roman" w:cs="Times New Roman"/>
          <w:szCs w:val="20"/>
        </w:rPr>
        <w:t xml:space="preserve">I: You have helped her to </w:t>
      </w:r>
      <w:r w:rsidRPr="00C05656">
        <w:rPr>
          <w:rFonts w:ascii="Times New Roman" w:hAnsi="Times New Roman" w:cs="Times New Roman"/>
          <w:szCs w:val="20"/>
        </w:rPr>
        <w:t>fi</w:t>
      </w:r>
      <w:r w:rsidRPr="00C05656">
        <w:rPr>
          <w:rFonts w:ascii="Times New Roman" w:eastAsia="Times New Roman" w:hAnsi="Times New Roman" w:cs="Times New Roman"/>
          <w:szCs w:val="20"/>
        </w:rPr>
        <w:t>nd a voice. Her life story is not forgotten.</w:t>
      </w:r>
    </w:p>
    <w:p w:rsidR="00B4450B" w:rsidRPr="00C05656" w:rsidRDefault="001A0C04">
      <w:pPr>
        <w:ind w:left="225" w:right="0" w:firstLine="0"/>
        <w:rPr>
          <w:rFonts w:ascii="Times New Roman" w:hAnsi="Times New Roman" w:cs="Times New Roman"/>
          <w:szCs w:val="20"/>
        </w:rPr>
      </w:pPr>
      <w:r w:rsidRPr="00C05656">
        <w:rPr>
          <w:rFonts w:ascii="Times New Roman" w:hAnsi="Times New Roman" w:cs="Times New Roman"/>
          <w:szCs w:val="20"/>
        </w:rPr>
        <w:t>(Silence.) She wiped her eyes then looked at me.</w:t>
      </w:r>
    </w:p>
    <w:p w:rsidR="00B4450B" w:rsidRPr="00C05656" w:rsidRDefault="001A0C04">
      <w:pPr>
        <w:spacing w:after="4" w:line="249" w:lineRule="auto"/>
        <w:ind w:left="-15" w:right="0"/>
        <w:rPr>
          <w:rFonts w:ascii="Times New Roman" w:hAnsi="Times New Roman" w:cs="Times New Roman"/>
          <w:szCs w:val="20"/>
        </w:rPr>
      </w:pPr>
      <w:r w:rsidRPr="00C05656">
        <w:rPr>
          <w:rFonts w:ascii="Times New Roman" w:eastAsia="Times New Roman" w:hAnsi="Times New Roman" w:cs="Times New Roman"/>
          <w:szCs w:val="20"/>
        </w:rPr>
        <w:t>Clara: I want to travel to Germany sometime this year and take a portion of her ashes back to Berlin. I will sort out more of her pictures and letters from her past. I still have so many questions and so few answers.</w:t>
      </w:r>
    </w:p>
    <w:p w:rsidR="00B4450B" w:rsidRPr="00C05656" w:rsidRDefault="001A0C04">
      <w:pPr>
        <w:spacing w:after="369"/>
        <w:ind w:left="-15" w:right="0"/>
        <w:rPr>
          <w:rFonts w:ascii="Times New Roman" w:hAnsi="Times New Roman" w:cs="Times New Roman"/>
          <w:szCs w:val="20"/>
        </w:rPr>
      </w:pPr>
      <w:r w:rsidRPr="00C05656">
        <w:rPr>
          <w:rFonts w:ascii="Times New Roman" w:hAnsi="Times New Roman" w:cs="Times New Roman"/>
          <w:szCs w:val="20"/>
        </w:rPr>
        <w:lastRenderedPageBreak/>
        <w:t>Finding a voice and lifting a silenced past not only established empathy, but also allowed for a closer sense of identity for Clara and her mother. I found myself being a part of this un-silencing process.</w:t>
      </w:r>
    </w:p>
    <w:p w:rsidR="00B4450B" w:rsidRPr="00C05656" w:rsidRDefault="001A0C04">
      <w:pPr>
        <w:pStyle w:val="Heading2"/>
        <w:ind w:left="-5"/>
        <w:rPr>
          <w:rFonts w:ascii="Times New Roman" w:hAnsi="Times New Roman" w:cs="Times New Roman"/>
          <w:sz w:val="20"/>
          <w:szCs w:val="20"/>
        </w:rPr>
      </w:pPr>
      <w:r w:rsidRPr="00C05656">
        <w:rPr>
          <w:rFonts w:ascii="Times New Roman" w:hAnsi="Times New Roman" w:cs="Times New Roman"/>
          <w:sz w:val="20"/>
          <w:szCs w:val="20"/>
        </w:rPr>
        <w:t>COLLECTIVE SILENCE AND COUNTERTRANSFERENCE</w:t>
      </w:r>
    </w:p>
    <w:p w:rsidR="00B4450B" w:rsidRPr="00C05656" w:rsidRDefault="001A0C04">
      <w:pPr>
        <w:ind w:left="-15" w:right="0" w:firstLine="0"/>
        <w:rPr>
          <w:rFonts w:ascii="Times New Roman" w:hAnsi="Times New Roman" w:cs="Times New Roman"/>
          <w:szCs w:val="20"/>
        </w:rPr>
      </w:pPr>
      <w:r w:rsidRPr="00C05656">
        <w:rPr>
          <w:rFonts w:ascii="Times New Roman" w:hAnsi="Times New Roman" w:cs="Times New Roman"/>
          <w:szCs w:val="20"/>
        </w:rPr>
        <w:t>In order to understand my own traumatic silencing history, stirred up by Clara’s analysis, and my own trauma recovery work in my own analysis at the time, I needed to consider my countertransference responses in a wider context of cultural, national, and historical phenomena such as the national process of collective silencing after genocidal events and/or catastrophes of war (Heimannsberg and Schmidt, 1993).</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At a time of loss and disconnect, Clara’s mother turned to silencing herself and others. She represents many Germans of a traumatized post-war nation, frozen in silence, shame, and shock after WWII. She stopped talking and reflecting, altered memories, and grieved a false ideology in the service of survival and denial. This self-silencing process is often modeled nonverbally and passed on to the next generation and has been received as a heritage of guilt and suffering (Bode, 2009). I remembered a similar process of having been silenced as a child of what I had experienced during and after WWII.</w:t>
      </w:r>
    </w:p>
    <w:p w:rsidR="00B4450B" w:rsidRPr="00C05656" w:rsidRDefault="00E77953">
      <w:pPr>
        <w:spacing w:after="102"/>
        <w:ind w:left="-15" w:right="0"/>
        <w:rPr>
          <w:rFonts w:ascii="Times New Roman" w:hAnsi="Times New Roman" w:cs="Times New Roman"/>
          <w:szCs w:val="20"/>
        </w:rPr>
      </w:pPr>
      <w:r w:rsidRPr="00C05656">
        <w:rPr>
          <w:rFonts w:ascii="Times New Roman" w:hAnsi="Times New Roman" w:cs="Times New Roman"/>
          <w:noProof/>
          <w:szCs w:val="20"/>
        </w:rPr>
        <w:pict>
          <v:group id="Group 11037" o:spid="_x0000_s1052" style="position:absolute;left:0;text-align:left;margin-left:35.8pt;margin-top:-171.25pt;width:338.8pt;height:338.8pt;z-index:-251644928"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">
            <v:rect id="Rectangle 1059" o:spid="_x0000_s1053"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cgsIA&#10;AADdAAAADwAAAGRycy9kb3ducmV2LnhtbERPTWvCQBC9F/oflin0VjexWjR1I1VQ6lEreB2yY5I2&#10;Oxuzo6b/vlsQvM3jfc5s3rtGXagLtWcD6SABRVx4W3NpYP+1epmACoJssfFMBn4pwDx/fJhhZv2V&#10;t3TZSaliCIcMDVQibaZ1KCpyGAa+JY7c0XcOJcKu1LbDawx3jR4myZt2WHNsqLClZUXFz+7sDJzS&#10;5baeeL0RlsP6e1GOX0en1pjnp/7jHZRQL3fxzf1p4/xkPIX/b+IJO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tyCwgAAAN0AAAAPAAAAAAAAAAAAAAAAAJgCAABkcnMvZG93&#10;bnJldi54bWxQSwUGAAAAAAQABAD1AAAAhwM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The German idiom “</w:t>
      </w:r>
      <w:r w:rsidR="001A0C04" w:rsidRPr="00C05656">
        <w:rPr>
          <w:rFonts w:ascii="Times New Roman" w:eastAsia="Times New Roman" w:hAnsi="Times New Roman" w:cs="Times New Roman"/>
          <w:szCs w:val="20"/>
        </w:rPr>
        <w:t xml:space="preserve">Es hat mir die Sprache verschlagen </w:t>
      </w:r>
      <w:r w:rsidR="001A0C04" w:rsidRPr="00C05656">
        <w:rPr>
          <w:rFonts w:ascii="Times New Roman" w:hAnsi="Times New Roman" w:cs="Times New Roman"/>
          <w:szCs w:val="20"/>
        </w:rPr>
        <w:t xml:space="preserve">(It rendered me speechless)” describes a reaction to and after massive trauma, a shock response of not being able to speak, in order to organize the experience as mentioned earlier by Christoph Eschenbach. Such was the case for many </w:t>
      </w:r>
      <w:r w:rsidR="001A0C04" w:rsidRPr="00C05656">
        <w:rPr>
          <w:rFonts w:ascii="Times New Roman" w:eastAsia="Times New Roman" w:hAnsi="Times New Roman" w:cs="Times New Roman"/>
          <w:szCs w:val="20"/>
        </w:rPr>
        <w:t>Kriegskinder</w:t>
      </w:r>
      <w:r w:rsidR="001A0C04" w:rsidRPr="00C05656">
        <w:rPr>
          <w:rFonts w:ascii="Times New Roman" w:hAnsi="Times New Roman" w:cs="Times New Roman"/>
          <w:szCs w:val="20"/>
        </w:rPr>
        <w:t>, children of war, during and after WWII. Those children were born before and during WWII and had been exposed to war traumata and survived. Their experiences left physical as well as emotional scars of various degrees of reactivity on their mental functioning depending on age, external as well as internal constellation. In the subsequent post-war climate of hunger, homelessness, loss, with collective silence and ideological disillusionment, many children in Germany did not dare to ask questions about what had happened or who started the war, including the killing of the Jews and other unwanted people. Slowly, a painful truth emerged like ghosts from the past. Here is my own shocking discovery of the German atrocities in 1950:</w:t>
      </w:r>
    </w:p>
    <w:p w:rsidR="00B4450B" w:rsidRPr="00C05656" w:rsidRDefault="001A0C04">
      <w:pPr>
        <w:spacing w:after="206" w:line="230" w:lineRule="auto"/>
        <w:ind w:left="160" w:right="160" w:firstLine="0"/>
        <w:rPr>
          <w:rFonts w:ascii="Times New Roman" w:hAnsi="Times New Roman" w:cs="Times New Roman"/>
          <w:szCs w:val="20"/>
        </w:rPr>
      </w:pPr>
      <w:r w:rsidRPr="00C05656">
        <w:rPr>
          <w:rFonts w:ascii="Times New Roman" w:hAnsi="Times New Roman" w:cs="Times New Roman"/>
          <w:szCs w:val="20"/>
        </w:rPr>
        <w:t xml:space="preserve">It was in third grade when I first saw a flickering black and white film of the liberation of Auschwitz as part of a school-required de-Nazification program. I had no idea what I was seeing, but I remember people with emaciated faces, hollow eyes wearing striped outfits and staring at me from behind barbed wire. I was so terrified I wanted to close my eyes. The teacher did not comment on what we were seeing, and I did not ask my mother either. What I had seen was too horrible to ask anyone about, but I knew my own people had committed these crimes and this showing was part of a deserved punishment. Asking would have been too painful to the survivors of these horrific events during and after the war and would have brought up their pain or rage. Was silence collusion or survival? Was to keep silent a part of the national denial of the catastrophic events, or was it a </w:t>
      </w:r>
      <w:r w:rsidRPr="00C05656">
        <w:rPr>
          <w:rFonts w:ascii="Times New Roman" w:hAnsi="Times New Roman" w:cs="Times New Roman"/>
          <w:szCs w:val="20"/>
        </w:rPr>
        <w:lastRenderedPageBreak/>
        <w:t>total inability to manage the traumatic impact? To have survived was a privilege, but my grandfather had said after the defeat of the German Reich in 1946, “we certainly received what we deserved”. To me it explained our hunger and homelessness. (Ritter, 2004, pp. xv, 174; 2007, p. 8)</w:t>
      </w:r>
    </w:p>
    <w:p w:rsidR="00B4450B" w:rsidRPr="00C05656" w:rsidRDefault="001A0C04">
      <w:pPr>
        <w:ind w:left="-15" w:right="0" w:firstLine="5"/>
        <w:rPr>
          <w:rFonts w:ascii="Times New Roman" w:hAnsi="Times New Roman" w:cs="Times New Roman"/>
          <w:szCs w:val="20"/>
        </w:rPr>
      </w:pPr>
      <w:r w:rsidRPr="00C05656">
        <w:rPr>
          <w:rFonts w:ascii="Times New Roman" w:hAnsi="Times New Roman" w:cs="Times New Roman"/>
          <w:szCs w:val="20"/>
        </w:rPr>
        <w:t xml:space="preserve">Given this perception of silence as just punishment, projection shapes a way of organizing the unbearable. A fear of </w:t>
      </w:r>
      <w:r w:rsidRPr="00C05656">
        <w:rPr>
          <w:rFonts w:ascii="Times New Roman" w:eastAsia="Times New Roman" w:hAnsi="Times New Roman" w:cs="Times New Roman"/>
          <w:szCs w:val="20"/>
        </w:rPr>
        <w:t xml:space="preserve">extended execution </w:t>
      </w:r>
      <w:r w:rsidRPr="00C05656">
        <w:rPr>
          <w:rFonts w:ascii="Times New Roman" w:hAnsi="Times New Roman" w:cs="Times New Roman"/>
          <w:szCs w:val="20"/>
        </w:rPr>
        <w:t>(Laub and Auerhahn, 1989) began to haunt me too, when the Allied Forces came to bomb and kill us in Dresden in 1945. Even after the war was over, I remember sitting on the steps outside and waiting for the Atom Bomb to hit us next, after Hiroshima. In comparison to those fears, waiting for the second coming of Christ, to be announced by trumpet fanfares in the sky (as I had been told in Sunday school), was actually a relieving thought. God would come to judge the good and the bad.</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In the context of this paper, the withholding parent’s silence on the reflection of failed idealization constituted a trauma for Clara’s mother and others and resulted in problematic reality integration and conflicted relationships. Silence became atonement as well as punishment and manifested itself in a silent, resentful mode to be transferred to the next generation.</w:t>
      </w:r>
    </w:p>
    <w:p w:rsidR="00B4450B" w:rsidRPr="00C05656" w:rsidRDefault="00E77953">
      <w:pPr>
        <w:ind w:left="-15" w:right="0"/>
        <w:rPr>
          <w:rFonts w:ascii="Times New Roman" w:hAnsi="Times New Roman" w:cs="Times New Roman"/>
          <w:szCs w:val="20"/>
        </w:rPr>
      </w:pPr>
      <w:r w:rsidRPr="00C05656">
        <w:rPr>
          <w:rFonts w:ascii="Times New Roman" w:hAnsi="Times New Roman" w:cs="Times New Roman"/>
          <w:noProof/>
          <w:szCs w:val="20"/>
        </w:rPr>
        <w:pict>
          <v:group id="Group 11179" o:spid="_x0000_s1054" style="position:absolute;left:0;text-align:left;margin-left:7.9pt;margin-top:-195.1pt;width:338.8pt;height:338.8pt;z-index:-251643904"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">
            <v:rect id="Rectangle 1133" o:spid="_x0000_s1055"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wBVcIA&#10;AADdAAAADwAAAGRycy9kb3ducmV2LnhtbERPTWvCQBC9F/oflhF6q5s0ViS6SitY7FEreB2yYxLN&#10;zsbsqPHfu4VCb/N4nzNb9K5RV+pC7dlAOkxAERfe1lwa2P2sXieggiBbbDyTgTsFWMyfn2aYW3/j&#10;DV23UqoYwiFHA5VIm2sdioochqFviSN38J1DibArte3wFsNdo9+SZKwd1hwbKmxpWVFx2l6cgXO6&#10;3NQTr7+FZf91/Czfs9G5NeZl0H9MQQn18i/+c69tnJ9mGfx+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7AFVwgAAAN0AAAAPAAAAAAAAAAAAAAAAAJgCAABkcnMvZG93&#10;bnJldi54bWxQSwUGAAAAAAQABAD1AAAAhwM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The dilemma of living with guilt and overcoming deadness in the aftermath of trauma and silence has been contemplated by the German psychoanalysts Alexander and Margarete Mitcherlich (1975), who describe the loss of the German nation’s superego ideal following the fall of the Third Reich, and the resulting inability to mourn. The external defeat of the German nation and internal loss of Hitler’s ideology were also experienced as massive and potentially malignant, narcissistic injuries. Referring to Freud’s concepts of mourning and melancholia (Freud, 1917) and the loss of the ego ideal, the authors claim that in order to avoid devaluation after WWII, the Germans collectively detached themselves from the actual crimes committed as a nation by blaming the Führer for the atrocities committed, the party leaders for the orders given, and the Allied Forces for bombing their cities. The pain of a mutual responsibility could be avoided and became silently bearable.</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Clara’s mother belonged to this generation of Germans who was left behind in the ruins, but alive. Confronted with nagging questions of who knew what and who did what without any clear answers, many Germans slid into a national masochism with either an externally forced, or more often, a self-imposed silence that carried a life sentence of atonement and willful amnesia. It seemed that the parent generation had paid with losses and defeat for their participation and support of Hitler’s catastrophic ideology. However, the next generation had to live with the dilemma of national defeat and often with collective shame and guilt for the enormous atrocities committed. We children could not ask our traumatized parents, who were coping with defeat, loss, and famine, core questions like these, “How could all this madness and evil happen in a country of Bach and Beethoven, a place of culture, religion, and art?” “What did you know about the concentration camps and why did you not stop the madness?” “What happened to our father, uncle, our neighbor?”</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lastRenderedPageBreak/>
        <w:t>Silence contained both, unspoken, anxious questions and an uneasy gratitude for having survived the war. There were few direct answers until much later in time. It seemed that pervasive brutality had become acceptable in light of over-idealization of a superior culture with a wish for dominance through violence. Strive for perfection can become a narcissistic privilege only to be followed by an active breakdown of cultural civility.</w:t>
      </w:r>
    </w:p>
    <w:p w:rsidR="00B4450B" w:rsidRPr="00C05656" w:rsidRDefault="00E77953">
      <w:pPr>
        <w:ind w:left="-15" w:right="0"/>
        <w:rPr>
          <w:rFonts w:ascii="Times New Roman" w:hAnsi="Times New Roman" w:cs="Times New Roman"/>
          <w:szCs w:val="20"/>
        </w:rPr>
      </w:pPr>
      <w:r w:rsidRPr="00C05656">
        <w:rPr>
          <w:rFonts w:ascii="Times New Roman" w:hAnsi="Times New Roman" w:cs="Times New Roman"/>
          <w:noProof/>
          <w:szCs w:val="20"/>
        </w:rPr>
        <w:pict>
          <v:group id="Group 11131" o:spid="_x0000_s1056" style="position:absolute;left:0;text-align:left;margin-left:35.8pt;margin-top:-111.4pt;width:338.8pt;height:338.8pt;z-index:-251642880"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">
            <v:rect id="Rectangle 1213" o:spid="_x0000_s1057"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w8ScIA&#10;AADdAAAADwAAAGRycy9kb3ducmV2LnhtbERPS2vCQBC+F/oflil4q5uoFYmu0gpKe/QBXofsmESz&#10;szE7avrv3ULB23x8z5ktOlerG7Wh8mwg7SegiHNvKy4M7Her9wmoIMgWa89k4JcCLOavLzPMrL/z&#10;hm5bKVQM4ZChgVKkybQOeUkOQ983xJE7+tahRNgW2rZ4j+Gu1oMkGWuHFceGEhtalpSft1dn4JIu&#10;N9XE6x9hOaxPX8XHcHRpjOm9dZ9TUEKdPMX/7m8b5w/SIfx9E0/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fDxJwgAAAN0AAAAPAAAAAAAAAAAAAAAAAJgCAABkcnMvZG93&#10;bnJldi54bWxQSwUGAAAAAAQABAD1AAAAhwM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With the effort not to ask, rather to forget and to undo, silent suffering could take on a heroic and stoic expression, even justified as a noble goal with the cost, however, of a chronic depression expressed in pathos and melancholia. Silent suffering would serve the elevation of a diminished self. It provided a challenge to suffer “well” despite the disillusionment of faith in God and the loss of trust in the guidance of the elders of a religious nation. The heritage of broken pieces included incomplete historical facts, family secrets, and the loss of family members who knew the truth, all contrasted by the cherished treasures of a rich, cultural past. The mourning of de-idealization became a task for a generation not of 7, but of 70 years, and no suffering will ever make up for the atrocities committed.</w:t>
      </w:r>
    </w:p>
    <w:p w:rsidR="00B4450B" w:rsidRPr="00C05656" w:rsidRDefault="001A0C04">
      <w:pPr>
        <w:spacing w:after="140"/>
        <w:ind w:left="-15" w:right="0"/>
        <w:rPr>
          <w:rFonts w:ascii="Times New Roman" w:hAnsi="Times New Roman" w:cs="Times New Roman"/>
          <w:szCs w:val="20"/>
        </w:rPr>
      </w:pPr>
      <w:r w:rsidRPr="00C05656">
        <w:rPr>
          <w:rFonts w:ascii="Times New Roman" w:hAnsi="Times New Roman" w:cs="Times New Roman"/>
          <w:szCs w:val="20"/>
        </w:rPr>
        <w:t>What happened to us German children of WWII did not only include the loss of significant persons, homes, or communities, but also led to the traumatic loss of the “good internal object” and of a benign Superego. Schafer speaks to the importance of a loving and beloved Superego:</w:t>
      </w:r>
    </w:p>
    <w:p w:rsidR="00B4450B" w:rsidRPr="00C05656" w:rsidRDefault="001A0C04">
      <w:pPr>
        <w:spacing w:after="198" w:line="230" w:lineRule="auto"/>
        <w:ind w:left="160" w:right="161" w:firstLine="0"/>
        <w:rPr>
          <w:rFonts w:ascii="Times New Roman" w:hAnsi="Times New Roman" w:cs="Times New Roman"/>
          <w:szCs w:val="20"/>
        </w:rPr>
      </w:pPr>
      <w:r w:rsidRPr="00C05656">
        <w:rPr>
          <w:rFonts w:ascii="Times New Roman" w:hAnsi="Times New Roman" w:cs="Times New Roman"/>
          <w:szCs w:val="20"/>
        </w:rPr>
        <w:t>It represents the loved and admired Oedipal and pre-oedipal parents who provide love, protection, comfort and guidance, who embody and transmit certain ideals and moral structures more or less representative of their society, and who, even in their punishing activities, provide needed expressions of parental care, contact, and love. (1960, p. 185).</w:t>
      </w:r>
    </w:p>
    <w:p w:rsidR="00B4450B" w:rsidRPr="00C05656" w:rsidRDefault="001A0C04">
      <w:pPr>
        <w:ind w:left="-15" w:right="0" w:firstLine="5"/>
        <w:rPr>
          <w:rFonts w:ascii="Times New Roman" w:hAnsi="Times New Roman" w:cs="Times New Roman"/>
          <w:szCs w:val="20"/>
        </w:rPr>
      </w:pPr>
      <w:r w:rsidRPr="00C05656">
        <w:rPr>
          <w:rFonts w:ascii="Times New Roman" w:hAnsi="Times New Roman" w:cs="Times New Roman"/>
          <w:szCs w:val="20"/>
        </w:rPr>
        <w:t>I have concluded that such an absence of a protective and comforting environment, enmeshed with a cultural, sadistic willingness to punish and murder, contributed to a lack of positive self and good object representations and, more so, resulted in an inability to organize, grasp, and even remember the trauma. “One may go so far as to believe that the opacity of the trauma… that is to say, in my terms, its resistance to signification…is then specifically held responsible for the limits of remembering” (Lacan (1964), quoted in Laub (1998, p. 507)).</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 xml:space="preserve">Feeling and expressing empathy result from a mastery of self-reflection and an experience of compassion. The world many </w:t>
      </w:r>
      <w:r w:rsidRPr="00C05656">
        <w:rPr>
          <w:rFonts w:ascii="Times New Roman" w:eastAsia="Times New Roman" w:hAnsi="Times New Roman" w:cs="Times New Roman"/>
          <w:szCs w:val="20"/>
        </w:rPr>
        <w:t xml:space="preserve">Kriegskinder </w:t>
      </w:r>
      <w:r w:rsidRPr="00C05656">
        <w:rPr>
          <w:rFonts w:ascii="Times New Roman" w:hAnsi="Times New Roman" w:cs="Times New Roman"/>
          <w:szCs w:val="20"/>
        </w:rPr>
        <w:t>(children of war) lived in was a broken one, which included living with traumatized family members, elders, and teachers long after the war had been officially over. Lamenting the horrors of suffering, while silencing the committed atrocities, and not looking at the ruins, became a spiritual and personal challenge to maintain a stoic dignity and a precarious affectional balance.</w:t>
      </w:r>
    </w:p>
    <w:p w:rsidR="00B4450B" w:rsidRPr="00C05656" w:rsidRDefault="001A0C04">
      <w:pPr>
        <w:ind w:left="-15" w:right="0"/>
        <w:rPr>
          <w:rFonts w:ascii="Times New Roman" w:hAnsi="Times New Roman" w:cs="Times New Roman"/>
          <w:szCs w:val="20"/>
        </w:rPr>
      </w:pPr>
      <w:r w:rsidRPr="00C05656">
        <w:rPr>
          <w:rFonts w:ascii="Times New Roman" w:hAnsi="Times New Roman" w:cs="Times New Roman"/>
          <w:szCs w:val="20"/>
        </w:rPr>
        <w:t xml:space="preserve">In this traumatic context, silence served as a protective shield for survival amidst the horrors of war and unspeakable memories. It also opened a window for projection of hidden, often shattering, or terrifying images such as fantasies </w:t>
      </w:r>
      <w:r w:rsidRPr="00C05656">
        <w:rPr>
          <w:rFonts w:ascii="Times New Roman" w:hAnsi="Times New Roman" w:cs="Times New Roman"/>
          <w:szCs w:val="20"/>
        </w:rPr>
        <w:lastRenderedPageBreak/>
        <w:t>of aggression and pictures of killings followed later by uncensored information of what happened on the battlefield, in the concentration camps, or in the neighborhood. The protecting and assisting parent was unable, too shutoff, too traumatized to help face and integrate the children’s thoughts and feelings. A whole surviving generation’s inner and outer world was in ruins.</w:t>
      </w:r>
    </w:p>
    <w:p w:rsidR="00B4450B" w:rsidRPr="00C05656" w:rsidRDefault="00E77953">
      <w:pPr>
        <w:spacing w:after="528"/>
        <w:ind w:left="-15" w:right="0"/>
        <w:rPr>
          <w:rFonts w:ascii="Times New Roman" w:hAnsi="Times New Roman" w:cs="Times New Roman"/>
          <w:szCs w:val="20"/>
        </w:rPr>
      </w:pPr>
      <w:r w:rsidRPr="00C05656">
        <w:rPr>
          <w:rFonts w:ascii="Times New Roman" w:hAnsi="Times New Roman" w:cs="Times New Roman"/>
          <w:noProof/>
          <w:szCs w:val="20"/>
        </w:rPr>
        <w:pict>
          <v:group id="Group 11269" o:spid="_x0000_s1058" style="position:absolute;left:0;text-align:left;margin-left:7.9pt;margin-top:-171.2pt;width:338.8pt;height:338.8pt;z-index:-251641856"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">
            <v:rect id="Rectangle 1283" o:spid="_x0000_s1059"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pzsEA&#10;AADdAAAADwAAAGRycy9kb3ducmV2LnhtbERPTWvCQBC9F/wPywje6kZtS4iuooLSHrWC1yE7JtHs&#10;bMyOmv77bqHgbR7vc2aLztXqTm2oPBsYDRNQxLm3FRcGDt+b1xRUEGSLtWcy8EMBFvPeywwz6x+8&#10;o/teChVDOGRooBRpMq1DXpLDMPQNceROvnUoEbaFti0+Yrir9ThJPrTDimNDiQ2tS8ov+5szcB2t&#10;d1Xq9ZewHLfnVfE+ebs2xgz63XIKSqiTp/jf/Wnj/HE6gb9v4gl6/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2qc7BAAAA3QAAAA8AAAAAAAAAAAAAAAAAmAIAAGRycy9kb3du&#10;cmV2LnhtbFBLBQYAAAAABAAEAPUAAACGAw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After the bombings of the German cities, I remember how the women, wearing aprons, picked up bricks and metal scraps, cleaned and piled them up high by the side of the road in order to let others build a new foundation for a home, a school, a church, or a store. By joining Clara in sorting out my own memories and reconstructing my past through selfanalysis, I could assist her in building a foundation of her own identity, empathizing with both, Clara’s mother and Clara, and avoiding a mutual collusion in our different ways of silencing self and others. By facing our painful silences, we saw each other with renewed clarity and both found a voice.</w:t>
      </w:r>
    </w:p>
    <w:p w:rsidR="00B4450B" w:rsidRPr="00C05656" w:rsidRDefault="001A0C04">
      <w:pPr>
        <w:pStyle w:val="Heading2"/>
        <w:spacing w:after="234"/>
        <w:ind w:left="-5"/>
        <w:rPr>
          <w:rFonts w:ascii="Times New Roman" w:hAnsi="Times New Roman" w:cs="Times New Roman"/>
          <w:sz w:val="20"/>
          <w:szCs w:val="20"/>
        </w:rPr>
      </w:pPr>
      <w:r w:rsidRPr="00C05656">
        <w:rPr>
          <w:rFonts w:ascii="Times New Roman" w:hAnsi="Times New Roman" w:cs="Times New Roman"/>
          <w:sz w:val="20"/>
          <w:szCs w:val="20"/>
        </w:rPr>
        <w:t>REFERENCES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Arlow, J. A. (1961). Silence and the theory of technique. </w:t>
      </w:r>
      <w:r w:rsidRPr="00C05656">
        <w:rPr>
          <w:rFonts w:ascii="Times New Roman" w:eastAsia="Times New Roman" w:hAnsi="Times New Roman" w:cs="Times New Roman"/>
          <w:szCs w:val="20"/>
        </w:rPr>
        <w:t>Journal of the American Psychoanalytic Association</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9</w:t>
      </w:r>
      <w:r w:rsidRPr="00C05656">
        <w:rPr>
          <w:rFonts w:ascii="Times New Roman" w:hAnsi="Times New Roman" w:cs="Times New Roman"/>
          <w:szCs w:val="20"/>
        </w:rPr>
        <w:t>(1), 44–55.</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Arlow, J. A. (1995). Stilted listening: Psychoanalysis as discourse. </w:t>
      </w:r>
      <w:r w:rsidRPr="00C05656">
        <w:rPr>
          <w:rFonts w:ascii="Times New Roman" w:eastAsia="Times New Roman" w:hAnsi="Times New Roman" w:cs="Times New Roman"/>
          <w:szCs w:val="20"/>
        </w:rPr>
        <w:t>Psychoanalytic Quarterly</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64</w:t>
      </w:r>
      <w:r w:rsidRPr="00C05656">
        <w:rPr>
          <w:rFonts w:ascii="Times New Roman" w:hAnsi="Times New Roman" w:cs="Times New Roman"/>
          <w:szCs w:val="20"/>
        </w:rPr>
        <w:t>(2), 215–233.</w:t>
      </w:r>
    </w:p>
    <w:p w:rsidR="00B4450B" w:rsidRPr="00C05656" w:rsidRDefault="001A0C04">
      <w:pPr>
        <w:spacing w:after="8" w:line="223" w:lineRule="auto"/>
        <w:ind w:left="274" w:right="-14" w:hanging="289"/>
        <w:rPr>
          <w:rFonts w:ascii="Times New Roman" w:hAnsi="Times New Roman" w:cs="Times New Roman"/>
          <w:szCs w:val="20"/>
        </w:rPr>
      </w:pPr>
      <w:r w:rsidRPr="00C05656">
        <w:rPr>
          <w:rFonts w:ascii="Times New Roman" w:hAnsi="Times New Roman" w:cs="Times New Roman"/>
          <w:szCs w:val="20"/>
        </w:rPr>
        <w:t xml:space="preserve">Blum, H. P. (1994). </w:t>
      </w:r>
      <w:r w:rsidRPr="00C05656">
        <w:rPr>
          <w:rFonts w:ascii="Times New Roman" w:eastAsia="Times New Roman" w:hAnsi="Times New Roman" w:cs="Times New Roman"/>
          <w:szCs w:val="20"/>
        </w:rPr>
        <w:t>Reconstruction in psychoanalysis: Childhood revisited and recreated</w:t>
      </w:r>
      <w:r w:rsidRPr="00C05656">
        <w:rPr>
          <w:rFonts w:ascii="Times New Roman" w:hAnsi="Times New Roman" w:cs="Times New Roman"/>
          <w:szCs w:val="20"/>
        </w:rPr>
        <w:t>. Madison &amp; Connecticut: IUP.</w:t>
      </w:r>
    </w:p>
    <w:p w:rsidR="00B4450B" w:rsidRPr="00C05656" w:rsidRDefault="001A0C04">
      <w:pPr>
        <w:spacing w:after="8" w:line="223" w:lineRule="auto"/>
        <w:ind w:left="-15" w:right="-14" w:firstLine="0"/>
        <w:rPr>
          <w:rFonts w:ascii="Times New Roman" w:hAnsi="Times New Roman" w:cs="Times New Roman"/>
          <w:szCs w:val="20"/>
        </w:rPr>
      </w:pPr>
      <w:r w:rsidRPr="00C05656">
        <w:rPr>
          <w:rFonts w:ascii="Times New Roman" w:hAnsi="Times New Roman" w:cs="Times New Roman"/>
          <w:szCs w:val="20"/>
        </w:rPr>
        <w:t xml:space="preserve">Bode, S. (2009). </w:t>
      </w:r>
      <w:r w:rsidRPr="00C05656">
        <w:rPr>
          <w:rFonts w:ascii="Times New Roman" w:eastAsia="Times New Roman" w:hAnsi="Times New Roman" w:cs="Times New Roman"/>
          <w:szCs w:val="20"/>
        </w:rPr>
        <w:t>Kriegsenkel, Die Erben der vergessenen Generation</w:t>
      </w:r>
      <w:r w:rsidRPr="00C05656">
        <w:rPr>
          <w:rFonts w:ascii="Times New Roman" w:hAnsi="Times New Roman" w:cs="Times New Roman"/>
          <w:szCs w:val="20"/>
        </w:rPr>
        <w:t>. Stuttgart:</w:t>
      </w:r>
    </w:p>
    <w:p w:rsidR="00B4450B" w:rsidRPr="00C05656" w:rsidRDefault="001A0C04">
      <w:pPr>
        <w:spacing w:line="230" w:lineRule="auto"/>
        <w:ind w:left="279" w:right="0" w:firstLine="0"/>
        <w:rPr>
          <w:rFonts w:ascii="Times New Roman" w:hAnsi="Times New Roman" w:cs="Times New Roman"/>
          <w:szCs w:val="20"/>
        </w:rPr>
      </w:pPr>
      <w:r w:rsidRPr="00C05656">
        <w:rPr>
          <w:rFonts w:ascii="Times New Roman" w:hAnsi="Times New Roman" w:cs="Times New Roman"/>
          <w:szCs w:val="20"/>
        </w:rPr>
        <w:t>Klett-Cotta.</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Borgogno, F. (2007). Ferenczi’s clinical and theoretical conception of trauma: A brief introductory map.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67</w:t>
      </w:r>
      <w:r w:rsidRPr="00C05656">
        <w:rPr>
          <w:rFonts w:ascii="Times New Roman" w:hAnsi="Times New Roman" w:cs="Times New Roman"/>
          <w:szCs w:val="20"/>
        </w:rPr>
        <w:t>(2), 141–149.</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Carmil, D. &amp; Carel, R. S. (1986). Emotional distress and satisfaction in life among Holocaust survivors: A community study of survivors and controls. </w:t>
      </w:r>
      <w:r w:rsidRPr="00C05656">
        <w:rPr>
          <w:rFonts w:ascii="Times New Roman" w:eastAsia="Times New Roman" w:hAnsi="Times New Roman" w:cs="Times New Roman"/>
          <w:szCs w:val="20"/>
        </w:rPr>
        <w:t>Psychological Medicine</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16</w:t>
      </w:r>
      <w:r w:rsidRPr="00C05656">
        <w:rPr>
          <w:rFonts w:ascii="Times New Roman" w:hAnsi="Times New Roman" w:cs="Times New Roman"/>
          <w:szCs w:val="20"/>
        </w:rPr>
        <w:t>(1), 141–149.</w:t>
      </w:r>
    </w:p>
    <w:p w:rsidR="00B4450B" w:rsidRPr="00C05656" w:rsidRDefault="001A0C04">
      <w:pPr>
        <w:spacing w:line="230" w:lineRule="auto"/>
        <w:ind w:left="-15" w:right="0" w:firstLine="0"/>
        <w:rPr>
          <w:rFonts w:ascii="Times New Roman" w:hAnsi="Times New Roman" w:cs="Times New Roman"/>
          <w:szCs w:val="20"/>
        </w:rPr>
      </w:pPr>
      <w:r w:rsidRPr="00C05656">
        <w:rPr>
          <w:rFonts w:ascii="Times New Roman" w:hAnsi="Times New Roman" w:cs="Times New Roman"/>
          <w:szCs w:val="20"/>
        </w:rPr>
        <w:t xml:space="preserve">Coltart, N. (2000). </w:t>
      </w:r>
      <w:r w:rsidRPr="00C05656">
        <w:rPr>
          <w:rFonts w:ascii="Times New Roman" w:eastAsia="Times New Roman" w:hAnsi="Times New Roman" w:cs="Times New Roman"/>
          <w:szCs w:val="20"/>
        </w:rPr>
        <w:t>Slouching towards Bethlehem</w:t>
      </w:r>
      <w:r w:rsidRPr="00C05656">
        <w:rPr>
          <w:rFonts w:ascii="Times New Roman" w:hAnsi="Times New Roman" w:cs="Times New Roman"/>
          <w:szCs w:val="20"/>
        </w:rPr>
        <w:t>. New York: Other Press.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Danieli, Y. (1981). On the achievement of integration in aging survivors of the Nazi Holocaust. </w:t>
      </w:r>
      <w:r w:rsidRPr="00C05656">
        <w:rPr>
          <w:rFonts w:ascii="Times New Roman" w:eastAsia="Times New Roman" w:hAnsi="Times New Roman" w:cs="Times New Roman"/>
          <w:szCs w:val="20"/>
        </w:rPr>
        <w:t>Journal of Geriatric Psychiatry</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14</w:t>
      </w:r>
      <w:r w:rsidRPr="00C05656">
        <w:rPr>
          <w:rFonts w:ascii="Times New Roman" w:hAnsi="Times New Roman" w:cs="Times New Roman"/>
          <w:szCs w:val="20"/>
        </w:rPr>
        <w:t>(2), 191–210.</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Danieli, Y. (1982). Families of survivors and the Nazi Holocaust: Some short-term and long- term effects. In D. Meichenbaum (Ed.), </w:t>
      </w:r>
      <w:r w:rsidRPr="00C05656">
        <w:rPr>
          <w:rFonts w:ascii="Times New Roman" w:eastAsia="Times New Roman" w:hAnsi="Times New Roman" w:cs="Times New Roman"/>
          <w:szCs w:val="20"/>
        </w:rPr>
        <w:t xml:space="preserve">Stress and coping </w:t>
      </w:r>
      <w:r w:rsidRPr="00C05656">
        <w:rPr>
          <w:rFonts w:ascii="Times New Roman" w:hAnsi="Times New Roman" w:cs="Times New Roman"/>
          <w:szCs w:val="20"/>
        </w:rPr>
        <w:t>(pp. 405–423). Washington, DC: Hemisphere.</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Danielian, J. (2010). A century of silence: Terror and the Armenian Genocide.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70</w:t>
      </w:r>
      <w:r w:rsidRPr="00C05656">
        <w:rPr>
          <w:rFonts w:ascii="Times New Roman" w:hAnsi="Times New Roman" w:cs="Times New Roman"/>
          <w:szCs w:val="20"/>
        </w:rPr>
        <w:t>(3), 245–264.</w:t>
      </w:r>
    </w:p>
    <w:p w:rsidR="00B4450B" w:rsidRPr="00C05656" w:rsidRDefault="00E77953">
      <w:pPr>
        <w:spacing w:line="230" w:lineRule="auto"/>
        <w:ind w:left="274" w:right="0" w:hanging="289"/>
        <w:rPr>
          <w:rFonts w:ascii="Times New Roman" w:hAnsi="Times New Roman" w:cs="Times New Roman"/>
          <w:szCs w:val="20"/>
        </w:rPr>
      </w:pPr>
      <w:r w:rsidRPr="00C05656">
        <w:rPr>
          <w:rFonts w:ascii="Times New Roman" w:hAnsi="Times New Roman" w:cs="Times New Roman"/>
          <w:noProof/>
          <w:szCs w:val="20"/>
        </w:rPr>
        <w:pict>
          <v:group id="Group 11680" o:spid="_x0000_s1060" style="position:absolute;left:0;text-align:left;margin-left:35.8pt;margin-top:-60.35pt;width:338.8pt;height:338.8pt;z-index:-251640832"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">
            <v:rect id="Rectangle 1375" o:spid="_x0000_s1061"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m8IA&#10;AADdAAAADwAAAGRycy9kb3ducmV2LnhtbERPS2vCQBC+F/oflil4qxu1PoiuokJLPWoLXofsmESz&#10;szE71fjv3YLgbT6+58wWravUhZpQejbQ6yagiDNvS84N/P58vk9ABUG2WHkmAzcKsJi/vswwtf7K&#10;W7rsJFcxhEOKBgqROtU6ZAU5DF1fE0fu4BuHEmGTa9vgNYa7SveTZKQdlhwbCqxpXVB22v05A+fe&#10;eltOvN4Iy/7ruMqHg49zbUznrV1OQQm18hQ/3N82zh+Mh/D/TTxB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5+ubwgAAAN0AAAAPAAAAAAAAAAAAAAAAAJgCAABkcnMvZG93&#10;bnJldi54bWxQSwUGAAAAAAQABAD1AAAAhwM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 xml:space="preserve">Dasberg, H. (1987). Psychological distress of Holocaust survivors and offspring in Israel—Forty years later. A review. </w:t>
      </w:r>
      <w:r w:rsidR="001A0C04" w:rsidRPr="00C05656">
        <w:rPr>
          <w:rFonts w:ascii="Times New Roman" w:eastAsia="Times New Roman" w:hAnsi="Times New Roman" w:cs="Times New Roman"/>
          <w:szCs w:val="20"/>
        </w:rPr>
        <w:t>Israel Journal of Psychiatry &amp; Religious Science</w:t>
      </w:r>
      <w:r w:rsidR="001A0C04" w:rsidRPr="00C05656">
        <w:rPr>
          <w:rFonts w:ascii="Times New Roman" w:hAnsi="Times New Roman" w:cs="Times New Roman"/>
          <w:szCs w:val="20"/>
        </w:rPr>
        <w:t xml:space="preserve">, </w:t>
      </w:r>
      <w:r w:rsidR="001A0C04" w:rsidRPr="00C05656">
        <w:rPr>
          <w:rFonts w:ascii="Times New Roman" w:eastAsia="Times New Roman" w:hAnsi="Times New Roman" w:cs="Times New Roman"/>
          <w:szCs w:val="20"/>
        </w:rPr>
        <w:t>24</w:t>
      </w:r>
      <w:r w:rsidR="001A0C04" w:rsidRPr="00C05656">
        <w:rPr>
          <w:rFonts w:ascii="Times New Roman" w:hAnsi="Times New Roman" w:cs="Times New Roman"/>
          <w:szCs w:val="20"/>
        </w:rPr>
        <w:t>(4), 245–256.</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Davidson, S. (1980). The clinical effects of massive psychic trauma in families of Holocaust survivors. </w:t>
      </w:r>
      <w:r w:rsidRPr="00C05656">
        <w:rPr>
          <w:rFonts w:ascii="Times New Roman" w:eastAsia="Times New Roman" w:hAnsi="Times New Roman" w:cs="Times New Roman"/>
          <w:szCs w:val="20"/>
        </w:rPr>
        <w:t>Journal of Marital &amp; Family Therapy</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6</w:t>
      </w:r>
      <w:r w:rsidRPr="00C05656">
        <w:rPr>
          <w:rFonts w:ascii="Times New Roman" w:hAnsi="Times New Roman" w:cs="Times New Roman"/>
          <w:szCs w:val="20"/>
        </w:rPr>
        <w:t>(1), 11–21.</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Ferenczi, S. (1916). Silence is golden. In </w:t>
      </w:r>
      <w:r w:rsidRPr="00C05656">
        <w:rPr>
          <w:rFonts w:ascii="Times New Roman" w:eastAsia="Times New Roman" w:hAnsi="Times New Roman" w:cs="Times New Roman"/>
          <w:szCs w:val="20"/>
        </w:rPr>
        <w:t xml:space="preserve">Further contributions to the theory and technique of psychoanalysis </w:t>
      </w:r>
      <w:r w:rsidRPr="00C05656">
        <w:rPr>
          <w:rFonts w:ascii="Times New Roman" w:hAnsi="Times New Roman" w:cs="Times New Roman"/>
          <w:szCs w:val="20"/>
        </w:rPr>
        <w:t>(pp. 250–251). London: Karnac, 1994.</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lastRenderedPageBreak/>
        <w:t xml:space="preserve">Fliess, R. (1949). Silence and verbalization. A supplement to the theory of the analytic rule. </w:t>
      </w:r>
      <w:r w:rsidRPr="00C05656">
        <w:rPr>
          <w:rFonts w:ascii="Times New Roman" w:eastAsia="Times New Roman" w:hAnsi="Times New Roman" w:cs="Times New Roman"/>
          <w:szCs w:val="20"/>
        </w:rPr>
        <w:t>International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30</w:t>
      </w:r>
      <w:r w:rsidRPr="00C05656">
        <w:rPr>
          <w:rFonts w:ascii="Times New Roman" w:hAnsi="Times New Roman" w:cs="Times New Roman"/>
          <w:szCs w:val="20"/>
        </w:rPr>
        <w:t>, 21–30.</w:t>
      </w:r>
    </w:p>
    <w:p w:rsidR="00B4450B" w:rsidRPr="00C05656" w:rsidRDefault="001A0C04">
      <w:pPr>
        <w:spacing w:line="230" w:lineRule="auto"/>
        <w:ind w:left="-15" w:right="0" w:firstLine="0"/>
        <w:rPr>
          <w:rFonts w:ascii="Times New Roman" w:hAnsi="Times New Roman" w:cs="Times New Roman"/>
          <w:szCs w:val="20"/>
        </w:rPr>
      </w:pPr>
      <w:r w:rsidRPr="00C05656">
        <w:rPr>
          <w:rFonts w:ascii="Times New Roman" w:hAnsi="Times New Roman" w:cs="Times New Roman"/>
          <w:szCs w:val="20"/>
        </w:rPr>
        <w:t xml:space="preserve">Fonagy, P. (2001). </w:t>
      </w:r>
      <w:r w:rsidRPr="00C05656">
        <w:rPr>
          <w:rFonts w:ascii="Times New Roman" w:eastAsia="Times New Roman" w:hAnsi="Times New Roman" w:cs="Times New Roman"/>
          <w:szCs w:val="20"/>
        </w:rPr>
        <w:t xml:space="preserve">Attachment theory and psychoanalysis. </w:t>
      </w:r>
      <w:r w:rsidRPr="00C05656">
        <w:rPr>
          <w:rFonts w:ascii="Times New Roman" w:hAnsi="Times New Roman" w:cs="Times New Roman"/>
          <w:szCs w:val="20"/>
        </w:rPr>
        <w:t>(p. 78) New York: Other</w:t>
      </w:r>
    </w:p>
    <w:p w:rsidR="00B4450B" w:rsidRPr="00C05656" w:rsidRDefault="001A0C04">
      <w:pPr>
        <w:spacing w:line="230" w:lineRule="auto"/>
        <w:ind w:left="279" w:right="0" w:firstLine="0"/>
        <w:rPr>
          <w:rFonts w:ascii="Times New Roman" w:hAnsi="Times New Roman" w:cs="Times New Roman"/>
          <w:szCs w:val="20"/>
        </w:rPr>
      </w:pPr>
      <w:r w:rsidRPr="00C05656">
        <w:rPr>
          <w:rFonts w:ascii="Times New Roman" w:hAnsi="Times New Roman" w:cs="Times New Roman"/>
          <w:szCs w:val="20"/>
        </w:rPr>
        <w:t>Press.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Frankel, J. B. (1998). Ferenczi’s trauma theory.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58</w:t>
      </w:r>
      <w:r w:rsidRPr="00C05656">
        <w:rPr>
          <w:rFonts w:ascii="Times New Roman" w:hAnsi="Times New Roman" w:cs="Times New Roman"/>
          <w:szCs w:val="20"/>
        </w:rPr>
        <w:t>(1), 41–61.</w:t>
      </w:r>
    </w:p>
    <w:p w:rsidR="00B4450B" w:rsidRPr="00C05656" w:rsidRDefault="001A0C04">
      <w:pPr>
        <w:spacing w:after="8" w:line="223" w:lineRule="auto"/>
        <w:ind w:left="274" w:right="-14" w:hanging="289"/>
        <w:rPr>
          <w:rFonts w:ascii="Times New Roman" w:hAnsi="Times New Roman" w:cs="Times New Roman"/>
          <w:szCs w:val="20"/>
        </w:rPr>
      </w:pPr>
      <w:r w:rsidRPr="00C05656">
        <w:rPr>
          <w:rFonts w:ascii="Times New Roman" w:hAnsi="Times New Roman" w:cs="Times New Roman"/>
          <w:szCs w:val="20"/>
        </w:rPr>
        <w:t xml:space="preserve">Freud, A. (1936). </w:t>
      </w:r>
      <w:r w:rsidRPr="00C05656">
        <w:rPr>
          <w:rFonts w:ascii="Times New Roman" w:eastAsia="Times New Roman" w:hAnsi="Times New Roman" w:cs="Times New Roman"/>
          <w:szCs w:val="20"/>
        </w:rPr>
        <w:t>Das Ich und die Abwehrmechanismen [The ego and the mechanisms of defense]</w:t>
      </w:r>
      <w:r w:rsidRPr="00C05656">
        <w:rPr>
          <w:rFonts w:ascii="Times New Roman" w:hAnsi="Times New Roman" w:cs="Times New Roman"/>
          <w:szCs w:val="20"/>
        </w:rPr>
        <w:t>. Muenchen: Kindler Verlag, 1964.</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Freud, S. (1913). The theme of the three caskets. </w:t>
      </w:r>
      <w:r w:rsidRPr="00C05656">
        <w:rPr>
          <w:rFonts w:ascii="Times New Roman" w:eastAsia="Times New Roman" w:hAnsi="Times New Roman" w:cs="Times New Roman"/>
          <w:szCs w:val="20"/>
        </w:rPr>
        <w:t xml:space="preserve">Standard Edition </w:t>
      </w:r>
      <w:r w:rsidRPr="00C05656">
        <w:rPr>
          <w:rFonts w:ascii="Times New Roman" w:hAnsi="Times New Roman" w:cs="Times New Roman"/>
          <w:szCs w:val="20"/>
        </w:rPr>
        <w:t>(Vol. 12, pp. 289–302). London: Hogarth.</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Freud, S. (1917). Mourning and melancholia. </w:t>
      </w:r>
      <w:r w:rsidRPr="00C05656">
        <w:rPr>
          <w:rFonts w:ascii="Times New Roman" w:eastAsia="Times New Roman" w:hAnsi="Times New Roman" w:cs="Times New Roman"/>
          <w:szCs w:val="20"/>
        </w:rPr>
        <w:t xml:space="preserve">Standard Edition </w:t>
      </w:r>
      <w:r w:rsidRPr="00C05656">
        <w:rPr>
          <w:rFonts w:ascii="Times New Roman" w:hAnsi="Times New Roman" w:cs="Times New Roman"/>
          <w:szCs w:val="20"/>
        </w:rPr>
        <w:t>(Vol. 14, pp. 237–258). London: Hogarth.</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Freud, S. (1920). Beyond the pleasure principle. </w:t>
      </w:r>
      <w:r w:rsidRPr="00C05656">
        <w:rPr>
          <w:rFonts w:ascii="Times New Roman" w:eastAsia="Times New Roman" w:hAnsi="Times New Roman" w:cs="Times New Roman"/>
          <w:szCs w:val="20"/>
        </w:rPr>
        <w:t xml:space="preserve">Standard Edition </w:t>
      </w:r>
      <w:r w:rsidRPr="00C05656">
        <w:rPr>
          <w:rFonts w:ascii="Times New Roman" w:hAnsi="Times New Roman" w:cs="Times New Roman"/>
          <w:szCs w:val="20"/>
        </w:rPr>
        <w:t>(Vol. 18, pp. 7–64). London: Hogarth.</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Furst, S. S. (1990). Trauma. In B. E. Moore &amp; B. D. Fine (Eds.), </w:t>
      </w:r>
      <w:r w:rsidRPr="00C05656">
        <w:rPr>
          <w:rFonts w:ascii="Times New Roman" w:eastAsia="Times New Roman" w:hAnsi="Times New Roman" w:cs="Times New Roman"/>
          <w:szCs w:val="20"/>
        </w:rPr>
        <w:t xml:space="preserve">Psychoanalysis the major concepts. </w:t>
      </w:r>
      <w:r w:rsidRPr="00C05656">
        <w:rPr>
          <w:rFonts w:ascii="Times New Roman" w:hAnsi="Times New Roman" w:cs="Times New Roman"/>
          <w:szCs w:val="20"/>
        </w:rPr>
        <w:t>(p. 310) New Haven &amp; London: Yale University Press.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Galdi, G. (2007). The analytic encounter, a scene of clashing cultures.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67</w:t>
      </w:r>
      <w:r w:rsidRPr="00C05656">
        <w:rPr>
          <w:rFonts w:ascii="Times New Roman" w:hAnsi="Times New Roman" w:cs="Times New Roman"/>
          <w:szCs w:val="20"/>
        </w:rPr>
        <w:t>(1), 4–21.</w:t>
      </w:r>
    </w:p>
    <w:p w:rsidR="00B4450B" w:rsidRPr="00C05656" w:rsidRDefault="001A0C04">
      <w:pPr>
        <w:spacing w:after="8" w:line="223" w:lineRule="auto"/>
        <w:ind w:left="274" w:right="-14" w:hanging="289"/>
        <w:rPr>
          <w:rFonts w:ascii="Times New Roman" w:hAnsi="Times New Roman" w:cs="Times New Roman"/>
          <w:szCs w:val="20"/>
        </w:rPr>
      </w:pPr>
      <w:r w:rsidRPr="00C05656">
        <w:rPr>
          <w:rFonts w:ascii="Times New Roman" w:hAnsi="Times New Roman" w:cs="Times New Roman"/>
          <w:szCs w:val="20"/>
        </w:rPr>
        <w:t xml:space="preserve">Gilbert, M. (1985). </w:t>
      </w:r>
      <w:r w:rsidRPr="00C05656">
        <w:rPr>
          <w:rFonts w:ascii="Times New Roman" w:eastAsia="Times New Roman" w:hAnsi="Times New Roman" w:cs="Times New Roman"/>
          <w:szCs w:val="20"/>
        </w:rPr>
        <w:t>The holocaust. A history of the Jews of Europe during the Second World War</w:t>
      </w:r>
      <w:r w:rsidRPr="00C05656">
        <w:rPr>
          <w:rFonts w:ascii="Times New Roman" w:hAnsi="Times New Roman" w:cs="Times New Roman"/>
          <w:szCs w:val="20"/>
        </w:rPr>
        <w:t>. New York: Henry Holt and Company, LLC.</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Goldhagen, D. J. (1996). </w:t>
      </w:r>
      <w:r w:rsidRPr="00C05656">
        <w:rPr>
          <w:rFonts w:ascii="Times New Roman" w:eastAsia="Times New Roman" w:hAnsi="Times New Roman" w:cs="Times New Roman"/>
          <w:szCs w:val="20"/>
        </w:rPr>
        <w:t>Hitler</w:t>
      </w:r>
      <w:r w:rsidRPr="00C05656">
        <w:rPr>
          <w:rFonts w:ascii="Times New Roman" w:hAnsi="Times New Roman" w:cs="Times New Roman"/>
          <w:szCs w:val="20"/>
        </w:rPr>
        <w:t>’</w:t>
      </w:r>
      <w:r w:rsidRPr="00C05656">
        <w:rPr>
          <w:rFonts w:ascii="Times New Roman" w:eastAsia="Times New Roman" w:hAnsi="Times New Roman" w:cs="Times New Roman"/>
          <w:szCs w:val="20"/>
        </w:rPr>
        <w:t>s willing executioners</w:t>
      </w:r>
      <w:r w:rsidRPr="00C05656">
        <w:rPr>
          <w:rFonts w:ascii="Times New Roman" w:hAnsi="Times New Roman" w:cs="Times New Roman"/>
          <w:szCs w:val="20"/>
        </w:rPr>
        <w:t>. New York: Vintage Books.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Greenson, R. R. (1961). On the silence and sounds of the analytic hour. </w:t>
      </w:r>
      <w:r w:rsidRPr="00C05656">
        <w:rPr>
          <w:rFonts w:ascii="Times New Roman" w:eastAsia="Times New Roman" w:hAnsi="Times New Roman" w:cs="Times New Roman"/>
          <w:szCs w:val="20"/>
        </w:rPr>
        <w:t>Journal of the American Psychoanalytic Association</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9</w:t>
      </w:r>
      <w:r w:rsidRPr="00C05656">
        <w:rPr>
          <w:rFonts w:ascii="Times New Roman" w:hAnsi="Times New Roman" w:cs="Times New Roman"/>
          <w:szCs w:val="20"/>
        </w:rPr>
        <w:t>(1), 79–84.</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Grimm, J. &amp; Grimm, W. (1857). The twelve brothers. In J. Zipes (Trans.) </w:t>
      </w:r>
      <w:r w:rsidRPr="00C05656">
        <w:rPr>
          <w:rFonts w:ascii="Times New Roman" w:eastAsia="Times New Roman" w:hAnsi="Times New Roman" w:cs="Times New Roman"/>
          <w:szCs w:val="20"/>
        </w:rPr>
        <w:t xml:space="preserve">The complete fairy tales of the Brothers Grimm </w:t>
      </w:r>
      <w:r w:rsidRPr="00C05656">
        <w:rPr>
          <w:rFonts w:ascii="Times New Roman" w:hAnsi="Times New Roman" w:cs="Times New Roman"/>
          <w:szCs w:val="20"/>
        </w:rPr>
        <w:t>(Vol. 1, pp. 37–42) New York: Bantam, 1988.</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Grünberg, K. (2007). Contaminated generativity: Holocaust survivors and their children in Germany.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67</w:t>
      </w:r>
      <w:r w:rsidRPr="00C05656">
        <w:rPr>
          <w:rFonts w:ascii="Times New Roman" w:hAnsi="Times New Roman" w:cs="Times New Roman"/>
          <w:szCs w:val="20"/>
        </w:rPr>
        <w:t>(1), 82–96.</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Grünberg, K. &amp; Markert, F. (2012). A psychoanalytic grave walk. Scenic memory of the Shoah. On the transgenerational transmission of extreme trauma in Germany.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72</w:t>
      </w:r>
      <w:r w:rsidRPr="00C05656">
        <w:rPr>
          <w:rFonts w:ascii="Times New Roman" w:hAnsi="Times New Roman" w:cs="Times New Roman"/>
          <w:szCs w:val="20"/>
        </w:rPr>
        <w:t>(2), 207–222.</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Heimannsberg, B. &amp; Schmidt, C. J. (Eds.) (1993). </w:t>
      </w:r>
      <w:r w:rsidRPr="00C05656">
        <w:rPr>
          <w:rFonts w:ascii="Times New Roman" w:eastAsia="Times New Roman" w:hAnsi="Times New Roman" w:cs="Times New Roman"/>
          <w:szCs w:val="20"/>
        </w:rPr>
        <w:t>The collective silence: German identity and the legacy of the shame</w:t>
      </w:r>
      <w:r w:rsidRPr="00C05656">
        <w:rPr>
          <w:rFonts w:ascii="Times New Roman" w:hAnsi="Times New Roman" w:cs="Times New Roman"/>
          <w:szCs w:val="20"/>
        </w:rPr>
        <w:t>. San Francisco, CA: Jossey Bass.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Howell, E. F. (2014). Ferenczi’s concept of identification with the aggressor.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74</w:t>
      </w:r>
      <w:r w:rsidRPr="00C05656">
        <w:rPr>
          <w:rFonts w:ascii="Times New Roman" w:hAnsi="Times New Roman" w:cs="Times New Roman"/>
          <w:szCs w:val="20"/>
        </w:rPr>
        <w:t>(1), 48–59.</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Kilborne, B. (1999). When trauma strikes the soul. Shame, splitting and psychic pain.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59</w:t>
      </w:r>
      <w:r w:rsidRPr="00C05656">
        <w:rPr>
          <w:rFonts w:ascii="Times New Roman" w:hAnsi="Times New Roman" w:cs="Times New Roman"/>
          <w:szCs w:val="20"/>
        </w:rPr>
        <w:t>(4), 385–402.</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Kilborne, B. (2014). Trauma and the unconscious: Double conscience, the uncanny and cruelty.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74</w:t>
      </w:r>
      <w:r w:rsidRPr="00C05656">
        <w:rPr>
          <w:rFonts w:ascii="Times New Roman" w:hAnsi="Times New Roman" w:cs="Times New Roman"/>
          <w:szCs w:val="20"/>
        </w:rPr>
        <w:t>(1), 4–20.</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Lacan, J. (1964). </w:t>
      </w:r>
      <w:r w:rsidRPr="00C05656">
        <w:rPr>
          <w:rFonts w:ascii="Times New Roman" w:eastAsia="Times New Roman" w:hAnsi="Times New Roman" w:cs="Times New Roman"/>
          <w:szCs w:val="20"/>
        </w:rPr>
        <w:t>The four fundamental concepts of psychoanalysis</w:t>
      </w:r>
      <w:r w:rsidRPr="00C05656">
        <w:rPr>
          <w:rFonts w:ascii="Times New Roman" w:hAnsi="Times New Roman" w:cs="Times New Roman"/>
          <w:szCs w:val="20"/>
        </w:rPr>
        <w:t>. A. Sheridan (Trans.) New York: Norton, 1981.</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Laub, D. &amp; Lee, S. (2003). Thanatos and massive trauma: The impact of the death instinct on knowing, remembering, and forgetting. </w:t>
      </w:r>
      <w:r w:rsidRPr="00C05656">
        <w:rPr>
          <w:rFonts w:ascii="Times New Roman" w:eastAsia="Times New Roman" w:hAnsi="Times New Roman" w:cs="Times New Roman"/>
          <w:szCs w:val="20"/>
        </w:rPr>
        <w:t>Journal of the American Psychoanalytic Association</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51</w:t>
      </w:r>
      <w:r w:rsidRPr="00C05656">
        <w:rPr>
          <w:rFonts w:ascii="Times New Roman" w:hAnsi="Times New Roman" w:cs="Times New Roman"/>
          <w:szCs w:val="20"/>
        </w:rPr>
        <w:t>(2), 433–464.</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lastRenderedPageBreak/>
        <w:t xml:space="preserve">Laub, D. (2005). Traumatic shutdown of narrative and symbolization. A death instinct derivative? </w:t>
      </w:r>
      <w:r w:rsidRPr="00C05656">
        <w:rPr>
          <w:rFonts w:ascii="Times New Roman" w:eastAsia="Times New Roman" w:hAnsi="Times New Roman" w:cs="Times New Roman"/>
          <w:szCs w:val="20"/>
        </w:rPr>
        <w:t>Contemporary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41</w:t>
      </w:r>
      <w:r w:rsidRPr="00C05656">
        <w:rPr>
          <w:rFonts w:ascii="Times New Roman" w:hAnsi="Times New Roman" w:cs="Times New Roman"/>
          <w:szCs w:val="20"/>
        </w:rPr>
        <w:t>(2), 307–326.</w:t>
      </w:r>
    </w:p>
    <w:p w:rsidR="00B4450B" w:rsidRPr="00C05656" w:rsidRDefault="00E77953">
      <w:pPr>
        <w:spacing w:line="230" w:lineRule="auto"/>
        <w:ind w:left="274" w:right="0" w:hanging="289"/>
        <w:rPr>
          <w:rFonts w:ascii="Times New Roman" w:hAnsi="Times New Roman" w:cs="Times New Roman"/>
          <w:szCs w:val="20"/>
        </w:rPr>
      </w:pPr>
      <w:r w:rsidRPr="00C05656">
        <w:rPr>
          <w:rFonts w:ascii="Times New Roman" w:hAnsi="Times New Roman" w:cs="Times New Roman"/>
          <w:noProof/>
          <w:szCs w:val="20"/>
        </w:rPr>
        <w:pict>
          <v:group id="Group 11843" o:spid="_x0000_s1062" style="position:absolute;left:0;text-align:left;margin-left:7.9pt;margin-top:-100.2pt;width:338.8pt;height:338.8pt;z-index:-251639808"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">
            <v:rect id="Rectangle 1570" o:spid="_x0000_s1063"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uK+8UA&#10;AADdAAAADwAAAGRycy9kb3ducmV2LnhtbESPQU8CQQyF7yb+h0lNuMksKkIWBqIkED2CJlybnbK7&#10;sNNZdgqs/94eTLy1ea/vfZ0v+9CYK3WpjuxgNMzAEBfR11w6+P5aP07BJEH22EQmBz+UYLm4v5tj&#10;7uONt3TdSWk0hFOODiqRNrc2FRUFTMPYEqt2iF1A0bUrre/wpuGhsU9Z9moD1qwNFba0qqg47S7B&#10;wXm02tbTaD+FZb85vpfj55dz69zgoX+bgRHq5d/8d/3hFX88UX79Rkew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4r7xQAAAN0AAAAPAAAAAAAAAAAAAAAAAJgCAABkcnMv&#10;ZG93bnJldi54bWxQSwUGAAAAAAQABAD1AAAAigM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v:group>
        </w:pict>
      </w:r>
      <w:r w:rsidR="001A0C04" w:rsidRPr="00C05656">
        <w:rPr>
          <w:rFonts w:ascii="Times New Roman" w:hAnsi="Times New Roman" w:cs="Times New Roman"/>
          <w:szCs w:val="20"/>
        </w:rPr>
        <w:t xml:space="preserve">Laub, D. (1998). The empty circle: Children of survivors and the limits of reconstruction. </w:t>
      </w:r>
      <w:r w:rsidR="001A0C04" w:rsidRPr="00C05656">
        <w:rPr>
          <w:rFonts w:ascii="Times New Roman" w:eastAsia="Times New Roman" w:hAnsi="Times New Roman" w:cs="Times New Roman"/>
          <w:szCs w:val="20"/>
        </w:rPr>
        <w:t>Journal of the American Psychoanalytic Association</w:t>
      </w:r>
      <w:r w:rsidR="001A0C04" w:rsidRPr="00C05656">
        <w:rPr>
          <w:rFonts w:ascii="Times New Roman" w:hAnsi="Times New Roman" w:cs="Times New Roman"/>
          <w:szCs w:val="20"/>
        </w:rPr>
        <w:t xml:space="preserve">, </w:t>
      </w:r>
      <w:r w:rsidR="001A0C04" w:rsidRPr="00C05656">
        <w:rPr>
          <w:rFonts w:ascii="Times New Roman" w:eastAsia="Times New Roman" w:hAnsi="Times New Roman" w:cs="Times New Roman"/>
          <w:szCs w:val="20"/>
        </w:rPr>
        <w:t>46</w:t>
      </w:r>
      <w:r w:rsidR="001A0C04" w:rsidRPr="00C05656">
        <w:rPr>
          <w:rFonts w:ascii="Times New Roman" w:hAnsi="Times New Roman" w:cs="Times New Roman"/>
          <w:szCs w:val="20"/>
        </w:rPr>
        <w:t>(2), 507–529.</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Laub, D. &amp; Auerhahn, N. (1989). Failed empathy—A central theme in the survivor’s Holocaust experience. </w:t>
      </w:r>
      <w:r w:rsidRPr="00C05656">
        <w:rPr>
          <w:rFonts w:ascii="Times New Roman" w:eastAsia="Times New Roman" w:hAnsi="Times New Roman" w:cs="Times New Roman"/>
          <w:szCs w:val="20"/>
        </w:rPr>
        <w:t>Psychoanalytic Psychology</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6</w:t>
      </w:r>
      <w:r w:rsidRPr="00C05656">
        <w:rPr>
          <w:rFonts w:ascii="Times New Roman" w:hAnsi="Times New Roman" w:cs="Times New Roman"/>
          <w:szCs w:val="20"/>
        </w:rPr>
        <w:t>(4), 377–400.</w:t>
      </w:r>
    </w:p>
    <w:p w:rsidR="00B4450B" w:rsidRPr="00C05656" w:rsidRDefault="001A0C04">
      <w:pPr>
        <w:spacing w:line="230" w:lineRule="auto"/>
        <w:ind w:left="-15" w:right="0" w:firstLine="0"/>
        <w:rPr>
          <w:rFonts w:ascii="Times New Roman" w:hAnsi="Times New Roman" w:cs="Times New Roman"/>
          <w:szCs w:val="20"/>
        </w:rPr>
      </w:pPr>
      <w:r w:rsidRPr="00C05656">
        <w:rPr>
          <w:rFonts w:ascii="Times New Roman" w:hAnsi="Times New Roman" w:cs="Times New Roman"/>
          <w:szCs w:val="20"/>
        </w:rPr>
        <w:t xml:space="preserve">LeDoux, J. (2002). </w:t>
      </w:r>
      <w:r w:rsidRPr="00C05656">
        <w:rPr>
          <w:rFonts w:ascii="Times New Roman" w:eastAsia="Times New Roman" w:hAnsi="Times New Roman" w:cs="Times New Roman"/>
          <w:szCs w:val="20"/>
        </w:rPr>
        <w:t>The synaptic self</w:t>
      </w:r>
      <w:r w:rsidRPr="00C05656">
        <w:rPr>
          <w:rFonts w:ascii="Times New Roman" w:hAnsi="Times New Roman" w:cs="Times New Roman"/>
          <w:szCs w:val="20"/>
        </w:rPr>
        <w:t>. New York: Penguin Books.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Lipson, C. T. (2006). The meaning and functions of tunes that come into one’s head. </w:t>
      </w:r>
      <w:r w:rsidRPr="00C05656">
        <w:rPr>
          <w:rFonts w:ascii="Times New Roman" w:eastAsia="Times New Roman" w:hAnsi="Times New Roman" w:cs="Times New Roman"/>
          <w:szCs w:val="20"/>
        </w:rPr>
        <w:t>Psychoanalytic Quarterly</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75</w:t>
      </w:r>
      <w:r w:rsidRPr="00C05656">
        <w:rPr>
          <w:rFonts w:ascii="Times New Roman" w:hAnsi="Times New Roman" w:cs="Times New Roman"/>
          <w:szCs w:val="20"/>
        </w:rPr>
        <w:t>(3), 859–878.</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Loewenstein, R. M. (1961). The silent patient—Introduction. </w:t>
      </w:r>
      <w:r w:rsidRPr="00C05656">
        <w:rPr>
          <w:rFonts w:ascii="Times New Roman" w:eastAsia="Times New Roman" w:hAnsi="Times New Roman" w:cs="Times New Roman"/>
          <w:szCs w:val="20"/>
        </w:rPr>
        <w:t>Journal of the American Psychoanalytic Association</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9</w:t>
      </w:r>
      <w:r w:rsidRPr="00C05656">
        <w:rPr>
          <w:rFonts w:ascii="Times New Roman" w:hAnsi="Times New Roman" w:cs="Times New Roman"/>
          <w:szCs w:val="20"/>
        </w:rPr>
        <w:t>(1), 2–6.</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Loomie, L. S. (1961). Some ego considerations in the silent patient. </w:t>
      </w:r>
      <w:r w:rsidRPr="00C05656">
        <w:rPr>
          <w:rFonts w:ascii="Times New Roman" w:eastAsia="Times New Roman" w:hAnsi="Times New Roman" w:cs="Times New Roman"/>
          <w:szCs w:val="20"/>
        </w:rPr>
        <w:t>Journal of the American Psychoanalytic Association</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9</w:t>
      </w:r>
      <w:r w:rsidRPr="00C05656">
        <w:rPr>
          <w:rFonts w:ascii="Times New Roman" w:hAnsi="Times New Roman" w:cs="Times New Roman"/>
          <w:szCs w:val="20"/>
        </w:rPr>
        <w:t>(1), 56–78.</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Mitcherlich, M. &amp; Mitcherlich, A. (1975). </w:t>
      </w:r>
      <w:r w:rsidRPr="00C05656">
        <w:rPr>
          <w:rFonts w:ascii="Times New Roman" w:eastAsia="Times New Roman" w:hAnsi="Times New Roman" w:cs="Times New Roman"/>
          <w:szCs w:val="20"/>
        </w:rPr>
        <w:t>The inability to mourn</w:t>
      </w:r>
      <w:r w:rsidRPr="00C05656">
        <w:rPr>
          <w:rFonts w:ascii="Times New Roman" w:hAnsi="Times New Roman" w:cs="Times New Roman"/>
          <w:szCs w:val="20"/>
        </w:rPr>
        <w:t>. München: R. Piper &amp; Comp Verlag.</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Mucci, C. (2014). Trauma, healing and reconstruction of truth.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74</w:t>
      </w:r>
      <w:r w:rsidRPr="00C05656">
        <w:rPr>
          <w:rFonts w:ascii="Times New Roman" w:hAnsi="Times New Roman" w:cs="Times New Roman"/>
          <w:szCs w:val="20"/>
        </w:rPr>
        <w:t>(1), 31–47.</w:t>
      </w:r>
    </w:p>
    <w:p w:rsidR="00B4450B" w:rsidRPr="00C05656" w:rsidRDefault="001A0C04">
      <w:pPr>
        <w:spacing w:after="38"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Prince, R. (2009). The self in pain: The paradox of memory. The paradox of testimony.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69</w:t>
      </w:r>
      <w:r w:rsidRPr="00C05656">
        <w:rPr>
          <w:rFonts w:ascii="Times New Roman" w:hAnsi="Times New Roman" w:cs="Times New Roman"/>
          <w:szCs w:val="20"/>
        </w:rPr>
        <w:t>(4), 279–290.</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Prince, R. (2010). First they came… A response to Danielian’s “A century of silence”. </w:t>
      </w:r>
      <w:r w:rsidRPr="00C05656">
        <w:rPr>
          <w:rFonts w:ascii="Times New Roman" w:eastAsia="Times New Roman" w:hAnsi="Times New Roman" w:cs="Times New Roman"/>
          <w:szCs w:val="20"/>
        </w:rPr>
        <w:t>American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70</w:t>
      </w:r>
      <w:r w:rsidRPr="00C05656">
        <w:rPr>
          <w:rFonts w:ascii="Times New Roman" w:hAnsi="Times New Roman" w:cs="Times New Roman"/>
          <w:szCs w:val="20"/>
        </w:rPr>
        <w:t>(3), 265–269.</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Ritter, M. (2004). </w:t>
      </w:r>
      <w:r w:rsidRPr="00C05656">
        <w:rPr>
          <w:rFonts w:ascii="Times New Roman" w:eastAsia="Times New Roman" w:hAnsi="Times New Roman" w:cs="Times New Roman"/>
          <w:szCs w:val="20"/>
        </w:rPr>
        <w:t>Return to Dresden</w:t>
      </w:r>
      <w:r w:rsidRPr="00C05656">
        <w:rPr>
          <w:rFonts w:ascii="Times New Roman" w:hAnsi="Times New Roman" w:cs="Times New Roman"/>
          <w:szCs w:val="20"/>
        </w:rPr>
        <w:t>. Jackson, Mississippi: University of Mississippi Press.</w:t>
      </w:r>
    </w:p>
    <w:p w:rsidR="00B4450B" w:rsidRPr="00C05656" w:rsidRDefault="001A0C04">
      <w:pPr>
        <w:spacing w:after="8" w:line="223" w:lineRule="auto"/>
        <w:ind w:left="274" w:right="-14" w:hanging="289"/>
        <w:rPr>
          <w:rFonts w:ascii="Times New Roman" w:hAnsi="Times New Roman" w:cs="Times New Roman"/>
          <w:szCs w:val="20"/>
        </w:rPr>
      </w:pPr>
      <w:r w:rsidRPr="00C05656">
        <w:rPr>
          <w:rFonts w:ascii="Times New Roman" w:hAnsi="Times New Roman" w:cs="Times New Roman"/>
          <w:szCs w:val="20"/>
        </w:rPr>
        <w:t xml:space="preserve">Ritter, M. (2007). </w:t>
      </w:r>
      <w:r w:rsidRPr="00C05656">
        <w:rPr>
          <w:rFonts w:ascii="Times New Roman" w:eastAsia="Times New Roman" w:hAnsi="Times New Roman" w:cs="Times New Roman"/>
          <w:szCs w:val="20"/>
        </w:rPr>
        <w:t>Return to Dresden. A psychoanalyst</w:t>
      </w:r>
      <w:r w:rsidRPr="00C05656">
        <w:rPr>
          <w:rFonts w:ascii="Times New Roman" w:hAnsi="Times New Roman" w:cs="Times New Roman"/>
          <w:szCs w:val="20"/>
        </w:rPr>
        <w:t>’</w:t>
      </w:r>
      <w:r w:rsidRPr="00C05656">
        <w:rPr>
          <w:rFonts w:ascii="Times New Roman" w:eastAsia="Times New Roman" w:hAnsi="Times New Roman" w:cs="Times New Roman"/>
          <w:szCs w:val="20"/>
        </w:rPr>
        <w:t xml:space="preserve">s view on trauma and recovery. </w:t>
      </w:r>
      <w:r w:rsidRPr="00C05656">
        <w:rPr>
          <w:rFonts w:ascii="Times New Roman" w:hAnsi="Times New Roman" w:cs="Times New Roman"/>
          <w:szCs w:val="20"/>
        </w:rPr>
        <w:t>IPA Congress Berlin (2007) Panel, “</w:t>
      </w:r>
      <w:r w:rsidRPr="00C05656">
        <w:rPr>
          <w:rFonts w:ascii="Times New Roman" w:eastAsia="Times New Roman" w:hAnsi="Times New Roman" w:cs="Times New Roman"/>
          <w:szCs w:val="20"/>
        </w:rPr>
        <w:t>Warm Ashes</w:t>
      </w:r>
      <w:r w:rsidRPr="00C05656">
        <w:rPr>
          <w:rFonts w:ascii="Times New Roman" w:hAnsi="Times New Roman" w:cs="Times New Roman"/>
          <w:szCs w:val="20"/>
        </w:rPr>
        <w:t>—</w:t>
      </w:r>
      <w:r w:rsidRPr="00C05656">
        <w:rPr>
          <w:rFonts w:ascii="Times New Roman" w:eastAsia="Times New Roman" w:hAnsi="Times New Roman" w:cs="Times New Roman"/>
          <w:szCs w:val="20"/>
        </w:rPr>
        <w:t>Smoldering or Igniting?</w:t>
      </w:r>
      <w:r w:rsidRPr="00C05656">
        <w:rPr>
          <w:rFonts w:ascii="Times New Roman" w:hAnsi="Times New Roman" w:cs="Times New Roman"/>
          <w:szCs w:val="20"/>
        </w:rPr>
        <w:t>”, p. 8 (personal papers).</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Rosenblum, R. (2010). The Shoah and psychoanalysis. </w:t>
      </w:r>
      <w:r w:rsidRPr="00C05656">
        <w:rPr>
          <w:rFonts w:ascii="Times New Roman" w:eastAsia="Times New Roman" w:hAnsi="Times New Roman" w:cs="Times New Roman"/>
          <w:szCs w:val="20"/>
        </w:rPr>
        <w:t>International psychoanalysis: News Magazine of the International Psychoanalytic Association</w:t>
      </w:r>
      <w:r w:rsidRPr="00C05656">
        <w:rPr>
          <w:rFonts w:ascii="Times New Roman" w:hAnsi="Times New Roman" w:cs="Times New Roman"/>
          <w:szCs w:val="20"/>
        </w:rPr>
        <w:t>. Centenary Special Edition, Vol. 18. Editor: Moises Lemlij, (pp. 40–41).</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Sandler, J. &amp; Sandler, A. M. (1978). On the development of object relationships and affects. </w:t>
      </w:r>
      <w:r w:rsidRPr="00C05656">
        <w:rPr>
          <w:rFonts w:ascii="Times New Roman" w:eastAsia="Times New Roman" w:hAnsi="Times New Roman" w:cs="Times New Roman"/>
          <w:szCs w:val="20"/>
        </w:rPr>
        <w:t>International Journal of Psychoanalysis</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59</w:t>
      </w:r>
      <w:r w:rsidRPr="00C05656">
        <w:rPr>
          <w:rFonts w:ascii="Times New Roman" w:hAnsi="Times New Roman" w:cs="Times New Roman"/>
          <w:szCs w:val="20"/>
        </w:rPr>
        <w:t>(2–3), 285–296.</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Schafer, R. (1960). The loving and beloved superego in Freud’s structural theory. In R. S. Eissler, A. Freud, H. Hartmann, M. Kris &amp; S. Lustman (Eds.), </w:t>
      </w:r>
      <w:r w:rsidRPr="00C05656">
        <w:rPr>
          <w:rFonts w:ascii="Times New Roman" w:eastAsia="Times New Roman" w:hAnsi="Times New Roman" w:cs="Times New Roman"/>
          <w:szCs w:val="20"/>
        </w:rPr>
        <w:t xml:space="preserve">Psychoanalytic Study of the Child </w:t>
      </w:r>
      <w:r w:rsidRPr="00C05656">
        <w:rPr>
          <w:rFonts w:ascii="Times New Roman" w:hAnsi="Times New Roman" w:cs="Times New Roman"/>
          <w:szCs w:val="20"/>
        </w:rPr>
        <w:t>Vol. 15, (pp. 163–188). Madison, CT: International Universities Press, Inc.</w:t>
      </w:r>
    </w:p>
    <w:p w:rsidR="00B4450B" w:rsidRPr="00C05656" w:rsidRDefault="001A0C04">
      <w:pPr>
        <w:spacing w:line="230" w:lineRule="auto"/>
        <w:ind w:left="-15" w:right="0" w:firstLine="0"/>
        <w:rPr>
          <w:rFonts w:ascii="Times New Roman" w:hAnsi="Times New Roman" w:cs="Times New Roman"/>
          <w:szCs w:val="20"/>
        </w:rPr>
      </w:pPr>
      <w:r w:rsidRPr="00C05656">
        <w:rPr>
          <w:rFonts w:ascii="Times New Roman" w:hAnsi="Times New Roman" w:cs="Times New Roman"/>
          <w:szCs w:val="20"/>
        </w:rPr>
        <w:t xml:space="preserve">Scher, V. (2007). Fantastic philly. </w:t>
      </w:r>
      <w:r w:rsidRPr="00C05656">
        <w:rPr>
          <w:rFonts w:ascii="Times New Roman" w:eastAsia="Times New Roman" w:hAnsi="Times New Roman" w:cs="Times New Roman"/>
          <w:szCs w:val="20"/>
        </w:rPr>
        <w:t>San Diego Union Tribune</w:t>
      </w:r>
      <w:r w:rsidRPr="00C05656">
        <w:rPr>
          <w:rFonts w:ascii="Times New Roman" w:hAnsi="Times New Roman" w:cs="Times New Roman"/>
          <w:szCs w:val="20"/>
        </w:rPr>
        <w:t>, May 20, Section E, p. 1.</w:t>
      </w:r>
    </w:p>
    <w:p w:rsidR="00B4450B" w:rsidRPr="00C05656" w:rsidRDefault="001A0C04">
      <w:pPr>
        <w:spacing w:line="230" w:lineRule="auto"/>
        <w:ind w:left="274" w:right="0" w:hanging="289"/>
        <w:rPr>
          <w:rFonts w:ascii="Times New Roman" w:hAnsi="Times New Roman" w:cs="Times New Roman"/>
          <w:szCs w:val="20"/>
        </w:rPr>
      </w:pPr>
      <w:r w:rsidRPr="00C05656">
        <w:rPr>
          <w:rFonts w:ascii="Times New Roman" w:hAnsi="Times New Roman" w:cs="Times New Roman"/>
          <w:szCs w:val="20"/>
        </w:rPr>
        <w:t xml:space="preserve">Schwartz, C. (2006). The meaning of silence for the Holocaust child survivor: The role of family romance and rescue fantasies. </w:t>
      </w:r>
      <w:r w:rsidRPr="00C05656">
        <w:rPr>
          <w:rFonts w:ascii="Times New Roman" w:eastAsia="Times New Roman" w:hAnsi="Times New Roman" w:cs="Times New Roman"/>
          <w:szCs w:val="20"/>
        </w:rPr>
        <w:t>Psychoanalytic Review</w:t>
      </w:r>
      <w:r w:rsidRPr="00C05656">
        <w:rPr>
          <w:rFonts w:ascii="Times New Roman" w:hAnsi="Times New Roman" w:cs="Times New Roman"/>
          <w:szCs w:val="20"/>
        </w:rPr>
        <w:t xml:space="preserve">, </w:t>
      </w:r>
      <w:r w:rsidRPr="00C05656">
        <w:rPr>
          <w:rFonts w:ascii="Times New Roman" w:eastAsia="Times New Roman" w:hAnsi="Times New Roman" w:cs="Times New Roman"/>
          <w:szCs w:val="20"/>
        </w:rPr>
        <w:t>93</w:t>
      </w:r>
      <w:r w:rsidRPr="00C05656">
        <w:rPr>
          <w:rFonts w:ascii="Times New Roman" w:hAnsi="Times New Roman" w:cs="Times New Roman"/>
          <w:szCs w:val="20"/>
        </w:rPr>
        <w:t>(6), 903–922.</w:t>
      </w:r>
    </w:p>
    <w:p w:rsidR="00B4450B" w:rsidRPr="00C05656" w:rsidRDefault="001A0C04">
      <w:pPr>
        <w:spacing w:line="230" w:lineRule="auto"/>
        <w:ind w:left="274" w:right="-1036" w:hanging="289"/>
        <w:rPr>
          <w:rFonts w:ascii="Times New Roman" w:hAnsi="Times New Roman" w:cs="Times New Roman"/>
          <w:sz w:val="24"/>
          <w:szCs w:val="24"/>
        </w:rPr>
      </w:pPr>
      <w:r w:rsidRPr="00C05656">
        <w:rPr>
          <w:rFonts w:ascii="Times New Roman" w:hAnsi="Times New Roman" w:cs="Times New Roman"/>
          <w:szCs w:val="20"/>
        </w:rPr>
        <w:t xml:space="preserve">Zeligs, M. A. (1961). The psychology of silence—Its role in transference, countertransference and the psychoanalytic process. </w:t>
      </w:r>
      <w:r w:rsidRPr="00C05656">
        <w:rPr>
          <w:rFonts w:ascii="Times New Roman" w:eastAsia="Times New Roman" w:hAnsi="Times New Roman" w:cs="Times New Roman"/>
          <w:szCs w:val="20"/>
        </w:rPr>
        <w:t>Journal of the American Psychoanalytic Association</w:t>
      </w:r>
      <w:r w:rsidR="00E77953" w:rsidRPr="00C05656">
        <w:rPr>
          <w:rFonts w:ascii="Times New Roman" w:hAnsi="Times New Roman" w:cs="Times New Roman"/>
          <w:noProof/>
          <w:sz w:val="24"/>
          <w:szCs w:val="24"/>
        </w:rPr>
      </w:r>
      <w:r w:rsidR="00E77953" w:rsidRPr="00C05656">
        <w:rPr>
          <w:rFonts w:ascii="Times New Roman" w:hAnsi="Times New Roman" w:cs="Times New Roman"/>
          <w:noProof/>
          <w:sz w:val="24"/>
          <w:szCs w:val="24"/>
        </w:rPr>
        <w:pict>
          <v:group id="Group 11802" o:spid="_x0000_s1064" style="width:338.8pt;height:338.8pt;mso-position-horizontal-relative:char;mso-position-vertical-relative:line" coordsize="43027,43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">
            <v:rect id="Rectangle 1762" o:spid="_x0000_s1065" style="position:absolute;left:-8102;top:11980;width:73430;height:7499;rotation:-2949119fd;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JK8IA&#10;AADdAAAADwAAAGRycy9kb3ducmV2LnhtbERPTWvCQBC9F/oflin0VjexaiV1IypU9Kgt9Dpkp0k0&#10;OxuzU43/3hUKvc3jfc5s3rtGnakLtWcD6SABRVx4W3Np4Ovz42UKKgiyxcYzGbhSgHn++DDDzPoL&#10;7+i8l1LFEA4ZGqhE2kzrUFTkMAx8Sxy5H985lAi7UtsOLzHcNXqYJBPtsObYUGFLq4qK4/7XGTil&#10;q1099XorLN/rw7Icv45OrTHPT/3iHZRQL//iP/fGxvlvkyHcv4kn6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EkrwgAAAN0AAAAPAAAAAAAAAAAAAAAAAJgCAABkcnMvZG93&#10;bnJldi54bWxQSwUGAAAAAAQABAD1AAAAhwMAAAAA&#10;" filled="f" stroked="f">
              <v:textbox inset="0,0,0,0">
                <w:txbxContent>
                  <w:p w:rsidR="00B4450B" w:rsidRDefault="001A0C04">
                    <w:pPr>
                      <w:spacing w:after="160" w:line="259" w:lineRule="auto"/>
                      <w:ind w:right="0" w:firstLine="0"/>
                      <w:jc w:val="left"/>
                    </w:pPr>
                    <w:r>
                      <w:rPr>
                        <w:rFonts w:ascii="Arial" w:eastAsia="Arial" w:hAnsi="Arial" w:cs="Arial"/>
                        <w:b/>
                        <w:color w:val="BFBFBF"/>
                        <w:sz w:val="96"/>
                      </w:rPr>
                      <w:t xml:space="preserve">      AUTHOR COPY</w:t>
                    </w:r>
                  </w:p>
                </w:txbxContent>
              </v:textbox>
            </v:rect>
            <w10:wrap type="none"/>
            <w10:anchorlock/>
          </v:group>
        </w:pict>
      </w:r>
      <w:r w:rsidRPr="00C05656">
        <w:rPr>
          <w:rFonts w:ascii="Times New Roman" w:hAnsi="Times New Roman" w:cs="Times New Roman"/>
          <w:sz w:val="24"/>
          <w:szCs w:val="24"/>
        </w:rPr>
        <w:t xml:space="preserve">, </w:t>
      </w:r>
      <w:r w:rsidRPr="00C05656">
        <w:rPr>
          <w:rFonts w:ascii="Times New Roman" w:eastAsia="Times New Roman" w:hAnsi="Times New Roman" w:cs="Times New Roman"/>
          <w:sz w:val="24"/>
          <w:szCs w:val="24"/>
        </w:rPr>
        <w:t>9</w:t>
      </w:r>
      <w:r w:rsidRPr="00C05656">
        <w:rPr>
          <w:rFonts w:ascii="Times New Roman" w:hAnsi="Times New Roman" w:cs="Times New Roman"/>
          <w:sz w:val="24"/>
          <w:szCs w:val="24"/>
        </w:rPr>
        <w:t>(1), 7–43.</w:t>
      </w:r>
    </w:p>
    <w:sectPr w:rsidR="00B4450B" w:rsidRPr="00C05656" w:rsidSect="00A01DBF">
      <w:headerReference w:type="even" r:id="rId8"/>
      <w:headerReference w:type="default" r:id="rId9"/>
      <w:headerReference w:type="first" r:id="rId10"/>
      <w:pgSz w:w="8617" w:h="12926"/>
      <w:pgMar w:top="923" w:right="1363" w:bottom="1126" w:left="797" w:header="720" w:footer="720" w:gutter="0"/>
      <w:pgNumType w:start="176"/>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F01" w:rsidRDefault="00273F01">
      <w:pPr>
        <w:spacing w:after="0" w:line="240" w:lineRule="auto"/>
      </w:pPr>
      <w:r>
        <w:separator/>
      </w:r>
    </w:p>
  </w:endnote>
  <w:endnote w:type="continuationSeparator" w:id="1">
    <w:p w:rsidR="00273F01" w:rsidRDefault="00273F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F01" w:rsidRDefault="00273F01">
      <w:pPr>
        <w:spacing w:after="0" w:line="240" w:lineRule="auto"/>
      </w:pPr>
      <w:r>
        <w:separator/>
      </w:r>
    </w:p>
  </w:footnote>
  <w:footnote w:type="continuationSeparator" w:id="1">
    <w:p w:rsidR="00273F01" w:rsidRDefault="00273F0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50B" w:rsidRDefault="00E77953">
    <w:pPr>
      <w:tabs>
        <w:tab w:val="center" w:pos="762"/>
      </w:tabs>
      <w:spacing w:after="0" w:line="259" w:lineRule="auto"/>
      <w:ind w:right="0" w:firstLine="0"/>
      <w:jc w:val="left"/>
    </w:pPr>
    <w:r w:rsidRPr="00E77953">
      <w:fldChar w:fldCharType="begin"/>
    </w:r>
    <w:r w:rsidR="001A0C04">
      <w:instrText xml:space="preserve">PAGE   \* MERGEFORMAT </w:instrText>
    </w:r>
    <w:r w:rsidRPr="00E77953">
      <w:fldChar w:fldCharType="separate"/>
    </w:r>
    <w:r w:rsidR="00C05656" w:rsidRPr="00C05656">
      <w:rPr>
        <w:noProof/>
        <w:sz w:val="16"/>
      </w:rPr>
      <w:t>192</w:t>
    </w:r>
    <w:r>
      <w:rPr>
        <w:sz w:val="16"/>
      </w:rPr>
      <w:fldChar w:fldCharType="end"/>
    </w:r>
    <w:r w:rsidR="001A0C04">
      <w:rPr>
        <w:sz w:val="16"/>
      </w:rPr>
      <w:tab/>
      <w:t>RITTER</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50B" w:rsidRDefault="001A0C04">
    <w:pPr>
      <w:tabs>
        <w:tab w:val="center" w:pos="5185"/>
        <w:tab w:val="right" w:pos="7014"/>
      </w:tabs>
      <w:spacing w:after="0" w:line="259" w:lineRule="auto"/>
      <w:ind w:right="-557" w:firstLine="0"/>
      <w:jc w:val="left"/>
    </w:pPr>
    <w:r>
      <w:rPr>
        <w:sz w:val="22"/>
      </w:rPr>
      <w:tab/>
    </w:r>
    <w:r>
      <w:rPr>
        <w:sz w:val="16"/>
      </w:rPr>
      <w:t>SILENCE AS THE VOICE OF TRAUMA</w:t>
    </w:r>
    <w:r>
      <w:rPr>
        <w:sz w:val="16"/>
      </w:rPr>
      <w:tab/>
    </w:r>
    <w:r w:rsidR="00E77953" w:rsidRPr="00E77953">
      <w:fldChar w:fldCharType="begin"/>
    </w:r>
    <w:r>
      <w:instrText xml:space="preserve"> PAGE   \* MERGEFORMAT </w:instrText>
    </w:r>
    <w:r w:rsidR="00E77953" w:rsidRPr="00E77953">
      <w:fldChar w:fldCharType="separate"/>
    </w:r>
    <w:r w:rsidR="00C05656" w:rsidRPr="00C05656">
      <w:rPr>
        <w:noProof/>
        <w:sz w:val="16"/>
      </w:rPr>
      <w:t>193</w:t>
    </w:r>
    <w:r w:rsidR="00E77953">
      <w:rPr>
        <w:sz w:val="16"/>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50B" w:rsidRDefault="00B4450B">
    <w:pPr>
      <w:spacing w:after="160" w:line="259" w:lineRule="auto"/>
      <w:ind w:right="0" w:firstLine="0"/>
      <w:jc w:val="lef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6"/>
  <w:mirrorMargins/>
  <w:defaultTabStop w:val="720"/>
  <w:evenAndOddHeaders/>
  <w:characterSpacingControl w:val="doNotCompress"/>
  <w:footnotePr>
    <w:footnote w:id="0"/>
    <w:footnote w:id="1"/>
  </w:footnotePr>
  <w:endnotePr>
    <w:endnote w:id="0"/>
    <w:endnote w:id="1"/>
  </w:endnotePr>
  <w:compat>
    <w:useFELayout/>
  </w:compat>
  <w:rsids>
    <w:rsidRoot w:val="00B4450B"/>
    <w:rsid w:val="00002052"/>
    <w:rsid w:val="001A0C04"/>
    <w:rsid w:val="00273F01"/>
    <w:rsid w:val="008D7C8E"/>
    <w:rsid w:val="00A01DBF"/>
    <w:rsid w:val="00B15EE4"/>
    <w:rsid w:val="00B4450B"/>
    <w:rsid w:val="00C05656"/>
    <w:rsid w:val="00E11BC5"/>
    <w:rsid w:val="00E779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DBF"/>
    <w:pPr>
      <w:spacing w:after="5" w:line="247" w:lineRule="auto"/>
      <w:ind w:right="2" w:firstLine="215"/>
      <w:jc w:val="both"/>
    </w:pPr>
    <w:rPr>
      <w:rFonts w:ascii="Calibri" w:eastAsia="Calibri" w:hAnsi="Calibri" w:cs="Calibri"/>
      <w:color w:val="000000"/>
      <w:sz w:val="20"/>
    </w:rPr>
  </w:style>
  <w:style w:type="paragraph" w:styleId="Heading1">
    <w:name w:val="heading 1"/>
    <w:next w:val="Normal"/>
    <w:link w:val="Heading1Char"/>
    <w:uiPriority w:val="9"/>
    <w:unhideWhenUsed/>
    <w:qFormat/>
    <w:rsid w:val="00A01DBF"/>
    <w:pPr>
      <w:keepNext/>
      <w:keepLines/>
      <w:spacing w:after="303"/>
      <w:outlineLvl w:val="0"/>
    </w:pPr>
    <w:rPr>
      <w:rFonts w:ascii="Calibri" w:eastAsia="Calibri" w:hAnsi="Calibri" w:cs="Calibri"/>
      <w:color w:val="000000"/>
      <w:sz w:val="24"/>
    </w:rPr>
  </w:style>
  <w:style w:type="paragraph" w:styleId="Heading2">
    <w:name w:val="heading 2"/>
    <w:next w:val="Normal"/>
    <w:link w:val="Heading2Char"/>
    <w:uiPriority w:val="9"/>
    <w:unhideWhenUsed/>
    <w:qFormat/>
    <w:rsid w:val="00A01DBF"/>
    <w:pPr>
      <w:keepNext/>
      <w:keepLines/>
      <w:spacing w:after="102"/>
      <w:ind w:left="10" w:hanging="10"/>
      <w:outlineLvl w:val="1"/>
    </w:pPr>
    <w:rPr>
      <w:rFonts w:ascii="Calibri" w:eastAsia="Calibri" w:hAnsi="Calibri" w:cs="Calibr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1DBF"/>
    <w:rPr>
      <w:rFonts w:ascii="Calibri" w:eastAsia="Calibri" w:hAnsi="Calibri" w:cs="Calibri"/>
      <w:color w:val="000000"/>
      <w:sz w:val="24"/>
    </w:rPr>
  </w:style>
  <w:style w:type="character" w:customStyle="1" w:styleId="Heading2Char">
    <w:name w:val="Heading 2 Char"/>
    <w:link w:val="Heading2"/>
    <w:rsid w:val="00A01DBF"/>
    <w:rPr>
      <w:rFonts w:ascii="Calibri" w:eastAsia="Calibri" w:hAnsi="Calibri" w:cs="Calibri"/>
      <w:color w:val="000000"/>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palgrave-journals.com/ajp"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7644</Words>
  <Characters>43572</Characters>
  <Application>Microsoft Office Word</Application>
  <DocSecurity>0</DocSecurity>
  <Lines>363</Lines>
  <Paragraphs>102</Paragraphs>
  <ScaleCrop>false</ScaleCrop>
  <Company/>
  <LinksUpToDate>false</LinksUpToDate>
  <CharactersWithSpaces>51114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subject/>
  <dc:creator>Maria Ritter</dc:creator>
  <cp:keywords/>
  <cp:lastModifiedBy>Owner</cp:lastModifiedBy>
  <cp:revision>5</cp:revision>
  <cp:lastPrinted>2014-10-13T15:31:00Z</cp:lastPrinted>
  <dcterms:created xsi:type="dcterms:W3CDTF">2014-06-18T16:01:00Z</dcterms:created>
  <dcterms:modified xsi:type="dcterms:W3CDTF">2014-10-13T15:36:00Z</dcterms:modified>
</cp:coreProperties>
</file>