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D8E842A" w14:textId="4F2DE2B5" w:rsidR="00E779B5" w:rsidRPr="00780EEC" w:rsidRDefault="00E779B5" w:rsidP="00E779B5">
      <w:pPr>
        <w:spacing w:after="24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The following is a complete record of the suggested readings/bibliography for my course </w:t>
      </w:r>
      <w:r w:rsidRPr="00780EEC">
        <w:rPr>
          <w:rFonts w:ascii="Times New Roman" w:eastAsia="Times New Roman" w:hAnsi="Times New Roman" w:cs="Times New Roman"/>
          <w:i/>
          <w:sz w:val="24"/>
        </w:rPr>
        <w:t>The Big Questions of Philosophy</w:t>
      </w:r>
      <w:r w:rsidRPr="00780EEC">
        <w:rPr>
          <w:rFonts w:ascii="Times New Roman" w:eastAsia="Times New Roman" w:hAnsi="Times New Roman" w:cs="Times New Roman"/>
          <w:sz w:val="24"/>
        </w:rPr>
        <w:t xml:space="preserve">, listed by lecture. (Many of the suggested readings were also used in the preparation of the course.) I include them here because space did not allow me to include them all in the booklet that came with the course. </w:t>
      </w:r>
      <w:r w:rsidR="00197F10">
        <w:rPr>
          <w:rFonts w:ascii="Times New Roman" w:eastAsia="Times New Roman" w:hAnsi="Times New Roman" w:cs="Times New Roman"/>
          <w:sz w:val="24"/>
        </w:rPr>
        <w:t xml:space="preserve">(I apologize if some are not formatted consistently or correctly; all necessary information to track down each of the sources is available.) </w:t>
      </w:r>
    </w:p>
    <w:p w14:paraId="58F1E2C7" w14:textId="363D31ED" w:rsidR="00E779B5" w:rsidRPr="00780EEC" w:rsidRDefault="00E779B5" w:rsidP="00E779B5">
      <w:pPr>
        <w:spacing w:after="24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If you are interested in the course, you can buy it directly from The Great Courses: </w:t>
      </w:r>
      <w:bookmarkStart w:id="0" w:name="_GoBack"/>
      <w:bookmarkEnd w:id="0"/>
    </w:p>
    <w:p w14:paraId="6D4BB571" w14:textId="5C5BFFC1" w:rsidR="00E779B5" w:rsidRPr="00780EEC" w:rsidRDefault="00780EEC" w:rsidP="00E779B5">
      <w:pPr>
        <w:spacing w:after="240"/>
        <w:rPr>
          <w:rFonts w:ascii="Times New Roman" w:eastAsia="Times New Roman" w:hAnsi="Times New Roman" w:cs="Times New Roman"/>
          <w:sz w:val="24"/>
        </w:rPr>
      </w:pPr>
      <w:hyperlink r:id="rId8" w:history="1">
        <w:r w:rsidR="00E779B5" w:rsidRPr="00780EEC">
          <w:rPr>
            <w:rStyle w:val="Hyperlink"/>
            <w:rFonts w:ascii="Times New Roman" w:eastAsia="Times New Roman" w:hAnsi="Times New Roman" w:cs="Times New Roman"/>
            <w:sz w:val="24"/>
          </w:rPr>
          <w:t>http://www.thegreatcourses.com/courses/the-big-questions-of-philosophy.html</w:t>
        </w:r>
      </w:hyperlink>
    </w:p>
    <w:p w14:paraId="2A2B3FAB" w14:textId="77777777" w:rsidR="00E779B5" w:rsidRPr="00780EEC" w:rsidRDefault="00E779B5" w:rsidP="00E779B5">
      <w:pPr>
        <w:spacing w:after="24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I highly recommend the video version, as the visuals are very useful and fun. </w:t>
      </w:r>
    </w:p>
    <w:p w14:paraId="506F887F" w14:textId="4A5BD981" w:rsidR="00E779B5" w:rsidRPr="00780EEC" w:rsidRDefault="00E779B5" w:rsidP="00E779B5">
      <w:pPr>
        <w:spacing w:after="24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It’s also available as an audio book from audible: </w:t>
      </w:r>
    </w:p>
    <w:p w14:paraId="5F5D8D45" w14:textId="0888F2CA" w:rsidR="00E779B5" w:rsidRPr="00780EEC" w:rsidRDefault="00780EEC" w:rsidP="00E779B5">
      <w:pPr>
        <w:spacing w:after="240"/>
        <w:rPr>
          <w:rFonts w:ascii="Times New Roman" w:eastAsia="Times New Roman" w:hAnsi="Times New Roman" w:cs="Times New Roman"/>
          <w:sz w:val="24"/>
        </w:rPr>
      </w:pPr>
      <w:hyperlink r:id="rId9" w:history="1">
        <w:r w:rsidR="00E779B5" w:rsidRPr="00780EEC">
          <w:rPr>
            <w:rStyle w:val="Hyperlink"/>
            <w:rFonts w:ascii="Times New Roman" w:eastAsia="Times New Roman" w:hAnsi="Times New Roman" w:cs="Times New Roman"/>
            <w:sz w:val="24"/>
          </w:rPr>
          <w:t>http://www.audible.com/pd/Nonfiction/The-Big-Questions-of-Philosophy-Audiobook/B01A1FD00K</w:t>
        </w:r>
      </w:hyperlink>
    </w:p>
    <w:p w14:paraId="5AE2211B" w14:textId="77777777" w:rsidR="00E779B5" w:rsidRPr="00780EEC" w:rsidRDefault="00E779B5" w:rsidP="00884092">
      <w:pPr>
        <w:contextualSpacing/>
        <w:rPr>
          <w:sz w:val="28"/>
          <w:highlight w:val="yellow"/>
          <w:u w:val="single"/>
        </w:rPr>
      </w:pPr>
    </w:p>
    <w:p w14:paraId="5DB1F4AE" w14:textId="77777777" w:rsidR="00884092" w:rsidRPr="00780EEC" w:rsidRDefault="00F01450" w:rsidP="00884092">
      <w:pPr>
        <w:numPr>
          <w:ilvl w:val="0"/>
          <w:numId w:val="1"/>
        </w:numPr>
        <w:ind w:hanging="360"/>
        <w:contextualSpacing/>
        <w:rPr>
          <w:sz w:val="28"/>
          <w:highlight w:val="yellow"/>
        </w:rPr>
      </w:pPr>
      <w:r w:rsidRPr="00780EEC">
        <w:rPr>
          <w:sz w:val="28"/>
          <w:highlight w:val="yellow"/>
          <w:u w:val="single"/>
        </w:rPr>
        <w:t xml:space="preserve">How do you do Philosophy? </w:t>
      </w:r>
    </w:p>
    <w:p w14:paraId="0F04A429" w14:textId="77777777" w:rsidR="000A4B7B" w:rsidRPr="00780EEC" w:rsidRDefault="00F01450" w:rsidP="000A4B7B">
      <w:pPr>
        <w:spacing w:after="24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 </w:t>
      </w:r>
    </w:p>
    <w:p w14:paraId="51578333" w14:textId="77777777" w:rsidR="00884092" w:rsidRPr="00780EEC" w:rsidRDefault="00884092" w:rsidP="000A4B7B">
      <w:pPr>
        <w:spacing w:after="24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Suggested Readings: </w:t>
      </w:r>
    </w:p>
    <w:p w14:paraId="1F4EA451" w14:textId="77777777" w:rsidR="00071986" w:rsidRPr="00780EEC" w:rsidRDefault="00071986" w:rsidP="00071986">
      <w:pPr>
        <w:ind w:left="720" w:hanging="360"/>
        <w:rPr>
          <w:rFonts w:ascii="Times New Roman" w:hAnsi="Times New Roman" w:cs="Times New Roman"/>
          <w:sz w:val="24"/>
        </w:rPr>
      </w:pPr>
      <w:r w:rsidRPr="00780EEC">
        <w:rPr>
          <w:rFonts w:ascii="Times New Roman" w:hAnsi="Times New Roman" w:cs="Times New Roman"/>
          <w:sz w:val="24"/>
        </w:rPr>
        <w:t xml:space="preserve">Colbert, Stephen. “I Am America (And So Can You)”. Grand Central Publishing, 2009. – A fun book with lots of examples of poor thinking </w:t>
      </w:r>
    </w:p>
    <w:p w14:paraId="47F6A868" w14:textId="77777777" w:rsidR="00071986" w:rsidRPr="00780EEC" w:rsidRDefault="00071986" w:rsidP="00884092">
      <w:pPr>
        <w:ind w:left="720" w:hanging="360"/>
        <w:rPr>
          <w:rFonts w:ascii="Times New Roman" w:hAnsi="Times New Roman" w:cs="Times New Roman"/>
          <w:sz w:val="24"/>
        </w:rPr>
      </w:pPr>
    </w:p>
    <w:p w14:paraId="25511C90" w14:textId="77777777" w:rsidR="00884092" w:rsidRPr="00780EEC" w:rsidRDefault="00884092" w:rsidP="00884092">
      <w:pPr>
        <w:ind w:left="720" w:hanging="360"/>
        <w:rPr>
          <w:rFonts w:ascii="Times New Roman" w:hAnsi="Times New Roman" w:cs="Times New Roman"/>
          <w:sz w:val="24"/>
        </w:rPr>
      </w:pPr>
      <w:r w:rsidRPr="00780EEC">
        <w:rPr>
          <w:rFonts w:ascii="Times New Roman" w:hAnsi="Times New Roman" w:cs="Times New Roman"/>
          <w:sz w:val="24"/>
        </w:rPr>
        <w:t xml:space="preserve">Reitsma, Regan Lance. “Is There A Moral Right to Beliefs?” </w:t>
      </w:r>
      <w:r w:rsidRPr="00780EEC">
        <w:rPr>
          <w:rFonts w:ascii="Times New Roman" w:hAnsi="Times New Roman" w:cs="Times New Roman"/>
          <w:i/>
          <w:sz w:val="24"/>
        </w:rPr>
        <w:t>Critical Issues</w:t>
      </w:r>
      <w:r w:rsidRPr="00780EEC">
        <w:rPr>
          <w:rFonts w:ascii="Times New Roman" w:hAnsi="Times New Roman" w:cs="Times New Roman"/>
          <w:sz w:val="24"/>
        </w:rPr>
        <w:t xml:space="preserve">: </w:t>
      </w:r>
      <w:r w:rsidRPr="00780EEC">
        <w:rPr>
          <w:rFonts w:ascii="Times New Roman" w:hAnsi="Times New Roman" w:cs="Times New Roman"/>
          <w:i/>
          <w:sz w:val="24"/>
        </w:rPr>
        <w:t>Ethics and Public Life</w:t>
      </w:r>
      <w:r w:rsidRPr="00780EEC">
        <w:rPr>
          <w:rFonts w:ascii="Times New Roman" w:hAnsi="Times New Roman" w:cs="Times New Roman"/>
          <w:sz w:val="24"/>
        </w:rPr>
        <w:t xml:space="preserve"> (InterDisciplinary.Net: Winter 2011).</w:t>
      </w:r>
    </w:p>
    <w:p w14:paraId="33C17C68" w14:textId="77777777" w:rsidR="00546C6B" w:rsidRPr="00780EEC" w:rsidRDefault="00546C6B" w:rsidP="00884092">
      <w:pPr>
        <w:ind w:left="720" w:hanging="360"/>
        <w:rPr>
          <w:rFonts w:ascii="Times New Roman" w:hAnsi="Times New Roman" w:cs="Times New Roman"/>
          <w:sz w:val="24"/>
        </w:rPr>
      </w:pPr>
    </w:p>
    <w:p w14:paraId="20CE6F2F" w14:textId="77777777" w:rsidR="00884092" w:rsidRPr="00780EEC" w:rsidRDefault="00884092" w:rsidP="00884092">
      <w:pPr>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Kreeft, Peter. A Refutation of Moral Relativism: Interviews with an Absolutist. Ignatius Press, 1999.</w:t>
      </w:r>
    </w:p>
    <w:p w14:paraId="2A8C29E7" w14:textId="77777777" w:rsidR="00546C6B" w:rsidRPr="00780EEC" w:rsidRDefault="00546C6B" w:rsidP="00884092">
      <w:pPr>
        <w:ind w:left="720" w:hanging="360"/>
        <w:rPr>
          <w:rFonts w:ascii="Times New Roman" w:eastAsia="Times New Roman" w:hAnsi="Times New Roman" w:cs="Times New Roman"/>
          <w:sz w:val="24"/>
        </w:rPr>
      </w:pPr>
    </w:p>
    <w:p w14:paraId="5E3055DD" w14:textId="77777777" w:rsidR="00884092" w:rsidRPr="00780EEC" w:rsidRDefault="00884092" w:rsidP="00884092">
      <w:pPr>
        <w:spacing w:after="240"/>
        <w:ind w:firstLine="360"/>
        <w:rPr>
          <w:rFonts w:ascii="Times New Roman" w:eastAsia="Times New Roman" w:hAnsi="Times New Roman" w:cs="Times New Roman"/>
          <w:sz w:val="24"/>
        </w:rPr>
      </w:pPr>
      <w:r w:rsidRPr="00780EEC">
        <w:rPr>
          <w:rFonts w:ascii="Times New Roman" w:eastAsia="Times New Roman" w:hAnsi="Times New Roman" w:cs="Times New Roman"/>
          <w:sz w:val="24"/>
        </w:rPr>
        <w:t>Blackburn, Simon. “Truth: A Guide”. Oxford University Press, 2007.</w:t>
      </w:r>
    </w:p>
    <w:p w14:paraId="7F5ADC0B" w14:textId="77777777" w:rsidR="00884092" w:rsidRPr="00780EEC" w:rsidRDefault="00884092" w:rsidP="00884092">
      <w:pPr>
        <w:spacing w:after="240"/>
        <w:ind w:firstLine="360"/>
        <w:rPr>
          <w:rFonts w:ascii="Times New Roman" w:eastAsia="Times New Roman" w:hAnsi="Times New Roman" w:cs="Times New Roman"/>
          <w:sz w:val="24"/>
        </w:rPr>
      </w:pPr>
      <w:r w:rsidRPr="00780EEC">
        <w:rPr>
          <w:rFonts w:ascii="Times New Roman" w:eastAsia="Times New Roman" w:hAnsi="Times New Roman" w:cs="Times New Roman"/>
          <w:sz w:val="24"/>
        </w:rPr>
        <w:t>Whyte, Jamie. Crimes Against Logic. McGraw-Hill. 2004. Chapter 1</w:t>
      </w:r>
    </w:p>
    <w:p w14:paraId="520FC8CF" w14:textId="6862F1B9" w:rsidR="00884092" w:rsidRPr="00780EEC" w:rsidRDefault="00071986" w:rsidP="00071986">
      <w:pPr>
        <w:spacing w:after="240"/>
        <w:ind w:firstLine="360"/>
        <w:rPr>
          <w:rFonts w:ascii="Times New Roman" w:eastAsia="Times New Roman" w:hAnsi="Times New Roman" w:cs="Times New Roman"/>
          <w:sz w:val="24"/>
        </w:rPr>
      </w:pPr>
      <w:r w:rsidRPr="00780EEC">
        <w:rPr>
          <w:rFonts w:ascii="Times New Roman" w:eastAsia="Times New Roman" w:hAnsi="Times New Roman" w:cs="Times New Roman"/>
          <w:sz w:val="24"/>
        </w:rPr>
        <w:t>http://existentialcomics.com/comic/100</w:t>
      </w:r>
    </w:p>
    <w:p w14:paraId="42979101" w14:textId="77777777" w:rsidR="00884092" w:rsidRPr="00780EEC" w:rsidRDefault="00884092" w:rsidP="000A4B7B">
      <w:pPr>
        <w:spacing w:after="24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Biblio: </w:t>
      </w:r>
    </w:p>
    <w:p w14:paraId="4BA2AB1B" w14:textId="77777777" w:rsidR="007B4040" w:rsidRPr="00780EEC" w:rsidRDefault="007B4040" w:rsidP="00884092">
      <w:pPr>
        <w:spacing w:after="240"/>
        <w:ind w:left="360"/>
        <w:rPr>
          <w:rFonts w:ascii="Times New Roman" w:hAnsi="Times New Roman" w:cs="Times New Roman"/>
          <w:sz w:val="24"/>
          <w:szCs w:val="24"/>
        </w:rPr>
      </w:pPr>
      <w:r w:rsidRPr="00780EEC">
        <w:rPr>
          <w:rFonts w:ascii="Times New Roman" w:hAnsi="Times New Roman" w:cs="Times New Roman"/>
          <w:sz w:val="24"/>
          <w:szCs w:val="24"/>
        </w:rPr>
        <w:t>Baehr, Jason. The Inquiring Mind: On Intellectual Virtues and Virtue Epistemology</w:t>
      </w:r>
      <w:r w:rsidR="002D4513" w:rsidRPr="00780EEC">
        <w:rPr>
          <w:rFonts w:ascii="Times New Roman" w:hAnsi="Times New Roman" w:cs="Times New Roman"/>
          <w:sz w:val="24"/>
          <w:szCs w:val="24"/>
        </w:rPr>
        <w:t>. Oxford University Press, 2012.</w:t>
      </w:r>
      <w:r w:rsidR="00884092" w:rsidRPr="00780EEC">
        <w:rPr>
          <w:rFonts w:ascii="Times New Roman" w:hAnsi="Times New Roman" w:cs="Times New Roman"/>
          <w:sz w:val="24"/>
          <w:szCs w:val="24"/>
        </w:rPr>
        <w:t xml:space="preserve"> – A primer on the intellectual virtues. </w:t>
      </w:r>
    </w:p>
    <w:p w14:paraId="240263A0" w14:textId="7EACF2CF" w:rsidR="00071986" w:rsidRPr="00780EEC" w:rsidRDefault="00071986" w:rsidP="00071986">
      <w:pPr>
        <w:ind w:left="720" w:hanging="360"/>
        <w:rPr>
          <w:rStyle w:val="st"/>
        </w:rPr>
      </w:pPr>
      <w:r w:rsidRPr="00780EEC">
        <w:rPr>
          <w:rStyle w:val="Emphasis"/>
        </w:rPr>
        <w:lastRenderedPageBreak/>
        <w:t>Michael N</w:t>
      </w:r>
      <w:r w:rsidRPr="00780EEC">
        <w:rPr>
          <w:rStyle w:val="st"/>
        </w:rPr>
        <w:t xml:space="preserve">. </w:t>
      </w:r>
      <w:r w:rsidRPr="00780EEC">
        <w:rPr>
          <w:rStyle w:val="Emphasis"/>
        </w:rPr>
        <w:t>Forster</w:t>
      </w:r>
      <w:r w:rsidRPr="00780EEC">
        <w:rPr>
          <w:rStyle w:val="st"/>
        </w:rPr>
        <w:t>, “</w:t>
      </w:r>
      <w:r w:rsidRPr="00780EEC">
        <w:rPr>
          <w:rStyle w:val="Emphasis"/>
        </w:rPr>
        <w:t>Socrates</w:t>
      </w:r>
      <w:r w:rsidRPr="00780EEC">
        <w:rPr>
          <w:rStyle w:val="st"/>
        </w:rPr>
        <w:t xml:space="preserve">' </w:t>
      </w:r>
      <w:r w:rsidRPr="00780EEC">
        <w:rPr>
          <w:rStyle w:val="Emphasis"/>
        </w:rPr>
        <w:t>Profession of Ignorance</w:t>
      </w:r>
      <w:r w:rsidRPr="00780EEC">
        <w:rPr>
          <w:rStyle w:val="st"/>
        </w:rPr>
        <w:t xml:space="preserve">,” Oxford Studies in Ancient Philosophy 32 (2007): 1–36. – a clear understanding of what Socrates meant by saying that he was not wise. </w:t>
      </w:r>
    </w:p>
    <w:p w14:paraId="008659C5" w14:textId="77777777" w:rsidR="00077334" w:rsidRPr="00780EEC" w:rsidRDefault="00077334" w:rsidP="00FA473F">
      <w:pPr>
        <w:ind w:left="720" w:hanging="360"/>
        <w:rPr>
          <w:rFonts w:ascii="Times New Roman" w:hAnsi="Times New Roman" w:cs="Times New Roman"/>
        </w:rPr>
      </w:pPr>
    </w:p>
    <w:p w14:paraId="3D2E77F0" w14:textId="77777777" w:rsidR="00FB3253" w:rsidRPr="00780EEC" w:rsidRDefault="00FB3253" w:rsidP="00FB3253">
      <w:pPr>
        <w:ind w:left="720" w:hanging="360"/>
        <w:rPr>
          <w:rFonts w:ascii="Times New Roman" w:hAnsi="Times New Roman" w:cs="Times New Roman"/>
        </w:rPr>
      </w:pPr>
      <w:r w:rsidRPr="00780EEC">
        <w:rPr>
          <w:rFonts w:ascii="Times New Roman" w:eastAsia="Times New Roman" w:hAnsi="Times New Roman" w:cs="Times New Roman"/>
          <w:sz w:val="24"/>
        </w:rPr>
        <w:t>Gobry, Pascal-Emmanuel “Stop Making Fun of Philosophy and Read Some Philosophy”</w:t>
      </w:r>
      <w:r w:rsidR="0098035B" w:rsidRPr="00780EEC">
        <w:rPr>
          <w:rFonts w:ascii="Times New Roman" w:eastAsia="Times New Roman" w:hAnsi="Times New Roman" w:cs="Times New Roman"/>
          <w:sz w:val="24"/>
        </w:rPr>
        <w:t xml:space="preserve"> theweek.com. October 30, 2014.</w:t>
      </w:r>
      <w:r w:rsidR="00546C6B" w:rsidRPr="00780EEC">
        <w:rPr>
          <w:rFonts w:ascii="Times New Roman" w:eastAsia="Times New Roman" w:hAnsi="Times New Roman" w:cs="Times New Roman"/>
          <w:sz w:val="24"/>
        </w:rPr>
        <w:t xml:space="preserve"> – A good article on the value of studying philosophy  </w:t>
      </w:r>
    </w:p>
    <w:p w14:paraId="3ABC13D2" w14:textId="77777777" w:rsidR="00FA473F" w:rsidRPr="00780EEC" w:rsidRDefault="00FA473F" w:rsidP="00FA473F">
      <w:pPr>
        <w:ind w:left="720" w:hanging="360"/>
        <w:rPr>
          <w:rFonts w:ascii="Times New Roman" w:eastAsia="Times New Roman" w:hAnsi="Times New Roman" w:cs="Times New Roman"/>
          <w:sz w:val="24"/>
        </w:rPr>
      </w:pPr>
    </w:p>
    <w:p w14:paraId="5C51383A" w14:textId="77777777" w:rsidR="00FA473F" w:rsidRPr="00780EEC" w:rsidRDefault="00FA473F" w:rsidP="00FA473F">
      <w:pPr>
        <w:ind w:left="720" w:hanging="360"/>
        <w:rPr>
          <w:rFonts w:ascii="Times New Roman" w:hAnsi="Times New Roman" w:cs="Times New Roman"/>
        </w:rPr>
      </w:pPr>
      <w:r w:rsidRPr="00780EEC">
        <w:rPr>
          <w:rFonts w:ascii="Times New Roman" w:eastAsia="Times New Roman" w:hAnsi="Times New Roman" w:cs="Times New Roman"/>
          <w:sz w:val="24"/>
        </w:rPr>
        <w:t xml:space="preserve">Locke, John. </w:t>
      </w:r>
      <w:r w:rsidRPr="00780EEC">
        <w:rPr>
          <w:rFonts w:ascii="Times New Roman" w:eastAsia="Times New Roman" w:hAnsi="Times New Roman" w:cs="Times New Roman"/>
          <w:i/>
          <w:sz w:val="24"/>
        </w:rPr>
        <w:t>An Essay Concerning Human Understanding</w:t>
      </w:r>
      <w:r w:rsidRPr="00780EEC">
        <w:rPr>
          <w:rFonts w:ascii="Times New Roman" w:eastAsia="Times New Roman" w:hAnsi="Times New Roman" w:cs="Times New Roman"/>
          <w:sz w:val="24"/>
        </w:rPr>
        <w:t xml:space="preserve">, </w:t>
      </w:r>
      <w:r w:rsidR="00D71F3B" w:rsidRPr="00780EEC">
        <w:rPr>
          <w:rFonts w:ascii="Times New Roman" w:eastAsia="Times New Roman" w:hAnsi="Times New Roman" w:cs="Times New Roman"/>
          <w:sz w:val="24"/>
        </w:rPr>
        <w:t xml:space="preserve">Start Publishing, 2013. </w:t>
      </w:r>
      <w:r w:rsidR="00546C6B" w:rsidRPr="00780EEC">
        <w:rPr>
          <w:rFonts w:ascii="Times New Roman" w:eastAsia="Times New Roman" w:hAnsi="Times New Roman" w:cs="Times New Roman"/>
          <w:sz w:val="24"/>
        </w:rPr>
        <w:t>– One of Locke’s most famous works that covers many topics</w:t>
      </w:r>
      <w:r w:rsidR="00EB049C" w:rsidRPr="00780EEC">
        <w:rPr>
          <w:rFonts w:ascii="Times New Roman" w:eastAsia="Times New Roman" w:hAnsi="Times New Roman" w:cs="Times New Roman"/>
          <w:sz w:val="24"/>
        </w:rPr>
        <w:t>, but mainly sets forth Locke’s theory of knowledge</w:t>
      </w:r>
      <w:r w:rsidR="00546C6B" w:rsidRPr="00780EEC">
        <w:rPr>
          <w:rFonts w:ascii="Times New Roman" w:eastAsia="Times New Roman" w:hAnsi="Times New Roman" w:cs="Times New Roman"/>
          <w:sz w:val="24"/>
        </w:rPr>
        <w:t xml:space="preserve">. </w:t>
      </w:r>
    </w:p>
    <w:p w14:paraId="32E6FA37" w14:textId="77777777" w:rsidR="00FA473F" w:rsidRPr="00780EEC" w:rsidRDefault="00FA473F">
      <w:pPr>
        <w:ind w:left="720" w:hanging="360"/>
      </w:pPr>
    </w:p>
    <w:p w14:paraId="6219CE18" w14:textId="77777777" w:rsidR="00FB7CD2" w:rsidRPr="00780EEC" w:rsidRDefault="00EC18A3">
      <w:pPr>
        <w:ind w:left="720" w:hanging="360"/>
        <w:rPr>
          <w:rFonts w:ascii="Times New Roman" w:hAnsi="Times New Roman" w:cs="Times New Roman"/>
          <w:sz w:val="24"/>
        </w:rPr>
      </w:pPr>
      <w:r w:rsidRPr="00780EEC">
        <w:rPr>
          <w:rFonts w:ascii="Times New Roman" w:hAnsi="Times New Roman" w:cs="Times New Roman"/>
          <w:sz w:val="24"/>
        </w:rPr>
        <w:t>Plato.</w:t>
      </w:r>
      <w:r w:rsidR="00F01450" w:rsidRPr="00780EEC">
        <w:rPr>
          <w:rFonts w:ascii="Times New Roman" w:hAnsi="Times New Roman" w:cs="Times New Roman"/>
          <w:sz w:val="24"/>
        </w:rPr>
        <w:t xml:space="preserve"> </w:t>
      </w:r>
      <w:r w:rsidR="00D71F3B" w:rsidRPr="00780EEC">
        <w:rPr>
          <w:rFonts w:ascii="Times New Roman" w:hAnsi="Times New Roman" w:cs="Times New Roman"/>
          <w:i/>
          <w:sz w:val="24"/>
        </w:rPr>
        <w:t>The Republic</w:t>
      </w:r>
      <w:r w:rsidR="00D71F3B" w:rsidRPr="00780EEC">
        <w:rPr>
          <w:rFonts w:ascii="Times New Roman" w:hAnsi="Times New Roman" w:cs="Times New Roman"/>
          <w:sz w:val="24"/>
        </w:rPr>
        <w:t xml:space="preserve"> found in </w:t>
      </w:r>
      <w:r w:rsidR="00D71F3B" w:rsidRPr="00780EEC">
        <w:rPr>
          <w:rFonts w:ascii="Times New Roman" w:hAnsi="Times New Roman" w:cs="Times New Roman"/>
          <w:i/>
          <w:sz w:val="24"/>
        </w:rPr>
        <w:t>Plato: Complete Works</w:t>
      </w:r>
      <w:r w:rsidR="00D71F3B" w:rsidRPr="00780EEC">
        <w:rPr>
          <w:rFonts w:ascii="Times New Roman" w:hAnsi="Times New Roman" w:cs="Times New Roman"/>
          <w:sz w:val="24"/>
        </w:rPr>
        <w:t>, Hacket</w:t>
      </w:r>
      <w:r w:rsidR="00A679D6" w:rsidRPr="00780EEC">
        <w:rPr>
          <w:rFonts w:ascii="Times New Roman" w:hAnsi="Times New Roman" w:cs="Times New Roman"/>
          <w:sz w:val="24"/>
        </w:rPr>
        <w:t>t</w:t>
      </w:r>
      <w:r w:rsidR="00D71F3B" w:rsidRPr="00780EEC">
        <w:rPr>
          <w:rFonts w:ascii="Times New Roman" w:hAnsi="Times New Roman" w:cs="Times New Roman"/>
          <w:sz w:val="24"/>
        </w:rPr>
        <w:t xml:space="preserve"> Publishing, 1997.</w:t>
      </w:r>
      <w:r w:rsidR="00546C6B" w:rsidRPr="00780EEC">
        <w:rPr>
          <w:rFonts w:ascii="Times New Roman" w:hAnsi="Times New Roman" w:cs="Times New Roman"/>
          <w:sz w:val="24"/>
        </w:rPr>
        <w:t xml:space="preserve"> -  Plato’s work which sets forth his views of justice and politics (that also contains the cave allegory: Book 7, line 514-517, </w:t>
      </w:r>
      <w:r w:rsidR="00A679D6" w:rsidRPr="00780EEC">
        <w:rPr>
          <w:rFonts w:ascii="Times New Roman" w:hAnsi="Times New Roman" w:cs="Times New Roman"/>
          <w:sz w:val="24"/>
        </w:rPr>
        <w:t>pp. 1132-1134)</w:t>
      </w:r>
    </w:p>
    <w:p w14:paraId="13045ED1" w14:textId="77777777" w:rsidR="000A4B7B" w:rsidRPr="00780EEC" w:rsidRDefault="000A4B7B">
      <w:pPr>
        <w:ind w:left="720" w:hanging="360"/>
        <w:rPr>
          <w:rFonts w:ascii="Times New Roman" w:hAnsi="Times New Roman" w:cs="Times New Roman"/>
          <w:sz w:val="24"/>
        </w:rPr>
      </w:pPr>
    </w:p>
    <w:p w14:paraId="29B62137" w14:textId="77777777" w:rsidR="00794B1A" w:rsidRPr="00780EEC" w:rsidRDefault="00794B1A">
      <w:pPr>
        <w:ind w:left="720" w:hanging="360"/>
        <w:rPr>
          <w:rFonts w:ascii="Times New Roman" w:hAnsi="Times New Roman" w:cs="Times New Roman"/>
          <w:sz w:val="24"/>
        </w:rPr>
      </w:pPr>
      <w:r w:rsidRPr="00780EEC">
        <w:rPr>
          <w:rFonts w:ascii="Times New Roman" w:hAnsi="Times New Roman" w:cs="Times New Roman"/>
          <w:sz w:val="24"/>
        </w:rPr>
        <w:t>Roberts, Robert. C and Wood, W. Jay. Intellectual Virtues: An Essay in Regulative Epistemology</w:t>
      </w:r>
      <w:r w:rsidR="00053DC6" w:rsidRPr="00780EEC">
        <w:rPr>
          <w:rFonts w:ascii="Times New Roman" w:hAnsi="Times New Roman" w:cs="Times New Roman"/>
          <w:sz w:val="24"/>
        </w:rPr>
        <w:t>. Oxford University Press, 2010.</w:t>
      </w:r>
      <w:r w:rsidR="00546C6B" w:rsidRPr="00780EEC">
        <w:rPr>
          <w:rFonts w:ascii="Times New Roman" w:hAnsi="Times New Roman" w:cs="Times New Roman"/>
          <w:sz w:val="24"/>
        </w:rPr>
        <w:t xml:space="preserve"> – A primer on the intellectual virtues discussed in lecture 1. </w:t>
      </w:r>
    </w:p>
    <w:p w14:paraId="4B24F1AE" w14:textId="77777777" w:rsidR="00794B1A" w:rsidRPr="00780EEC" w:rsidRDefault="00794B1A">
      <w:pPr>
        <w:ind w:left="720" w:hanging="360"/>
        <w:rPr>
          <w:rFonts w:ascii="Times New Roman" w:hAnsi="Times New Roman" w:cs="Times New Roman"/>
          <w:sz w:val="24"/>
        </w:rPr>
      </w:pPr>
    </w:p>
    <w:p w14:paraId="63586A9D" w14:textId="77777777" w:rsidR="00FB3253" w:rsidRPr="00780EEC" w:rsidRDefault="00F01450" w:rsidP="00FB3253">
      <w:pPr>
        <w:ind w:left="720" w:hanging="360"/>
        <w:rPr>
          <w:rFonts w:ascii="Times New Roman" w:hAnsi="Times New Roman" w:cs="Times New Roman"/>
        </w:rPr>
      </w:pPr>
      <w:r w:rsidRPr="00780EEC">
        <w:rPr>
          <w:rFonts w:ascii="Times New Roman" w:eastAsia="Times New Roman" w:hAnsi="Times New Roman" w:cs="Times New Roman"/>
          <w:sz w:val="24"/>
        </w:rPr>
        <w:t xml:space="preserve"> </w:t>
      </w:r>
      <w:r w:rsidR="00FB3253" w:rsidRPr="00780EEC">
        <w:rPr>
          <w:rFonts w:ascii="Times New Roman" w:eastAsia="Times New Roman" w:hAnsi="Times New Roman" w:cs="Times New Roman"/>
          <w:sz w:val="24"/>
        </w:rPr>
        <w:t>Wells, Jane. “A philosophy degree earns more than an accounting degree”. finance.yahoo.com/blogs</w:t>
      </w:r>
      <w:r w:rsidR="00D638D6" w:rsidRPr="00780EEC">
        <w:rPr>
          <w:rFonts w:ascii="Times New Roman" w:eastAsia="Times New Roman" w:hAnsi="Times New Roman" w:cs="Times New Roman"/>
          <w:sz w:val="24"/>
        </w:rPr>
        <w:t xml:space="preserve"> January 30, 2015.</w:t>
      </w:r>
      <w:r w:rsidR="00546C6B" w:rsidRPr="00780EEC">
        <w:rPr>
          <w:rFonts w:ascii="Times New Roman" w:eastAsia="Times New Roman" w:hAnsi="Times New Roman" w:cs="Times New Roman"/>
          <w:sz w:val="24"/>
        </w:rPr>
        <w:t xml:space="preserve"> – Proof of the monetary value of studying philosophy</w:t>
      </w:r>
      <w:r w:rsidR="00EB049C" w:rsidRPr="00780EEC">
        <w:rPr>
          <w:rFonts w:ascii="Times New Roman" w:eastAsia="Times New Roman" w:hAnsi="Times New Roman" w:cs="Times New Roman"/>
          <w:sz w:val="24"/>
        </w:rPr>
        <w:t xml:space="preserve"> (mentioned in lecture 1)</w:t>
      </w:r>
      <w:r w:rsidR="00546C6B" w:rsidRPr="00780EEC">
        <w:rPr>
          <w:rFonts w:ascii="Times New Roman" w:eastAsia="Times New Roman" w:hAnsi="Times New Roman" w:cs="Times New Roman"/>
          <w:sz w:val="24"/>
        </w:rPr>
        <w:t xml:space="preserve">. </w:t>
      </w:r>
    </w:p>
    <w:p w14:paraId="51FEF109" w14:textId="77777777" w:rsidR="00FB7CD2" w:rsidRPr="00780EEC" w:rsidRDefault="00FB7CD2" w:rsidP="00FB3253">
      <w:pPr>
        <w:ind w:left="720" w:hanging="360"/>
        <w:rPr>
          <w:rFonts w:ascii="Times New Roman" w:hAnsi="Times New Roman" w:cs="Times New Roman"/>
        </w:rPr>
      </w:pPr>
    </w:p>
    <w:p w14:paraId="5546E8B6" w14:textId="1F8EB3D1" w:rsidR="00071986" w:rsidRPr="00780EEC" w:rsidRDefault="00071986" w:rsidP="00071986">
      <w:pPr>
        <w:spacing w:after="240"/>
        <w:ind w:firstLine="36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Whyte, Jamie. Crimes Against Logic. McGraw-Hill. 2004. -  Chapter 1 helped inspire my first lecture. </w:t>
      </w:r>
    </w:p>
    <w:p w14:paraId="128361AD" w14:textId="77777777" w:rsidR="00071986" w:rsidRPr="00780EEC" w:rsidRDefault="00071986" w:rsidP="00FB3253">
      <w:pPr>
        <w:ind w:left="720" w:hanging="360"/>
        <w:rPr>
          <w:rFonts w:ascii="Times New Roman" w:hAnsi="Times New Roman" w:cs="Times New Roman"/>
        </w:rPr>
      </w:pPr>
    </w:p>
    <w:p w14:paraId="3C71C49B" w14:textId="77777777" w:rsidR="00C80CA4" w:rsidRPr="00780EEC" w:rsidRDefault="00C80CA4" w:rsidP="00565A1E">
      <w:pPr>
        <w:ind w:left="720" w:hanging="360"/>
        <w:rPr>
          <w:rFonts w:ascii="Times New Roman" w:eastAsia="Times New Roman" w:hAnsi="Times New Roman" w:cs="Times New Roman"/>
          <w:sz w:val="24"/>
        </w:rPr>
      </w:pPr>
    </w:p>
    <w:p w14:paraId="7CB2C3A4" w14:textId="77777777" w:rsidR="00FB7CD2" w:rsidRPr="00780EEC" w:rsidRDefault="00F01450">
      <w:pPr>
        <w:ind w:left="720" w:hanging="360"/>
      </w:pPr>
      <w:r w:rsidRPr="00780EEC">
        <w:rPr>
          <w:sz w:val="28"/>
          <w:highlight w:val="yellow"/>
          <w:u w:val="single"/>
        </w:rPr>
        <w:t xml:space="preserve">2. Why Should We Trust Reason? </w:t>
      </w:r>
    </w:p>
    <w:p w14:paraId="71085712" w14:textId="77777777" w:rsidR="000E391E" w:rsidRPr="00780EEC" w:rsidRDefault="00F01450" w:rsidP="000E391E">
      <w:pPr>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 </w:t>
      </w:r>
    </w:p>
    <w:p w14:paraId="68014E57" w14:textId="77777777" w:rsidR="00546C6B" w:rsidRPr="00780EEC" w:rsidRDefault="00546C6B" w:rsidP="000E391E">
      <w:pPr>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Suggested Readings: </w:t>
      </w:r>
    </w:p>
    <w:p w14:paraId="152742BD" w14:textId="77777777" w:rsidR="00546C6B" w:rsidRPr="00780EEC" w:rsidRDefault="00546C6B" w:rsidP="000E391E">
      <w:pPr>
        <w:ind w:left="720" w:hanging="360"/>
        <w:rPr>
          <w:rFonts w:ascii="Times New Roman" w:eastAsia="Times New Roman" w:hAnsi="Times New Roman" w:cs="Times New Roman"/>
          <w:sz w:val="24"/>
        </w:rPr>
      </w:pPr>
    </w:p>
    <w:p w14:paraId="1E380C0D" w14:textId="77777777" w:rsidR="00981587" w:rsidRPr="00780EEC" w:rsidRDefault="00981587" w:rsidP="000E391E">
      <w:pPr>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Bennett, Bo. </w:t>
      </w:r>
      <w:r w:rsidRPr="00780EEC">
        <w:rPr>
          <w:rFonts w:ascii="Times New Roman" w:eastAsia="Times New Roman" w:hAnsi="Times New Roman" w:cs="Times New Roman"/>
          <w:bCs/>
          <w:sz w:val="24"/>
        </w:rPr>
        <w:t>Logically Fallacious: The Ultimate Collection of Over 300 Logical Fallacies</w:t>
      </w:r>
      <w:r w:rsidR="004E7899" w:rsidRPr="00780EEC">
        <w:rPr>
          <w:rFonts w:ascii="Times New Roman" w:eastAsia="Times New Roman" w:hAnsi="Times New Roman" w:cs="Times New Roman"/>
          <w:bCs/>
          <w:sz w:val="24"/>
        </w:rPr>
        <w:t xml:space="preserve"> eBookIt.com, 2012</w:t>
      </w:r>
      <w:r w:rsidR="00716DAF" w:rsidRPr="00780EEC">
        <w:rPr>
          <w:rFonts w:ascii="Times New Roman" w:eastAsia="Times New Roman" w:hAnsi="Times New Roman" w:cs="Times New Roman"/>
          <w:bCs/>
          <w:sz w:val="24"/>
        </w:rPr>
        <w:t>.</w:t>
      </w:r>
    </w:p>
    <w:p w14:paraId="67331BD2" w14:textId="77777777" w:rsidR="00981587" w:rsidRPr="00780EEC" w:rsidRDefault="00981587" w:rsidP="000E391E">
      <w:pPr>
        <w:ind w:left="720" w:hanging="360"/>
        <w:rPr>
          <w:rFonts w:ascii="Times New Roman" w:eastAsia="Times New Roman" w:hAnsi="Times New Roman" w:cs="Times New Roman"/>
          <w:sz w:val="24"/>
        </w:rPr>
      </w:pPr>
    </w:p>
    <w:p w14:paraId="2EBF43F9" w14:textId="77777777" w:rsidR="00FB7CD2" w:rsidRPr="00780EEC" w:rsidRDefault="00FE150A" w:rsidP="00011D8E">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Williamson, Owen M. </w:t>
      </w:r>
      <w:r w:rsidR="000E391E" w:rsidRPr="00780EEC">
        <w:rPr>
          <w:rFonts w:ascii="Times New Roman" w:hAnsi="Times New Roman" w:cs="Times New Roman"/>
          <w:sz w:val="24"/>
          <w:szCs w:val="24"/>
        </w:rPr>
        <w:t>Master List of Logical Fallacies.</w:t>
      </w:r>
      <w:r w:rsidR="00011D8E" w:rsidRPr="00780EEC">
        <w:rPr>
          <w:rFonts w:ascii="Times New Roman" w:hAnsi="Times New Roman" w:cs="Times New Roman"/>
          <w:sz w:val="24"/>
          <w:szCs w:val="24"/>
        </w:rPr>
        <w:t xml:space="preserve"> </w:t>
      </w:r>
      <w:hyperlink r:id="rId10">
        <w:r w:rsidR="00F01450" w:rsidRPr="00780EEC">
          <w:rPr>
            <w:rFonts w:ascii="Times New Roman" w:hAnsi="Times New Roman" w:cs="Times New Roman"/>
            <w:color w:val="1155CC"/>
            <w:sz w:val="24"/>
            <w:szCs w:val="24"/>
            <w:u w:val="single"/>
          </w:rPr>
          <w:t>http://utminers.utep.edu/omwilliamson/ENGL1311/fallacies.htm</w:t>
        </w:r>
      </w:hyperlink>
    </w:p>
    <w:p w14:paraId="7A9F6485" w14:textId="77777777" w:rsidR="00180D67" w:rsidRPr="00780EEC" w:rsidRDefault="00F01450" w:rsidP="00180D67">
      <w:pPr>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 </w:t>
      </w:r>
    </w:p>
    <w:p w14:paraId="4FE043F1" w14:textId="77777777" w:rsidR="00546C6B" w:rsidRPr="00780EEC" w:rsidRDefault="00546C6B" w:rsidP="00546C6B">
      <w:pPr>
        <w:spacing w:after="200"/>
        <w:ind w:left="720" w:hanging="360"/>
        <w:rPr>
          <w:rStyle w:val="citation"/>
        </w:rPr>
      </w:pPr>
      <w:r w:rsidRPr="00780EEC">
        <w:rPr>
          <w:rStyle w:val="citation"/>
        </w:rPr>
        <w:t xml:space="preserve">Russell, Bertrand. </w:t>
      </w:r>
      <w:hyperlink r:id="rId11" w:history="1">
        <w:r w:rsidRPr="00780EEC">
          <w:rPr>
            <w:rStyle w:val="Hyperlink"/>
          </w:rPr>
          <w:t>"Is There a God? [1952]"</w:t>
        </w:r>
      </w:hyperlink>
      <w:r w:rsidRPr="00780EEC">
        <w:rPr>
          <w:rStyle w:val="citation"/>
        </w:rPr>
        <w:t xml:space="preserve"> </w:t>
      </w:r>
      <w:r w:rsidRPr="00780EEC">
        <w:rPr>
          <w:rStyle w:val="citation"/>
          <w:i/>
          <w:iCs/>
        </w:rPr>
        <w:t>The Collected Papers of Bertrand Russell, Vol. 11: Last Philosophical Testament, 1943–68</w:t>
      </w:r>
      <w:r w:rsidRPr="00780EEC">
        <w:rPr>
          <w:rStyle w:val="citation"/>
        </w:rPr>
        <w:t>. Routledge. pp. 547–548</w:t>
      </w:r>
      <w:r w:rsidRPr="00780EEC">
        <w:rPr>
          <w:rStyle w:val="reference-accessdate"/>
        </w:rPr>
        <w:t xml:space="preserve">. Retrieved </w:t>
      </w:r>
      <w:r w:rsidRPr="00780EEC">
        <w:rPr>
          <w:rStyle w:val="nowrap"/>
        </w:rPr>
        <w:t>1 December</w:t>
      </w:r>
      <w:r w:rsidRPr="00780EEC">
        <w:rPr>
          <w:rStyle w:val="reference-accessdate"/>
        </w:rPr>
        <w:t xml:space="preserve"> 2013</w:t>
      </w:r>
      <w:r w:rsidRPr="00780EEC">
        <w:rPr>
          <w:rStyle w:val="citation"/>
        </w:rPr>
        <w:t>.</w:t>
      </w:r>
    </w:p>
    <w:p w14:paraId="699B57AE" w14:textId="77777777" w:rsidR="00D35CB8" w:rsidRPr="00780EEC" w:rsidRDefault="00D35CB8" w:rsidP="00AF5503">
      <w:pPr>
        <w:rPr>
          <w:sz w:val="24"/>
        </w:rPr>
      </w:pPr>
    </w:p>
    <w:p w14:paraId="077F93F8" w14:textId="77777777" w:rsidR="00546C6B" w:rsidRPr="00780EEC" w:rsidRDefault="00546C6B" w:rsidP="00AF5503">
      <w:pPr>
        <w:rPr>
          <w:sz w:val="24"/>
        </w:rPr>
      </w:pPr>
      <w:r w:rsidRPr="00780EEC">
        <w:rPr>
          <w:sz w:val="24"/>
        </w:rPr>
        <w:t xml:space="preserve">Bilbio: </w:t>
      </w:r>
    </w:p>
    <w:p w14:paraId="40951192" w14:textId="77777777" w:rsidR="00071986" w:rsidRPr="00780EEC" w:rsidRDefault="00071986" w:rsidP="00AF5503">
      <w:pPr>
        <w:rPr>
          <w:sz w:val="24"/>
        </w:rPr>
      </w:pPr>
    </w:p>
    <w:p w14:paraId="445C37D5" w14:textId="77777777" w:rsidR="00546C6B" w:rsidRPr="00780EEC" w:rsidRDefault="00546C6B" w:rsidP="00546C6B">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Offit, Paul. “Autism’s False Prophets: Bad Science, Risky Medicine and the Search for a Cure”. Columbia University Press, 2010. – A great book verifying the dangers of “vaccine denial” I mention in the course. </w:t>
      </w:r>
    </w:p>
    <w:p w14:paraId="20D6BCB3" w14:textId="77777777" w:rsidR="00D35CB8" w:rsidRPr="00780EEC" w:rsidRDefault="00D35CB8">
      <w:pPr>
        <w:ind w:left="720" w:hanging="360"/>
        <w:rPr>
          <w:sz w:val="24"/>
        </w:rPr>
      </w:pPr>
    </w:p>
    <w:p w14:paraId="6911DC17" w14:textId="77777777" w:rsidR="00C80CA4" w:rsidRPr="00780EEC" w:rsidRDefault="00C80CA4">
      <w:pPr>
        <w:ind w:left="720" w:hanging="360"/>
        <w:rPr>
          <w:sz w:val="24"/>
        </w:rPr>
      </w:pPr>
    </w:p>
    <w:p w14:paraId="6D355FFB" w14:textId="77777777" w:rsidR="00C80CA4" w:rsidRPr="00780EEC" w:rsidRDefault="00C80CA4">
      <w:pPr>
        <w:ind w:left="720" w:hanging="360"/>
      </w:pPr>
    </w:p>
    <w:p w14:paraId="33B0032A" w14:textId="77777777" w:rsidR="00FB7CD2" w:rsidRPr="00780EEC" w:rsidRDefault="00F01450">
      <w:pPr>
        <w:ind w:left="720" w:hanging="360"/>
      </w:pPr>
      <w:r w:rsidRPr="00780EEC">
        <w:rPr>
          <w:sz w:val="28"/>
          <w:highlight w:val="yellow"/>
          <w:u w:val="single"/>
        </w:rPr>
        <w:t>3. How Do We Reason Carefully? (Symbolic Logic, Enumerative induction &amp; Analogy)</w:t>
      </w:r>
    </w:p>
    <w:p w14:paraId="02763A27" w14:textId="77777777" w:rsidR="00FB7CD2" w:rsidRPr="00780EEC" w:rsidRDefault="00F01450">
      <w:pPr>
        <w:ind w:left="720" w:hanging="360"/>
        <w:rPr>
          <w:sz w:val="24"/>
        </w:rPr>
      </w:pPr>
      <w:r w:rsidRPr="00780EEC">
        <w:rPr>
          <w:sz w:val="24"/>
        </w:rPr>
        <w:t xml:space="preserve"> </w:t>
      </w:r>
    </w:p>
    <w:p w14:paraId="0CA1A01F" w14:textId="77777777" w:rsidR="00546C6B" w:rsidRPr="00780EEC" w:rsidRDefault="00546C6B">
      <w:pPr>
        <w:ind w:left="720" w:hanging="360"/>
        <w:rPr>
          <w:sz w:val="24"/>
        </w:rPr>
      </w:pPr>
      <w:r w:rsidRPr="00780EEC">
        <w:rPr>
          <w:sz w:val="24"/>
        </w:rPr>
        <w:t xml:space="preserve">Suggested Readings: </w:t>
      </w:r>
    </w:p>
    <w:p w14:paraId="2F887059" w14:textId="77777777" w:rsidR="00A52F33" w:rsidRPr="00780EEC" w:rsidRDefault="00A52F33">
      <w:pPr>
        <w:ind w:left="720" w:hanging="360"/>
        <w:rPr>
          <w:sz w:val="24"/>
        </w:rPr>
      </w:pPr>
    </w:p>
    <w:p w14:paraId="204AE1D0" w14:textId="11D6DF34" w:rsidR="00A52F33" w:rsidRPr="00780EEC" w:rsidRDefault="00A52F33" w:rsidP="00A52F33">
      <w:pPr>
        <w:ind w:left="720" w:hanging="360"/>
        <w:rPr>
          <w:rStyle w:val="Hyperlink"/>
          <w:rFonts w:ascii="Times New Roman" w:hAnsi="Times New Roman" w:cs="Times New Roman"/>
          <w:color w:val="000000"/>
          <w:sz w:val="24"/>
          <w:szCs w:val="24"/>
          <w:u w:val="none"/>
        </w:rPr>
      </w:pPr>
      <w:r w:rsidRPr="00780EEC">
        <w:rPr>
          <w:rFonts w:ascii="URWPalladioL-Roma" w:hAnsi="URWPalladioL-Roma" w:cs="URWPalladioL-Roma"/>
          <w:sz w:val="16"/>
          <w:szCs w:val="16"/>
        </w:rPr>
        <w:t xml:space="preserve">Peter King&amp;Stewart Shapiro. “The History of Logic” </w:t>
      </w:r>
      <w:r w:rsidRPr="00780EEC">
        <w:rPr>
          <w:rFonts w:ascii="URWPalladioL-Roma-Slant_167" w:hAnsi="URWPalladioL-Roma-Slant_167" w:cs="URWPalladioL-Roma-Slant_167"/>
          <w:sz w:val="16"/>
          <w:szCs w:val="16"/>
        </w:rPr>
        <w:t>The</w:t>
      </w:r>
      <w:r w:rsidR="00071986" w:rsidRPr="00780EEC">
        <w:rPr>
          <w:rFonts w:ascii="URWPalladioL-Roma-Slant_167" w:hAnsi="URWPalladioL-Roma-Slant_167" w:cs="URWPalladioL-Roma-Slant_167"/>
          <w:sz w:val="16"/>
          <w:szCs w:val="16"/>
        </w:rPr>
        <w:t xml:space="preserve"> </w:t>
      </w:r>
      <w:r w:rsidRPr="00780EEC">
        <w:rPr>
          <w:rFonts w:ascii="URWPalladioL-Roma-Slant_167" w:hAnsi="URWPalladioL-Roma-Slant_167" w:cs="URWPalladioL-Roma-Slant_167"/>
          <w:sz w:val="16"/>
          <w:szCs w:val="16"/>
        </w:rPr>
        <w:t xml:space="preserve">Oxford Companion to Philosophy </w:t>
      </w:r>
      <w:r w:rsidRPr="00780EEC">
        <w:rPr>
          <w:rFonts w:ascii="URWPalladioL-Roma" w:hAnsi="URWPalladioL-Roma" w:cs="URWPalladioL-Roma"/>
          <w:sz w:val="16"/>
          <w:szCs w:val="16"/>
        </w:rPr>
        <w:t>(OUP 1995), 496–500. Which can be found at:</w:t>
      </w:r>
      <w:r w:rsidR="00071986" w:rsidRPr="00780EEC">
        <w:rPr>
          <w:rFonts w:ascii="URWPalladioL-Roma" w:hAnsi="URWPalladioL-Roma" w:cs="URWPalladioL-Roma"/>
          <w:sz w:val="16"/>
          <w:szCs w:val="16"/>
        </w:rPr>
        <w:t xml:space="preserve"> </w:t>
      </w:r>
      <w:r w:rsidRPr="00780EEC">
        <w:rPr>
          <w:rFonts w:ascii="URWPalladioL-Roma" w:hAnsi="URWPalladioL-Roma" w:cs="URWPalladioL-Roma"/>
          <w:sz w:val="16"/>
          <w:szCs w:val="16"/>
        </w:rPr>
        <w:t xml:space="preserve"> </w:t>
      </w:r>
      <w:hyperlink r:id="rId12">
        <w:r w:rsidRPr="00780EEC">
          <w:rPr>
            <w:rFonts w:ascii="Times New Roman" w:hAnsi="Times New Roman" w:cs="Times New Roman"/>
            <w:color w:val="1155CC"/>
            <w:sz w:val="24"/>
            <w:szCs w:val="24"/>
            <w:u w:val="single"/>
          </w:rPr>
          <w:t>http://individual.utoronto.ca/pking/miscellaneous/history-of-logic.pdf</w:t>
        </w:r>
      </w:hyperlink>
    </w:p>
    <w:p w14:paraId="73C5AAD5" w14:textId="77777777" w:rsidR="00A52F33" w:rsidRPr="00780EEC" w:rsidRDefault="00A52F33">
      <w:pPr>
        <w:ind w:left="720" w:hanging="360"/>
        <w:rPr>
          <w:sz w:val="24"/>
        </w:rPr>
      </w:pPr>
    </w:p>
    <w:p w14:paraId="0137B3C4" w14:textId="77777777" w:rsidR="00546C6B" w:rsidRPr="00780EEC" w:rsidRDefault="00A52F33">
      <w:pPr>
        <w:ind w:left="720" w:hanging="360"/>
      </w:pPr>
      <w:r w:rsidRPr="00780EEC">
        <w:t xml:space="preserve">Biblio: </w:t>
      </w:r>
    </w:p>
    <w:p w14:paraId="50F8242B" w14:textId="77777777" w:rsidR="00FB7CD2" w:rsidRPr="00780EEC" w:rsidRDefault="008D47DE">
      <w:pPr>
        <w:ind w:left="720" w:hanging="360"/>
        <w:rPr>
          <w:rFonts w:ascii="Times New Roman" w:hAnsi="Times New Roman" w:cs="Times New Roman"/>
          <w:sz w:val="24"/>
          <w:szCs w:val="24"/>
        </w:rPr>
      </w:pPr>
      <w:r w:rsidRPr="00780EEC">
        <w:rPr>
          <w:rFonts w:ascii="Times New Roman" w:hAnsi="Times New Roman" w:cs="Times New Roman"/>
          <w:sz w:val="24"/>
          <w:szCs w:val="24"/>
        </w:rPr>
        <w:t>Aristotle.</w:t>
      </w:r>
      <w:r w:rsidR="00F01450" w:rsidRPr="00780EEC">
        <w:rPr>
          <w:rFonts w:ascii="Times New Roman" w:hAnsi="Times New Roman" w:cs="Times New Roman"/>
          <w:sz w:val="24"/>
          <w:szCs w:val="24"/>
        </w:rPr>
        <w:t xml:space="preserve"> “Organon” (Categories, On Interpre</w:t>
      </w:r>
      <w:r w:rsidR="00E33FFB" w:rsidRPr="00780EEC">
        <w:rPr>
          <w:rFonts w:ascii="Times New Roman" w:hAnsi="Times New Roman" w:cs="Times New Roman"/>
          <w:sz w:val="24"/>
          <w:szCs w:val="24"/>
        </w:rPr>
        <w:t>tation, Prior An</w:t>
      </w:r>
      <w:r w:rsidR="00F01450" w:rsidRPr="00780EEC">
        <w:rPr>
          <w:rFonts w:ascii="Times New Roman" w:hAnsi="Times New Roman" w:cs="Times New Roman"/>
          <w:sz w:val="24"/>
          <w:szCs w:val="24"/>
        </w:rPr>
        <w:t>alytics, Posterior Analytics, Topics, On Sophistical Refutations.)</w:t>
      </w:r>
      <w:r w:rsidR="00845A5A" w:rsidRPr="00780EEC">
        <w:rPr>
          <w:rFonts w:ascii="Times New Roman" w:hAnsi="Times New Roman" w:cs="Times New Roman"/>
          <w:sz w:val="24"/>
          <w:szCs w:val="24"/>
        </w:rPr>
        <w:t xml:space="preserve"> Traslated by Octavius Freire Owen. 1853</w:t>
      </w:r>
      <w:r w:rsidR="00A52F33" w:rsidRPr="00780EEC">
        <w:rPr>
          <w:rFonts w:ascii="Times New Roman" w:hAnsi="Times New Roman" w:cs="Times New Roman"/>
          <w:sz w:val="24"/>
          <w:szCs w:val="24"/>
        </w:rPr>
        <w:t xml:space="preserve"> - this contains Aristotle's writings on logic</w:t>
      </w:r>
    </w:p>
    <w:p w14:paraId="5A9067C7" w14:textId="77777777" w:rsidR="0008322A" w:rsidRPr="00780EEC" w:rsidRDefault="0008322A">
      <w:pPr>
        <w:ind w:left="720" w:hanging="360"/>
        <w:rPr>
          <w:rFonts w:ascii="Times New Roman" w:hAnsi="Times New Roman" w:cs="Times New Roman"/>
          <w:sz w:val="24"/>
          <w:szCs w:val="24"/>
        </w:rPr>
      </w:pPr>
    </w:p>
    <w:p w14:paraId="70EA20A5" w14:textId="77777777" w:rsidR="0008322A" w:rsidRPr="00780EEC" w:rsidRDefault="0008322A" w:rsidP="0008322A">
      <w:pPr>
        <w:ind w:left="720" w:hanging="360"/>
        <w:rPr>
          <w:rFonts w:ascii="Times New Roman" w:hAnsi="Times New Roman" w:cs="Times New Roman"/>
          <w:sz w:val="24"/>
          <w:szCs w:val="24"/>
        </w:rPr>
      </w:pPr>
      <w:r w:rsidRPr="00780EEC">
        <w:rPr>
          <w:rFonts w:ascii="Times New Roman" w:hAnsi="Times New Roman" w:cs="Times New Roman"/>
          <w:sz w:val="24"/>
          <w:szCs w:val="24"/>
        </w:rPr>
        <w:t>Bassham,</w:t>
      </w:r>
      <w:r w:rsidR="00EA7497" w:rsidRPr="00780EEC">
        <w:rPr>
          <w:rFonts w:ascii="Times New Roman" w:hAnsi="Times New Roman" w:cs="Times New Roman"/>
          <w:sz w:val="24"/>
          <w:szCs w:val="24"/>
        </w:rPr>
        <w:t xml:space="preserve"> Gregory; Irwin, William; Nardone, Henry; Wallace, James. “</w:t>
      </w:r>
      <w:r w:rsidRPr="00780EEC">
        <w:rPr>
          <w:rFonts w:ascii="Times New Roman" w:hAnsi="Times New Roman" w:cs="Times New Roman"/>
          <w:sz w:val="24"/>
          <w:szCs w:val="24"/>
        </w:rPr>
        <w:t>Critical Thinking: A Student’s Introduction</w:t>
      </w:r>
      <w:r w:rsidR="00EA7497" w:rsidRPr="00780EEC">
        <w:rPr>
          <w:rFonts w:ascii="Times New Roman" w:hAnsi="Times New Roman" w:cs="Times New Roman"/>
          <w:sz w:val="24"/>
          <w:szCs w:val="24"/>
        </w:rPr>
        <w:t>”</w:t>
      </w:r>
      <w:r w:rsidR="00562B44" w:rsidRPr="00780EEC">
        <w:rPr>
          <w:rFonts w:ascii="Times New Roman" w:hAnsi="Times New Roman" w:cs="Times New Roman"/>
          <w:sz w:val="24"/>
          <w:szCs w:val="24"/>
        </w:rPr>
        <w:t xml:space="preserve">. </w:t>
      </w:r>
      <w:r w:rsidR="00400FA0" w:rsidRPr="00780EEC">
        <w:rPr>
          <w:rFonts w:ascii="Times New Roman" w:hAnsi="Times New Roman" w:cs="Times New Roman"/>
          <w:sz w:val="24"/>
          <w:szCs w:val="24"/>
        </w:rPr>
        <w:t>McGraw-Hill Education, 2012.</w:t>
      </w:r>
      <w:r w:rsidR="00B566B2" w:rsidRPr="00780EEC">
        <w:rPr>
          <w:rFonts w:ascii="Times New Roman" w:hAnsi="Times New Roman" w:cs="Times New Roman"/>
          <w:sz w:val="24"/>
          <w:szCs w:val="24"/>
        </w:rPr>
        <w:t xml:space="preserve"> </w:t>
      </w:r>
      <w:r w:rsidR="00A52F33" w:rsidRPr="00780EEC">
        <w:rPr>
          <w:rFonts w:ascii="Times New Roman" w:hAnsi="Times New Roman" w:cs="Times New Roman"/>
          <w:sz w:val="24"/>
          <w:szCs w:val="24"/>
        </w:rPr>
        <w:t xml:space="preserve">- A great primer on critical thinking written by my colleagues at Kings College. I borrowed a few examples from it. </w:t>
      </w:r>
    </w:p>
    <w:p w14:paraId="60F35499" w14:textId="77777777" w:rsidR="00FB7CD2" w:rsidRPr="00780EEC" w:rsidRDefault="00FB7CD2">
      <w:pPr>
        <w:ind w:left="720" w:hanging="360"/>
        <w:rPr>
          <w:rFonts w:ascii="Times New Roman" w:hAnsi="Times New Roman" w:cs="Times New Roman"/>
          <w:sz w:val="24"/>
          <w:szCs w:val="24"/>
        </w:rPr>
      </w:pPr>
    </w:p>
    <w:p w14:paraId="720158C1" w14:textId="468FB8F6" w:rsidR="00FB7CD2" w:rsidRPr="00780EEC" w:rsidRDefault="00F01450">
      <w:pPr>
        <w:ind w:left="720" w:hanging="360"/>
        <w:rPr>
          <w:rFonts w:ascii="Times New Roman" w:hAnsi="Times New Roman" w:cs="Times New Roman"/>
          <w:i/>
          <w:color w:val="1155CC"/>
          <w:sz w:val="24"/>
          <w:szCs w:val="24"/>
          <w:u w:val="single"/>
        </w:rPr>
      </w:pPr>
      <w:r w:rsidRPr="00780EEC">
        <w:rPr>
          <w:rFonts w:ascii="Times New Roman" w:eastAsia="Times New Roman" w:hAnsi="Times New Roman" w:cs="Times New Roman"/>
          <w:sz w:val="24"/>
          <w:szCs w:val="24"/>
        </w:rPr>
        <w:t>Frege,</w:t>
      </w:r>
      <w:r w:rsidR="000C03CC" w:rsidRPr="00780EEC">
        <w:rPr>
          <w:rFonts w:ascii="Times New Roman" w:eastAsia="Times New Roman" w:hAnsi="Times New Roman" w:cs="Times New Roman"/>
          <w:sz w:val="24"/>
          <w:szCs w:val="24"/>
        </w:rPr>
        <w:t xml:space="preserve"> Gottlob.</w:t>
      </w:r>
      <w:r w:rsidRPr="00780EEC">
        <w:rPr>
          <w:rFonts w:ascii="Times New Roman" w:eastAsia="Times New Roman" w:hAnsi="Times New Roman" w:cs="Times New Roman"/>
          <w:sz w:val="24"/>
          <w:szCs w:val="24"/>
        </w:rPr>
        <w:t xml:space="preserve"> </w:t>
      </w:r>
      <w:r w:rsidRPr="00780EEC">
        <w:rPr>
          <w:rFonts w:ascii="Times New Roman" w:hAnsi="Times New Roman" w:cs="Times New Roman"/>
          <w:i/>
          <w:sz w:val="24"/>
          <w:szCs w:val="24"/>
        </w:rPr>
        <w:t xml:space="preserve">Begriffsschrift </w:t>
      </w:r>
      <w:r w:rsidR="002A2AE1" w:rsidRPr="00780EEC">
        <w:rPr>
          <w:rFonts w:ascii="Times New Roman" w:hAnsi="Times New Roman" w:cs="Times New Roman"/>
          <w:sz w:val="24"/>
          <w:szCs w:val="24"/>
        </w:rPr>
        <w:t>2015.</w:t>
      </w:r>
      <w:hyperlink r:id="rId13">
        <w:r w:rsidRPr="00780EEC">
          <w:rPr>
            <w:rFonts w:ascii="Times New Roman" w:hAnsi="Times New Roman" w:cs="Times New Roman"/>
            <w:i/>
            <w:sz w:val="24"/>
            <w:szCs w:val="24"/>
          </w:rPr>
          <w:t xml:space="preserve"> </w:t>
        </w:r>
      </w:hyperlink>
      <w:hyperlink r:id="rId14">
        <w:r w:rsidRPr="00780EEC">
          <w:rPr>
            <w:rFonts w:ascii="Times New Roman" w:hAnsi="Times New Roman" w:cs="Times New Roman"/>
            <w:i/>
            <w:color w:val="1155CC"/>
            <w:sz w:val="24"/>
            <w:szCs w:val="24"/>
            <w:u w:val="single"/>
          </w:rPr>
          <w:t>http://en.wikipedia.org/wiki/Begriffsschrift</w:t>
        </w:r>
      </w:hyperlink>
      <w:r w:rsidR="00A52F33" w:rsidRPr="00780EEC">
        <w:rPr>
          <w:rFonts w:ascii="Times New Roman" w:hAnsi="Times New Roman" w:cs="Times New Roman"/>
          <w:i/>
          <w:color w:val="1155CC"/>
          <w:sz w:val="24"/>
          <w:szCs w:val="24"/>
          <w:u w:val="single"/>
        </w:rPr>
        <w:t xml:space="preserve"> - a seminal work in logic</w:t>
      </w:r>
      <w:r w:rsidR="00071986" w:rsidRPr="00780EEC">
        <w:rPr>
          <w:rFonts w:ascii="Times New Roman" w:hAnsi="Times New Roman" w:cs="Times New Roman"/>
          <w:i/>
          <w:color w:val="1155CC"/>
          <w:sz w:val="24"/>
          <w:szCs w:val="24"/>
          <w:u w:val="single"/>
        </w:rPr>
        <w:t xml:space="preserve"> - </w:t>
      </w:r>
      <w:r w:rsidR="00071986" w:rsidRPr="00780EEC">
        <w:rPr>
          <w:rFonts w:ascii="Times New Roman" w:hAnsi="Times New Roman" w:cs="Times New Roman"/>
          <w:i/>
          <w:sz w:val="24"/>
          <w:szCs w:val="24"/>
        </w:rPr>
        <w:t>a seminal work in logic I mention in lecture 2</w:t>
      </w:r>
    </w:p>
    <w:p w14:paraId="38B6E8E3" w14:textId="77777777" w:rsidR="0008322A" w:rsidRPr="00780EEC" w:rsidRDefault="0008322A">
      <w:pPr>
        <w:ind w:left="720" w:hanging="360"/>
        <w:rPr>
          <w:rFonts w:ascii="Times New Roman" w:hAnsi="Times New Roman" w:cs="Times New Roman"/>
          <w:i/>
          <w:color w:val="1155CC"/>
          <w:sz w:val="24"/>
          <w:szCs w:val="24"/>
          <w:u w:val="single"/>
        </w:rPr>
      </w:pPr>
    </w:p>
    <w:p w14:paraId="5C112135" w14:textId="7B3D8F99" w:rsidR="0008322A" w:rsidRPr="00780EEC" w:rsidRDefault="0008322A" w:rsidP="0008322A">
      <w:pPr>
        <w:ind w:left="720" w:hanging="360"/>
        <w:rPr>
          <w:rFonts w:ascii="Times New Roman" w:hAnsi="Times New Roman" w:cs="Times New Roman"/>
          <w:i/>
          <w:sz w:val="24"/>
          <w:szCs w:val="24"/>
        </w:rPr>
      </w:pPr>
      <w:r w:rsidRPr="00780EEC">
        <w:rPr>
          <w:rFonts w:ascii="Times New Roman" w:hAnsi="Times New Roman" w:cs="Times New Roman"/>
          <w:sz w:val="24"/>
          <w:szCs w:val="24"/>
        </w:rPr>
        <w:t xml:space="preserve">Godel, Kurt. </w:t>
      </w:r>
      <w:r w:rsidR="002A2AE1" w:rsidRPr="00780EEC">
        <w:rPr>
          <w:rFonts w:ascii="Times New Roman" w:hAnsi="Times New Roman" w:cs="Times New Roman"/>
          <w:sz w:val="24"/>
          <w:szCs w:val="24"/>
        </w:rPr>
        <w:t>2014.</w:t>
      </w:r>
      <w:hyperlink r:id="rId15">
        <w:r w:rsidRPr="00780EEC">
          <w:rPr>
            <w:rFonts w:ascii="Times New Roman" w:hAnsi="Times New Roman" w:cs="Times New Roman"/>
            <w:i/>
            <w:sz w:val="24"/>
            <w:szCs w:val="24"/>
          </w:rPr>
          <w:t xml:space="preserve"> </w:t>
        </w:r>
      </w:hyperlink>
      <w:hyperlink r:id="rId16">
        <w:r w:rsidRPr="00780EEC">
          <w:rPr>
            <w:rFonts w:ascii="Times New Roman" w:hAnsi="Times New Roman" w:cs="Times New Roman"/>
            <w:i/>
            <w:color w:val="1155CC"/>
            <w:sz w:val="24"/>
            <w:szCs w:val="24"/>
            <w:u w:val="single"/>
          </w:rPr>
          <w:t>On Formally Undecidable Propositions in Principia Mathematica and Related Systems I</w:t>
        </w:r>
      </w:hyperlink>
      <w:r w:rsidRPr="00780EEC">
        <w:rPr>
          <w:rFonts w:ascii="Times New Roman" w:hAnsi="Times New Roman" w:cs="Times New Roman"/>
          <w:i/>
          <w:sz w:val="24"/>
          <w:szCs w:val="24"/>
        </w:rPr>
        <w:t>.</w:t>
      </w:r>
      <w:r w:rsidR="00A52F33" w:rsidRPr="00780EEC">
        <w:rPr>
          <w:rFonts w:ascii="Times New Roman" w:hAnsi="Times New Roman" w:cs="Times New Roman"/>
          <w:i/>
          <w:sz w:val="24"/>
          <w:szCs w:val="24"/>
        </w:rPr>
        <w:t xml:space="preserve"> - a seminal work in logic</w:t>
      </w:r>
      <w:r w:rsidR="00071986" w:rsidRPr="00780EEC">
        <w:rPr>
          <w:rFonts w:ascii="Times New Roman" w:hAnsi="Times New Roman" w:cs="Times New Roman"/>
          <w:i/>
          <w:sz w:val="24"/>
          <w:szCs w:val="24"/>
        </w:rPr>
        <w:t xml:space="preserve"> I mention in lecture 2</w:t>
      </w:r>
    </w:p>
    <w:p w14:paraId="1833D8CE" w14:textId="77777777" w:rsidR="003A1BA5" w:rsidRPr="00780EEC" w:rsidRDefault="003A1BA5" w:rsidP="0008322A">
      <w:pPr>
        <w:ind w:left="720" w:hanging="360"/>
        <w:rPr>
          <w:rFonts w:ascii="Times New Roman" w:hAnsi="Times New Roman" w:cs="Times New Roman"/>
          <w:sz w:val="24"/>
          <w:szCs w:val="24"/>
        </w:rPr>
      </w:pPr>
    </w:p>
    <w:p w14:paraId="1811158E" w14:textId="54F7AD84" w:rsidR="003A1BA5" w:rsidRPr="00780EEC" w:rsidRDefault="003A1BA5" w:rsidP="003A1BA5">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Hurley, Patrick J. </w:t>
      </w:r>
      <w:r w:rsidRPr="00780EEC">
        <w:rPr>
          <w:rFonts w:ascii="Times New Roman" w:hAnsi="Times New Roman" w:cs="Times New Roman"/>
          <w:i/>
          <w:sz w:val="24"/>
          <w:szCs w:val="24"/>
        </w:rPr>
        <w:t>A Concise Introduction to Logic</w:t>
      </w:r>
      <w:r w:rsidR="009479BD" w:rsidRPr="00780EEC">
        <w:rPr>
          <w:rFonts w:ascii="Times New Roman" w:hAnsi="Times New Roman" w:cs="Times New Roman"/>
          <w:i/>
          <w:sz w:val="24"/>
          <w:szCs w:val="24"/>
        </w:rPr>
        <w:t>, 12</w:t>
      </w:r>
      <w:r w:rsidR="009479BD" w:rsidRPr="00780EEC">
        <w:rPr>
          <w:rFonts w:ascii="Times New Roman" w:hAnsi="Times New Roman" w:cs="Times New Roman"/>
          <w:i/>
          <w:sz w:val="24"/>
          <w:szCs w:val="24"/>
          <w:vertAlign w:val="superscript"/>
        </w:rPr>
        <w:t>th</w:t>
      </w:r>
      <w:r w:rsidR="009479BD" w:rsidRPr="00780EEC">
        <w:rPr>
          <w:rFonts w:ascii="Times New Roman" w:hAnsi="Times New Roman" w:cs="Times New Roman"/>
          <w:i/>
          <w:sz w:val="24"/>
          <w:szCs w:val="24"/>
        </w:rPr>
        <w:t xml:space="preserve"> edition</w:t>
      </w:r>
      <w:r w:rsidR="00AF2EC0" w:rsidRPr="00780EEC">
        <w:rPr>
          <w:rFonts w:ascii="Times New Roman" w:hAnsi="Times New Roman" w:cs="Times New Roman"/>
          <w:sz w:val="24"/>
          <w:szCs w:val="24"/>
        </w:rPr>
        <w:t>. Wadsworth Publishing, 2014.</w:t>
      </w:r>
      <w:r w:rsidR="00903FC2" w:rsidRPr="00780EEC">
        <w:rPr>
          <w:rFonts w:ascii="Times New Roman" w:hAnsi="Times New Roman" w:cs="Times New Roman"/>
          <w:sz w:val="24"/>
          <w:szCs w:val="24"/>
        </w:rPr>
        <w:t xml:space="preserve"> </w:t>
      </w:r>
      <w:r w:rsidR="00A52F33" w:rsidRPr="00780EEC">
        <w:rPr>
          <w:rFonts w:ascii="Times New Roman" w:hAnsi="Times New Roman" w:cs="Times New Roman"/>
          <w:sz w:val="24"/>
          <w:szCs w:val="24"/>
        </w:rPr>
        <w:t>- A widely used logic textbook that I use in class</w:t>
      </w:r>
      <w:r w:rsidR="00071986" w:rsidRPr="00780EEC">
        <w:rPr>
          <w:rFonts w:ascii="Times New Roman" w:hAnsi="Times New Roman" w:cs="Times New Roman"/>
          <w:sz w:val="24"/>
          <w:szCs w:val="24"/>
        </w:rPr>
        <w:t xml:space="preserve"> which helped inspire lecture 2</w:t>
      </w:r>
      <w:r w:rsidR="00A52F33" w:rsidRPr="00780EEC">
        <w:rPr>
          <w:rFonts w:ascii="Times New Roman" w:hAnsi="Times New Roman" w:cs="Times New Roman"/>
          <w:sz w:val="24"/>
          <w:szCs w:val="24"/>
        </w:rPr>
        <w:t xml:space="preserve">. </w:t>
      </w:r>
    </w:p>
    <w:p w14:paraId="62749D55" w14:textId="77777777" w:rsidR="00750524" w:rsidRPr="00780EEC" w:rsidRDefault="00750524" w:rsidP="003A1BA5">
      <w:pPr>
        <w:ind w:left="720" w:hanging="360"/>
        <w:rPr>
          <w:rFonts w:ascii="Times New Roman" w:hAnsi="Times New Roman" w:cs="Times New Roman"/>
          <w:sz w:val="24"/>
          <w:szCs w:val="24"/>
        </w:rPr>
      </w:pPr>
    </w:p>
    <w:p w14:paraId="2EC4C14A" w14:textId="77777777" w:rsidR="00750524" w:rsidRPr="00780EEC" w:rsidRDefault="00750524" w:rsidP="003A1BA5">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Lepore, Ernest and Cumming, Sam. </w:t>
      </w:r>
      <w:r w:rsidRPr="00780EEC">
        <w:rPr>
          <w:rFonts w:ascii="Times New Roman" w:hAnsi="Times New Roman" w:cs="Times New Roman"/>
          <w:bCs/>
          <w:i/>
          <w:sz w:val="24"/>
          <w:szCs w:val="24"/>
        </w:rPr>
        <w:t>Meaning and Argument: An Introduction to Logic Through Language</w:t>
      </w:r>
      <w:r w:rsidRPr="00780EEC">
        <w:rPr>
          <w:rFonts w:ascii="Times New Roman" w:hAnsi="Times New Roman" w:cs="Times New Roman"/>
          <w:bCs/>
          <w:sz w:val="24"/>
          <w:szCs w:val="24"/>
        </w:rPr>
        <w:t>.</w:t>
      </w:r>
      <w:r w:rsidR="00905466" w:rsidRPr="00780EEC">
        <w:rPr>
          <w:rFonts w:ascii="Times New Roman" w:hAnsi="Times New Roman" w:cs="Times New Roman"/>
          <w:bCs/>
          <w:sz w:val="24"/>
          <w:szCs w:val="24"/>
        </w:rPr>
        <w:t xml:space="preserve"> </w:t>
      </w:r>
      <w:r w:rsidR="008551D9" w:rsidRPr="00780EEC">
        <w:rPr>
          <w:rFonts w:ascii="Times New Roman" w:hAnsi="Times New Roman" w:cs="Times New Roman"/>
          <w:bCs/>
          <w:sz w:val="24"/>
          <w:szCs w:val="24"/>
        </w:rPr>
        <w:t>Wiley-Blackwell, 2012.</w:t>
      </w:r>
      <w:r w:rsidR="00A52F33" w:rsidRPr="00780EEC">
        <w:rPr>
          <w:rFonts w:ascii="Times New Roman" w:hAnsi="Times New Roman" w:cs="Times New Roman"/>
          <w:bCs/>
          <w:sz w:val="24"/>
          <w:szCs w:val="24"/>
        </w:rPr>
        <w:t xml:space="preserve"> - An advanced logic and language textbook I studied in grad school. </w:t>
      </w:r>
    </w:p>
    <w:p w14:paraId="4D37ED94" w14:textId="77777777" w:rsidR="00FB7CD2" w:rsidRPr="00780EEC" w:rsidRDefault="00FB7CD2" w:rsidP="003A1BA5">
      <w:pPr>
        <w:rPr>
          <w:rFonts w:ascii="Times New Roman" w:hAnsi="Times New Roman" w:cs="Times New Roman"/>
          <w:sz w:val="24"/>
          <w:szCs w:val="24"/>
        </w:rPr>
      </w:pPr>
    </w:p>
    <w:p w14:paraId="75A21B5B" w14:textId="77777777" w:rsidR="00FB7CD2" w:rsidRPr="00780EEC" w:rsidRDefault="00D52C07" w:rsidP="00993690">
      <w:pPr>
        <w:ind w:left="720" w:hanging="360"/>
        <w:rPr>
          <w:rFonts w:ascii="Times New Roman" w:hAnsi="Times New Roman" w:cs="Times New Roman"/>
          <w:sz w:val="24"/>
          <w:szCs w:val="24"/>
        </w:rPr>
      </w:pPr>
      <w:r w:rsidRPr="00780EEC">
        <w:rPr>
          <w:rFonts w:ascii="Times New Roman" w:hAnsi="Times New Roman" w:cs="Times New Roman"/>
          <w:sz w:val="24"/>
          <w:szCs w:val="24"/>
        </w:rPr>
        <w:t>Russell, Bertrand and Whitehead, Alfred North.</w:t>
      </w:r>
      <w:r w:rsidR="002A2AE1" w:rsidRPr="00780EEC">
        <w:rPr>
          <w:rFonts w:ascii="Times New Roman" w:hAnsi="Times New Roman" w:cs="Times New Roman"/>
          <w:sz w:val="24"/>
          <w:szCs w:val="24"/>
        </w:rPr>
        <w:t xml:space="preserve"> 2015.</w:t>
      </w:r>
      <w:hyperlink r:id="rId17">
        <w:r w:rsidR="00F01450" w:rsidRPr="00780EEC">
          <w:rPr>
            <w:rFonts w:ascii="Times New Roman" w:hAnsi="Times New Roman" w:cs="Times New Roman"/>
            <w:sz w:val="24"/>
            <w:szCs w:val="24"/>
          </w:rPr>
          <w:t xml:space="preserve"> </w:t>
        </w:r>
      </w:hyperlink>
      <w:hyperlink r:id="rId18">
        <w:r w:rsidR="00F01450" w:rsidRPr="00780EEC">
          <w:rPr>
            <w:rFonts w:ascii="Times New Roman" w:hAnsi="Times New Roman" w:cs="Times New Roman"/>
            <w:i/>
            <w:color w:val="1155CC"/>
            <w:sz w:val="24"/>
            <w:szCs w:val="24"/>
          </w:rPr>
          <w:t>Principia Mathematica</w:t>
        </w:r>
      </w:hyperlink>
      <w:r w:rsidR="009479BD" w:rsidRPr="00780EEC">
        <w:rPr>
          <w:rFonts w:ascii="Times New Roman" w:hAnsi="Times New Roman" w:cs="Times New Roman"/>
          <w:i/>
          <w:color w:val="1155CC"/>
          <w:sz w:val="24"/>
          <w:szCs w:val="24"/>
        </w:rPr>
        <w:t xml:space="preserve">. Cambridge Press, 1910. </w:t>
      </w:r>
      <w:r w:rsidR="00A52F33" w:rsidRPr="00780EEC">
        <w:rPr>
          <w:rFonts w:ascii="Times New Roman" w:hAnsi="Times New Roman" w:cs="Times New Roman"/>
          <w:i/>
          <w:color w:val="1155CC"/>
          <w:sz w:val="24"/>
          <w:szCs w:val="24"/>
        </w:rPr>
        <w:t>- A seminal work in mathematical logic I mention in lecture two.</w:t>
      </w:r>
    </w:p>
    <w:p w14:paraId="67007508" w14:textId="77777777" w:rsidR="009479BD" w:rsidRPr="00780EEC" w:rsidRDefault="009479BD" w:rsidP="00750524">
      <w:pPr>
        <w:ind w:left="720" w:hanging="360"/>
        <w:rPr>
          <w:rFonts w:ascii="Times New Roman" w:hAnsi="Times New Roman" w:cs="Times New Roman"/>
          <w:sz w:val="24"/>
          <w:szCs w:val="24"/>
        </w:rPr>
      </w:pPr>
    </w:p>
    <w:p w14:paraId="1796A13B" w14:textId="77777777" w:rsidR="00FC6DD0" w:rsidRPr="00780EEC" w:rsidRDefault="00FC6DD0">
      <w:pPr>
        <w:ind w:left="720" w:hanging="360"/>
        <w:rPr>
          <w:rStyle w:val="Hyperlink"/>
          <w:rFonts w:ascii="Times New Roman" w:hAnsi="Times New Roman" w:cs="Times New Roman"/>
          <w:sz w:val="24"/>
          <w:szCs w:val="24"/>
        </w:rPr>
      </w:pPr>
    </w:p>
    <w:p w14:paraId="08B40870" w14:textId="77777777" w:rsidR="0023092C" w:rsidRPr="00780EEC" w:rsidRDefault="0023092C" w:rsidP="0008322A"/>
    <w:p w14:paraId="7DB46668" w14:textId="77777777" w:rsidR="00FB7CD2" w:rsidRPr="00780EEC" w:rsidRDefault="00F01450">
      <w:pPr>
        <w:ind w:left="720" w:hanging="360"/>
      </w:pPr>
      <w:r w:rsidRPr="00780EEC">
        <w:rPr>
          <w:sz w:val="24"/>
        </w:rPr>
        <w:t xml:space="preserve"> </w:t>
      </w:r>
    </w:p>
    <w:p w14:paraId="0CC9AD0E" w14:textId="77777777" w:rsidR="00FB7CD2" w:rsidRPr="00780EEC" w:rsidRDefault="00F01450">
      <w:pPr>
        <w:ind w:left="720" w:hanging="360"/>
      </w:pPr>
      <w:r w:rsidRPr="00780EEC">
        <w:rPr>
          <w:sz w:val="28"/>
          <w:highlight w:val="yellow"/>
          <w:u w:val="single"/>
        </w:rPr>
        <w:t>4. How Do You Find the Best Explanation?</w:t>
      </w:r>
    </w:p>
    <w:p w14:paraId="30009C92" w14:textId="77777777" w:rsidR="00FB7CD2" w:rsidRPr="00780EEC" w:rsidRDefault="00F01450">
      <w:pPr>
        <w:ind w:left="720" w:hanging="360"/>
        <w:rPr>
          <w:sz w:val="24"/>
        </w:rPr>
      </w:pPr>
      <w:r w:rsidRPr="00780EEC">
        <w:rPr>
          <w:sz w:val="24"/>
        </w:rPr>
        <w:t xml:space="preserve"> </w:t>
      </w:r>
    </w:p>
    <w:p w14:paraId="22836681" w14:textId="77777777" w:rsidR="00A52F33" w:rsidRPr="00780EEC" w:rsidRDefault="00A52F33">
      <w:pPr>
        <w:ind w:left="720" w:hanging="360"/>
        <w:rPr>
          <w:rFonts w:ascii="Times New Roman" w:hAnsi="Times New Roman" w:cs="Times New Roman"/>
          <w:sz w:val="24"/>
        </w:rPr>
      </w:pPr>
    </w:p>
    <w:p w14:paraId="2600380F" w14:textId="77777777" w:rsidR="00A52F33" w:rsidRPr="00780EEC" w:rsidRDefault="00A52F33">
      <w:pPr>
        <w:ind w:left="720" w:hanging="360"/>
        <w:rPr>
          <w:rFonts w:ascii="Times New Roman" w:hAnsi="Times New Roman" w:cs="Times New Roman"/>
          <w:sz w:val="24"/>
        </w:rPr>
      </w:pPr>
      <w:r w:rsidRPr="00780EEC">
        <w:rPr>
          <w:rFonts w:ascii="Times New Roman" w:hAnsi="Times New Roman" w:cs="Times New Roman"/>
          <w:sz w:val="24"/>
        </w:rPr>
        <w:t xml:space="preserve">Suggested Readings: </w:t>
      </w:r>
    </w:p>
    <w:p w14:paraId="71735F14" w14:textId="77777777" w:rsidR="00A52F33" w:rsidRPr="00780EEC" w:rsidRDefault="00A52F33">
      <w:pPr>
        <w:ind w:left="720" w:hanging="360"/>
        <w:rPr>
          <w:rFonts w:ascii="Times New Roman" w:hAnsi="Times New Roman" w:cs="Times New Roman"/>
          <w:sz w:val="24"/>
        </w:rPr>
      </w:pPr>
    </w:p>
    <w:p w14:paraId="721374FA" w14:textId="77777777" w:rsidR="00A52F33" w:rsidRPr="00780EEC" w:rsidRDefault="00A52F33" w:rsidP="00A52F33">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National Geographic’s show </w:t>
      </w:r>
      <w:r w:rsidRPr="00780EEC">
        <w:rPr>
          <w:rFonts w:ascii="Times New Roman" w:hAnsi="Times New Roman" w:cs="Times New Roman"/>
          <w:i/>
          <w:sz w:val="24"/>
          <w:szCs w:val="24"/>
        </w:rPr>
        <w:t>Brain Games</w:t>
      </w:r>
      <w:r w:rsidRPr="00780EEC">
        <w:rPr>
          <w:rFonts w:ascii="Times New Roman" w:eastAsia="Times New Roman" w:hAnsi="Times New Roman" w:cs="Times New Roman"/>
          <w:sz w:val="24"/>
          <w:szCs w:val="24"/>
        </w:rPr>
        <w:t xml:space="preserve"> (especially the “Remember This</w:t>
      </w:r>
      <w:r w:rsidRPr="00780EEC">
        <w:rPr>
          <w:rFonts w:ascii="Times New Roman" w:hAnsi="Times New Roman" w:cs="Times New Roman"/>
          <w:sz w:val="24"/>
          <w:szCs w:val="24"/>
        </w:rPr>
        <w:t>!</w:t>
      </w:r>
      <w:r w:rsidRPr="00780EEC">
        <w:rPr>
          <w:rFonts w:ascii="Times New Roman" w:eastAsia="Times New Roman" w:hAnsi="Times New Roman" w:cs="Times New Roman"/>
          <w:sz w:val="24"/>
          <w:szCs w:val="24"/>
        </w:rPr>
        <w:t>” episode)</w:t>
      </w:r>
    </w:p>
    <w:p w14:paraId="6F7B9E9E" w14:textId="77777777" w:rsidR="00A52F33" w:rsidRPr="00780EEC" w:rsidRDefault="00A52F33">
      <w:pPr>
        <w:ind w:left="720" w:hanging="360"/>
        <w:rPr>
          <w:rFonts w:ascii="Times New Roman" w:hAnsi="Times New Roman" w:cs="Times New Roman"/>
          <w:sz w:val="24"/>
        </w:rPr>
      </w:pPr>
    </w:p>
    <w:p w14:paraId="748100B7" w14:textId="77777777" w:rsidR="00A52F33" w:rsidRPr="00780EEC" w:rsidRDefault="00A52F33" w:rsidP="00A52F33">
      <w:pPr>
        <w:ind w:left="720" w:hanging="360"/>
        <w:rPr>
          <w:rFonts w:ascii="Times New Roman" w:hAnsi="Times New Roman" w:cs="Times New Roman"/>
          <w:sz w:val="24"/>
          <w:szCs w:val="24"/>
        </w:rPr>
      </w:pPr>
      <w:r w:rsidRPr="00780EEC">
        <w:rPr>
          <w:rFonts w:ascii="Times New Roman" w:hAnsi="Times New Roman" w:cs="Times New Roman"/>
          <w:sz w:val="24"/>
          <w:szCs w:val="24"/>
        </w:rPr>
        <w:t>Plait, Phil. “’UFOs’ Over Denver Bug Me”. Slate.com. November 29, 2012.</w:t>
      </w:r>
    </w:p>
    <w:p w14:paraId="14056D49" w14:textId="77777777" w:rsidR="00A52F33" w:rsidRPr="00780EEC" w:rsidRDefault="00A52F33" w:rsidP="00A52F33">
      <w:pPr>
        <w:ind w:left="720" w:hanging="360"/>
        <w:rPr>
          <w:rFonts w:ascii="Times New Roman" w:hAnsi="Times New Roman" w:cs="Times New Roman"/>
          <w:sz w:val="24"/>
          <w:szCs w:val="24"/>
        </w:rPr>
      </w:pPr>
    </w:p>
    <w:p w14:paraId="4816FE88" w14:textId="77777777" w:rsidR="00A52F33" w:rsidRPr="00780EEC" w:rsidRDefault="00A52F33" w:rsidP="00A52F33">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Irwin, William and Jacoby, Henry. “House and Philosophy”. Blackwell-Wiley, 2008. </w:t>
      </w:r>
    </w:p>
    <w:p w14:paraId="352F7DBA" w14:textId="77777777" w:rsidR="0030677C" w:rsidRPr="00780EEC" w:rsidRDefault="0030677C" w:rsidP="0030677C">
      <w:pPr>
        <w:ind w:left="720" w:hanging="360"/>
        <w:rPr>
          <w:rFonts w:ascii="Times New Roman" w:hAnsi="Times New Roman" w:cs="Times New Roman"/>
          <w:sz w:val="24"/>
        </w:rPr>
      </w:pPr>
    </w:p>
    <w:p w14:paraId="79F71CA3" w14:textId="77777777" w:rsidR="0030677C" w:rsidRPr="00780EEC" w:rsidRDefault="0030677C" w:rsidP="0030677C">
      <w:pPr>
        <w:ind w:left="720" w:hanging="360"/>
        <w:rPr>
          <w:rFonts w:ascii="Times New Roman" w:hAnsi="Times New Roman" w:cs="Times New Roman"/>
          <w:sz w:val="24"/>
        </w:rPr>
      </w:pPr>
      <w:r w:rsidRPr="00780EEC">
        <w:rPr>
          <w:rFonts w:ascii="Times New Roman" w:hAnsi="Times New Roman" w:cs="Times New Roman"/>
          <w:sz w:val="24"/>
        </w:rPr>
        <w:t xml:space="preserve">Douven, Igor, "Abduction", </w:t>
      </w:r>
      <w:r w:rsidRPr="00780EEC">
        <w:rPr>
          <w:rFonts w:ascii="Times New Roman" w:hAnsi="Times New Roman" w:cs="Times New Roman"/>
          <w:i/>
          <w:iCs/>
          <w:sz w:val="24"/>
        </w:rPr>
        <w:t xml:space="preserve">The Stanford Encyclopedia of Philosophy </w:t>
      </w:r>
      <w:r w:rsidRPr="00780EEC">
        <w:rPr>
          <w:rFonts w:ascii="Times New Roman" w:hAnsi="Times New Roman" w:cs="Times New Roman"/>
          <w:sz w:val="24"/>
        </w:rPr>
        <w:t xml:space="preserve">(Spring 2011 Edition), Edward N. Zalta (ed.) - an article that will give you more detail about the history and use of abduction. </w:t>
      </w:r>
    </w:p>
    <w:p w14:paraId="181291C7" w14:textId="77777777" w:rsidR="00A52F33" w:rsidRPr="00780EEC" w:rsidRDefault="00A52F33" w:rsidP="00A52F33">
      <w:pPr>
        <w:ind w:left="720" w:hanging="360"/>
        <w:rPr>
          <w:rFonts w:ascii="Times New Roman" w:hAnsi="Times New Roman" w:cs="Times New Roman"/>
          <w:sz w:val="24"/>
          <w:szCs w:val="24"/>
        </w:rPr>
      </w:pPr>
    </w:p>
    <w:p w14:paraId="1B6F3CD0" w14:textId="77777777" w:rsidR="0030677C" w:rsidRPr="00780EEC" w:rsidRDefault="0030677C" w:rsidP="0030677C">
      <w:pPr>
        <w:ind w:left="720" w:hanging="360"/>
        <w:rPr>
          <w:rFonts w:ascii="Times New Roman" w:hAnsi="Times New Roman" w:cs="Times New Roman"/>
          <w:sz w:val="24"/>
          <w:szCs w:val="24"/>
        </w:rPr>
      </w:pPr>
      <w:r w:rsidRPr="00780EEC">
        <w:rPr>
          <w:rFonts w:ascii="Times New Roman" w:hAnsi="Times New Roman" w:cs="Times New Roman"/>
          <w:sz w:val="24"/>
          <w:szCs w:val="24"/>
        </w:rPr>
        <w:t>Caroll, Robert Todd. The Skeptic’s Dictionary. Pareidolia.</w:t>
      </w:r>
      <w:r w:rsidR="00160791" w:rsidRPr="00780EEC">
        <w:rPr>
          <w:rFonts w:ascii="Times New Roman" w:hAnsi="Times New Roman" w:cs="Times New Roman"/>
          <w:sz w:val="24"/>
          <w:szCs w:val="24"/>
        </w:rPr>
        <w:t xml:space="preserve"> 2015.</w:t>
      </w:r>
      <w:r w:rsidRPr="00780EEC">
        <w:rPr>
          <w:rFonts w:ascii="Times New Roman" w:hAnsi="Times New Roman" w:cs="Times New Roman"/>
          <w:sz w:val="24"/>
          <w:szCs w:val="24"/>
        </w:rPr>
        <w:t xml:space="preserve"> - More details on why people see faces in vague stimuli.</w:t>
      </w:r>
    </w:p>
    <w:p w14:paraId="157CAFE9" w14:textId="77777777" w:rsidR="00A52F33" w:rsidRPr="00780EEC" w:rsidRDefault="00A52F33">
      <w:pPr>
        <w:ind w:left="720" w:hanging="360"/>
        <w:rPr>
          <w:rFonts w:ascii="Times New Roman" w:hAnsi="Times New Roman" w:cs="Times New Roman"/>
          <w:sz w:val="24"/>
        </w:rPr>
      </w:pPr>
    </w:p>
    <w:p w14:paraId="6B7547E5" w14:textId="77777777" w:rsidR="00A52F33" w:rsidRPr="00780EEC" w:rsidRDefault="002A2AE1">
      <w:pPr>
        <w:ind w:left="720" w:hanging="360"/>
        <w:rPr>
          <w:rFonts w:ascii="Times New Roman" w:hAnsi="Times New Roman" w:cs="Times New Roman"/>
          <w:sz w:val="24"/>
        </w:rPr>
      </w:pPr>
      <w:r w:rsidRPr="00780EEC">
        <w:rPr>
          <w:rFonts w:ascii="Times New Roman" w:hAnsi="Times New Roman" w:cs="Times New Roman"/>
          <w:sz w:val="24"/>
        </w:rPr>
        <w:t>B</w:t>
      </w:r>
      <w:r w:rsidR="00A52F33" w:rsidRPr="00780EEC">
        <w:rPr>
          <w:rFonts w:ascii="Times New Roman" w:hAnsi="Times New Roman" w:cs="Times New Roman"/>
          <w:sz w:val="24"/>
        </w:rPr>
        <w:t>ibliography:</w:t>
      </w:r>
    </w:p>
    <w:p w14:paraId="0D541C9F" w14:textId="77777777" w:rsidR="00A52F33" w:rsidRPr="00780EEC" w:rsidRDefault="00A52F33">
      <w:pPr>
        <w:ind w:left="720" w:hanging="360"/>
        <w:rPr>
          <w:rFonts w:ascii="Times New Roman" w:hAnsi="Times New Roman" w:cs="Times New Roman"/>
          <w:sz w:val="24"/>
        </w:rPr>
      </w:pPr>
    </w:p>
    <w:p w14:paraId="6EDAC01F" w14:textId="77777777" w:rsidR="00A44952" w:rsidRPr="00780EEC" w:rsidRDefault="00A44952">
      <w:pPr>
        <w:ind w:left="720" w:hanging="360"/>
        <w:rPr>
          <w:rFonts w:ascii="Times New Roman" w:hAnsi="Times New Roman" w:cs="Times New Roman"/>
          <w:sz w:val="24"/>
        </w:rPr>
      </w:pPr>
      <w:r w:rsidRPr="00780EEC">
        <w:rPr>
          <w:rFonts w:ascii="Times New Roman" w:hAnsi="Times New Roman" w:cs="Times New Roman"/>
          <w:sz w:val="24"/>
        </w:rPr>
        <w:t xml:space="preserve">Buchen, Lizzie. “May 29, 1919: A Major Eclipse, Relatively Speaking”. </w:t>
      </w:r>
      <w:r w:rsidR="00A0433B" w:rsidRPr="00780EEC">
        <w:rPr>
          <w:rFonts w:ascii="Times New Roman" w:hAnsi="Times New Roman" w:cs="Times New Roman"/>
          <w:sz w:val="24"/>
        </w:rPr>
        <w:t>Wired.com. May 29, 2009.</w:t>
      </w:r>
      <w:r w:rsidR="00A52F33" w:rsidRPr="00780EEC">
        <w:rPr>
          <w:rFonts w:ascii="Times New Roman" w:hAnsi="Times New Roman" w:cs="Times New Roman"/>
          <w:sz w:val="24"/>
        </w:rPr>
        <w:t xml:space="preserve"> - A great article on a piece of evidence that led to Einstein's relativity overturning Newtonian physics. </w:t>
      </w:r>
    </w:p>
    <w:p w14:paraId="59096696" w14:textId="77777777" w:rsidR="00AF7B6F" w:rsidRPr="00780EEC" w:rsidRDefault="00AF7B6F">
      <w:pPr>
        <w:ind w:left="720" w:hanging="360"/>
        <w:rPr>
          <w:rFonts w:ascii="Times New Roman" w:hAnsi="Times New Roman" w:cs="Times New Roman"/>
          <w:sz w:val="24"/>
        </w:rPr>
      </w:pPr>
    </w:p>
    <w:p w14:paraId="58B1761C" w14:textId="3D679F4A" w:rsidR="004E2578" w:rsidRPr="00780EEC" w:rsidRDefault="00054FEF">
      <w:pPr>
        <w:ind w:left="720" w:hanging="360"/>
        <w:rPr>
          <w:rFonts w:ascii="Times New Roman" w:hAnsi="Times New Roman" w:cs="Times New Roman"/>
          <w:sz w:val="24"/>
        </w:rPr>
      </w:pPr>
      <w:r w:rsidRPr="00780EEC">
        <w:rPr>
          <w:rFonts w:ascii="Times New Roman" w:hAnsi="Times New Roman" w:cs="Times New Roman"/>
          <w:sz w:val="24"/>
        </w:rPr>
        <w:t>Chang, Hasok. The Myth of the Boiling Point.</w:t>
      </w:r>
      <w:r w:rsidR="00B04D6D" w:rsidRPr="00780EEC">
        <w:rPr>
          <w:rFonts w:ascii="Times New Roman" w:hAnsi="Times New Roman" w:cs="Times New Roman"/>
          <w:sz w:val="24"/>
        </w:rPr>
        <w:t xml:space="preserve"> </w:t>
      </w:r>
      <w:r w:rsidR="008B29A5" w:rsidRPr="00780EEC">
        <w:rPr>
          <w:rFonts w:ascii="Times New Roman" w:hAnsi="Times New Roman" w:cs="Times New Roman"/>
          <w:sz w:val="24"/>
        </w:rPr>
        <w:t>October 18, 2007</w:t>
      </w:r>
      <w:r w:rsidR="00392966" w:rsidRPr="00780EEC">
        <w:rPr>
          <w:rFonts w:ascii="Times New Roman" w:hAnsi="Times New Roman" w:cs="Times New Roman"/>
          <w:sz w:val="24"/>
        </w:rPr>
        <w:t>.</w:t>
      </w:r>
      <w:r w:rsidR="00A52F33" w:rsidRPr="00780EEC">
        <w:rPr>
          <w:rFonts w:ascii="Times New Roman" w:hAnsi="Times New Roman" w:cs="Times New Roman"/>
          <w:sz w:val="24"/>
        </w:rPr>
        <w:t xml:space="preserve"> </w:t>
      </w:r>
      <w:r w:rsidR="00071986" w:rsidRPr="00780EEC">
        <w:rPr>
          <w:rFonts w:ascii="Times New Roman" w:hAnsi="Times New Roman" w:cs="Times New Roman"/>
          <w:sz w:val="24"/>
        </w:rPr>
        <w:t>–</w:t>
      </w:r>
      <w:r w:rsidR="00A52F33" w:rsidRPr="00780EEC">
        <w:rPr>
          <w:rFonts w:ascii="Times New Roman" w:hAnsi="Times New Roman" w:cs="Times New Roman"/>
          <w:sz w:val="24"/>
        </w:rPr>
        <w:t xml:space="preserve"> </w:t>
      </w:r>
      <w:r w:rsidR="00937979" w:rsidRPr="00780EEC">
        <w:rPr>
          <w:rFonts w:ascii="Times New Roman" w:hAnsi="Times New Roman" w:cs="Times New Roman"/>
          <w:sz w:val="24"/>
        </w:rPr>
        <w:t>V</w:t>
      </w:r>
      <w:r w:rsidR="00071986" w:rsidRPr="00780EEC">
        <w:rPr>
          <w:rFonts w:ascii="Times New Roman" w:hAnsi="Times New Roman" w:cs="Times New Roman"/>
          <w:sz w:val="24"/>
        </w:rPr>
        <w:t>erification of some facts I mention in lecture 4, and a</w:t>
      </w:r>
      <w:r w:rsidR="00A52F33" w:rsidRPr="00780EEC">
        <w:rPr>
          <w:rFonts w:ascii="Times New Roman" w:hAnsi="Times New Roman" w:cs="Times New Roman"/>
          <w:sz w:val="24"/>
        </w:rPr>
        <w:t xml:space="preserve"> great article on how common beliefs about scientific laws can be mistaken. </w:t>
      </w:r>
    </w:p>
    <w:p w14:paraId="2B0D0669" w14:textId="77777777" w:rsidR="00A52F33" w:rsidRPr="00780EEC" w:rsidRDefault="00A52F33">
      <w:pPr>
        <w:ind w:left="720" w:hanging="360"/>
        <w:rPr>
          <w:rFonts w:ascii="Times New Roman" w:hAnsi="Times New Roman" w:cs="Times New Roman"/>
          <w:sz w:val="24"/>
        </w:rPr>
      </w:pPr>
    </w:p>
    <w:p w14:paraId="2DBBB5C0" w14:textId="77777777" w:rsidR="00154E73" w:rsidRPr="00780EEC" w:rsidRDefault="00154E73" w:rsidP="00154E73">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Fann, K. T., </w:t>
      </w:r>
      <w:r w:rsidRPr="00780EEC">
        <w:rPr>
          <w:rFonts w:ascii="Times New Roman" w:hAnsi="Times New Roman" w:cs="Times New Roman"/>
          <w:i/>
          <w:sz w:val="24"/>
          <w:szCs w:val="24"/>
        </w:rPr>
        <w:t>Peirce's Theory of Abduction</w:t>
      </w:r>
      <w:r w:rsidRPr="00780EEC">
        <w:rPr>
          <w:rFonts w:ascii="Times New Roman" w:hAnsi="Times New Roman" w:cs="Times New Roman"/>
          <w:sz w:val="24"/>
          <w:szCs w:val="24"/>
        </w:rPr>
        <w:t>, The Hague: Martinus Nijhoff.</w:t>
      </w:r>
      <w:r w:rsidR="00F342A5" w:rsidRPr="00780EEC">
        <w:rPr>
          <w:rFonts w:ascii="Times New Roman" w:hAnsi="Times New Roman" w:cs="Times New Roman"/>
          <w:sz w:val="24"/>
          <w:szCs w:val="24"/>
        </w:rPr>
        <w:t xml:space="preserve"> 1970.</w:t>
      </w:r>
      <w:r w:rsidR="00A52F33" w:rsidRPr="00780EEC">
        <w:rPr>
          <w:rFonts w:ascii="Times New Roman" w:hAnsi="Times New Roman" w:cs="Times New Roman"/>
          <w:sz w:val="24"/>
          <w:szCs w:val="24"/>
        </w:rPr>
        <w:t xml:space="preserve"> - A nice primer on Pierce's theory of abduction. </w:t>
      </w:r>
    </w:p>
    <w:p w14:paraId="153844CB" w14:textId="77777777" w:rsidR="00154E73" w:rsidRPr="00780EEC" w:rsidRDefault="00154E73" w:rsidP="00511CB9">
      <w:pPr>
        <w:rPr>
          <w:rFonts w:ascii="Times New Roman" w:hAnsi="Times New Roman" w:cs="Times New Roman"/>
          <w:sz w:val="24"/>
          <w:szCs w:val="24"/>
        </w:rPr>
      </w:pPr>
    </w:p>
    <w:p w14:paraId="2AB3E282" w14:textId="4F1307FD" w:rsidR="00D90C28" w:rsidRPr="00780EEC" w:rsidRDefault="00D90C28" w:rsidP="00E96631">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Inglis-Arkell, Esther. </w:t>
      </w:r>
      <w:r w:rsidR="00586FAB" w:rsidRPr="00780EEC">
        <w:rPr>
          <w:rFonts w:ascii="Times New Roman" w:hAnsi="Times New Roman" w:cs="Times New Roman"/>
          <w:sz w:val="24"/>
          <w:szCs w:val="24"/>
        </w:rPr>
        <w:t>“</w:t>
      </w:r>
      <w:r w:rsidRPr="00780EEC">
        <w:rPr>
          <w:rFonts w:ascii="Times New Roman" w:hAnsi="Times New Roman" w:cs="Times New Roman"/>
          <w:sz w:val="24"/>
          <w:szCs w:val="24"/>
        </w:rPr>
        <w:t>The 200-year-old mystery of Mercury's orbit — solved!</w:t>
      </w:r>
      <w:r w:rsidR="00586FAB" w:rsidRPr="00780EEC">
        <w:rPr>
          <w:rFonts w:ascii="Times New Roman" w:hAnsi="Times New Roman" w:cs="Times New Roman"/>
          <w:sz w:val="24"/>
          <w:szCs w:val="24"/>
        </w:rPr>
        <w:t>”</w:t>
      </w:r>
      <w:r w:rsidR="00FE3C6B" w:rsidRPr="00780EEC">
        <w:rPr>
          <w:rFonts w:ascii="Times New Roman" w:hAnsi="Times New Roman" w:cs="Times New Roman"/>
          <w:sz w:val="24"/>
          <w:szCs w:val="24"/>
        </w:rPr>
        <w:t>.</w:t>
      </w:r>
      <w:r w:rsidRPr="00780EEC">
        <w:rPr>
          <w:rFonts w:ascii="Times New Roman" w:hAnsi="Times New Roman" w:cs="Times New Roman"/>
          <w:sz w:val="24"/>
          <w:szCs w:val="24"/>
        </w:rPr>
        <w:t xml:space="preserve"> </w:t>
      </w:r>
      <w:r w:rsidR="00555694" w:rsidRPr="00780EEC">
        <w:rPr>
          <w:rFonts w:ascii="Times New Roman" w:hAnsi="Times New Roman" w:cs="Times New Roman"/>
          <w:sz w:val="24"/>
          <w:szCs w:val="24"/>
        </w:rPr>
        <w:t>Io9</w:t>
      </w:r>
      <w:r w:rsidR="00843F73" w:rsidRPr="00780EEC">
        <w:rPr>
          <w:rFonts w:ascii="Times New Roman" w:hAnsi="Times New Roman" w:cs="Times New Roman"/>
          <w:sz w:val="24"/>
          <w:szCs w:val="24"/>
        </w:rPr>
        <w:t xml:space="preserve">.com. </w:t>
      </w:r>
      <w:r w:rsidR="00555694" w:rsidRPr="00780EEC">
        <w:rPr>
          <w:rFonts w:ascii="Times New Roman" w:hAnsi="Times New Roman" w:cs="Times New Roman"/>
          <w:sz w:val="24"/>
          <w:szCs w:val="24"/>
        </w:rPr>
        <w:t>November 5, 2013.</w:t>
      </w:r>
      <w:r w:rsidR="00A52F33" w:rsidRPr="00780EEC">
        <w:rPr>
          <w:rFonts w:ascii="Times New Roman" w:hAnsi="Times New Roman" w:cs="Times New Roman"/>
          <w:sz w:val="24"/>
          <w:szCs w:val="24"/>
        </w:rPr>
        <w:t xml:space="preserve"> </w:t>
      </w:r>
      <w:r w:rsidR="00071986" w:rsidRPr="00780EEC">
        <w:rPr>
          <w:rFonts w:ascii="Times New Roman" w:hAnsi="Times New Roman" w:cs="Times New Roman"/>
          <w:sz w:val="24"/>
          <w:szCs w:val="24"/>
        </w:rPr>
        <w:t>–</w:t>
      </w:r>
      <w:r w:rsidR="00A52F33" w:rsidRPr="00780EEC">
        <w:rPr>
          <w:rFonts w:ascii="Times New Roman" w:hAnsi="Times New Roman" w:cs="Times New Roman"/>
          <w:sz w:val="24"/>
          <w:szCs w:val="24"/>
        </w:rPr>
        <w:t xml:space="preserve"> </w:t>
      </w:r>
      <w:r w:rsidR="00071986" w:rsidRPr="00780EEC">
        <w:rPr>
          <w:rFonts w:ascii="Times New Roman" w:hAnsi="Times New Roman" w:cs="Times New Roman"/>
          <w:sz w:val="24"/>
          <w:szCs w:val="24"/>
        </w:rPr>
        <w:t>verification of claims made in lecture 2 and a</w:t>
      </w:r>
      <w:r w:rsidR="00A52F33" w:rsidRPr="00780EEC">
        <w:rPr>
          <w:rFonts w:ascii="Times New Roman" w:hAnsi="Times New Roman" w:cs="Times New Roman"/>
          <w:sz w:val="24"/>
        </w:rPr>
        <w:t xml:space="preserve"> great article on a piece of evidence that led to Einstein's relativity overturning Newtonian physics.</w:t>
      </w:r>
    </w:p>
    <w:p w14:paraId="520568FF" w14:textId="77777777" w:rsidR="00511CB9" w:rsidRPr="00780EEC" w:rsidRDefault="00511CB9" w:rsidP="00154E73">
      <w:pPr>
        <w:ind w:left="720" w:hanging="360"/>
        <w:rPr>
          <w:rFonts w:ascii="Times New Roman" w:hAnsi="Times New Roman" w:cs="Times New Roman"/>
          <w:sz w:val="24"/>
          <w:szCs w:val="24"/>
        </w:rPr>
      </w:pPr>
    </w:p>
    <w:p w14:paraId="3499DB53" w14:textId="77777777" w:rsidR="00E96631" w:rsidRPr="00780EEC" w:rsidRDefault="00E96631" w:rsidP="00E96631">
      <w:pPr>
        <w:ind w:left="720" w:hanging="360"/>
        <w:rPr>
          <w:rFonts w:ascii="Times New Roman" w:hAnsi="Times New Roman" w:cs="Times New Roman"/>
          <w:sz w:val="24"/>
          <w:szCs w:val="24"/>
        </w:rPr>
      </w:pPr>
      <w:r w:rsidRPr="00780EEC">
        <w:rPr>
          <w:rFonts w:ascii="Times New Roman" w:hAnsi="Times New Roman" w:cs="Times New Roman"/>
          <w:sz w:val="24"/>
          <w:szCs w:val="24"/>
        </w:rPr>
        <w:lastRenderedPageBreak/>
        <w:t>Kaye, Sharon. William of Ockham . Internet Encyclopedia of Philosophy.</w:t>
      </w:r>
      <w:r w:rsidR="002A2AE1" w:rsidRPr="00780EEC">
        <w:rPr>
          <w:rFonts w:ascii="Times New Roman" w:hAnsi="Times New Roman" w:cs="Times New Roman"/>
          <w:sz w:val="24"/>
          <w:szCs w:val="24"/>
        </w:rPr>
        <w:t xml:space="preserve"> 2007.</w:t>
      </w:r>
      <w:r w:rsidR="00A52F33" w:rsidRPr="00780EEC">
        <w:rPr>
          <w:rFonts w:ascii="Times New Roman" w:hAnsi="Times New Roman" w:cs="Times New Roman"/>
          <w:sz w:val="24"/>
          <w:szCs w:val="24"/>
        </w:rPr>
        <w:t xml:space="preserve"> - More information on William of Occam, the "author" of Occam's razor (the simplest explanation is the best).</w:t>
      </w:r>
    </w:p>
    <w:p w14:paraId="0D7FCD15" w14:textId="77777777" w:rsidR="00154E73" w:rsidRPr="00780EEC" w:rsidRDefault="00154E73" w:rsidP="00154E73">
      <w:pPr>
        <w:rPr>
          <w:rFonts w:ascii="Times New Roman" w:hAnsi="Times New Roman" w:cs="Times New Roman"/>
          <w:sz w:val="24"/>
          <w:szCs w:val="24"/>
        </w:rPr>
      </w:pPr>
    </w:p>
    <w:p w14:paraId="7AEB4E81" w14:textId="5949622E" w:rsidR="00154E73" w:rsidRPr="00780EEC" w:rsidRDefault="00154E73" w:rsidP="00154E73">
      <w:pPr>
        <w:ind w:left="720" w:hanging="360"/>
        <w:rPr>
          <w:rFonts w:ascii="Times New Roman" w:hAnsi="Times New Roman" w:cs="Times New Roman"/>
          <w:sz w:val="24"/>
          <w:szCs w:val="24"/>
        </w:rPr>
      </w:pPr>
      <w:r w:rsidRPr="00780EEC">
        <w:rPr>
          <w:rFonts w:ascii="Times New Roman" w:hAnsi="Times New Roman" w:cs="Times New Roman"/>
          <w:sz w:val="24"/>
          <w:szCs w:val="24"/>
        </w:rPr>
        <w:t>Kuhn, Thomas. The Structure of Scientific Revolutions.</w:t>
      </w:r>
      <w:r w:rsidR="00992524" w:rsidRPr="00780EEC">
        <w:rPr>
          <w:rFonts w:ascii="Times New Roman" w:hAnsi="Times New Roman" w:cs="Times New Roman"/>
          <w:sz w:val="24"/>
          <w:szCs w:val="24"/>
        </w:rPr>
        <w:t xml:space="preserve"> U</w:t>
      </w:r>
      <w:r w:rsidR="009B1F5A" w:rsidRPr="00780EEC">
        <w:rPr>
          <w:rFonts w:ascii="Times New Roman" w:hAnsi="Times New Roman" w:cs="Times New Roman"/>
          <w:sz w:val="24"/>
          <w:szCs w:val="24"/>
        </w:rPr>
        <w:t>niversity of Chicago Press, 1970</w:t>
      </w:r>
      <w:r w:rsidR="00992524" w:rsidRPr="00780EEC">
        <w:rPr>
          <w:rFonts w:ascii="Times New Roman" w:hAnsi="Times New Roman" w:cs="Times New Roman"/>
          <w:sz w:val="24"/>
          <w:szCs w:val="24"/>
        </w:rPr>
        <w:t>.</w:t>
      </w:r>
      <w:r w:rsidR="00A52F33" w:rsidRPr="00780EEC">
        <w:rPr>
          <w:rFonts w:ascii="Times New Roman" w:hAnsi="Times New Roman" w:cs="Times New Roman"/>
          <w:sz w:val="24"/>
          <w:szCs w:val="24"/>
        </w:rPr>
        <w:t xml:space="preserve"> </w:t>
      </w:r>
      <w:r w:rsidR="00A52F33" w:rsidRPr="00780EEC">
        <w:rPr>
          <w:rFonts w:ascii="Times New Roman" w:eastAsia="Times New Roman" w:hAnsi="Times New Roman" w:cs="Times New Roman"/>
          <w:sz w:val="24"/>
          <w:szCs w:val="24"/>
        </w:rPr>
        <w:t>- A seminal work in logic and scientific thinking</w:t>
      </w:r>
      <w:r w:rsidR="00071986" w:rsidRPr="00780EEC">
        <w:rPr>
          <w:rFonts w:ascii="Times New Roman" w:eastAsia="Times New Roman" w:hAnsi="Times New Roman" w:cs="Times New Roman"/>
          <w:sz w:val="24"/>
          <w:szCs w:val="24"/>
        </w:rPr>
        <w:t xml:space="preserve">; I mention it in lecture 4. </w:t>
      </w:r>
    </w:p>
    <w:p w14:paraId="302FADB0" w14:textId="77777777" w:rsidR="00B95B71" w:rsidRPr="00780EEC" w:rsidRDefault="00B95B71" w:rsidP="00154E73">
      <w:pPr>
        <w:ind w:left="720" w:hanging="360"/>
        <w:rPr>
          <w:rFonts w:ascii="Times New Roman" w:hAnsi="Times New Roman" w:cs="Times New Roman"/>
          <w:sz w:val="24"/>
          <w:szCs w:val="24"/>
        </w:rPr>
      </w:pPr>
    </w:p>
    <w:p w14:paraId="30271879" w14:textId="4ECB98F9" w:rsidR="00B95B71" w:rsidRPr="00780EEC" w:rsidRDefault="00B95B71" w:rsidP="00B95B71">
      <w:pPr>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Mill, J.S. A System of Logic</w:t>
      </w:r>
      <w:r w:rsidR="008F1ED2" w:rsidRPr="00780EEC">
        <w:rPr>
          <w:rFonts w:ascii="Times New Roman" w:eastAsia="Times New Roman" w:hAnsi="Times New Roman" w:cs="Times New Roman"/>
          <w:sz w:val="24"/>
          <w:szCs w:val="24"/>
        </w:rPr>
        <w:t>. 1843.</w:t>
      </w:r>
      <w:r w:rsidR="00A52F33" w:rsidRPr="00780EEC">
        <w:rPr>
          <w:rFonts w:ascii="Times New Roman" w:eastAsia="Times New Roman" w:hAnsi="Times New Roman" w:cs="Times New Roman"/>
          <w:sz w:val="24"/>
          <w:szCs w:val="24"/>
        </w:rPr>
        <w:t>- A seminal work in logic and scientific thinking</w:t>
      </w:r>
      <w:r w:rsidR="00071986" w:rsidRPr="00780EEC">
        <w:rPr>
          <w:rFonts w:ascii="Times New Roman" w:eastAsia="Times New Roman" w:hAnsi="Times New Roman" w:cs="Times New Roman"/>
          <w:sz w:val="24"/>
          <w:szCs w:val="24"/>
        </w:rPr>
        <w:t xml:space="preserve"> I mention in lecture 4. </w:t>
      </w:r>
    </w:p>
    <w:p w14:paraId="66E2A422" w14:textId="77777777" w:rsidR="00384862" w:rsidRPr="00780EEC" w:rsidRDefault="00384862" w:rsidP="00B95B71">
      <w:pPr>
        <w:ind w:left="720" w:hanging="360"/>
        <w:rPr>
          <w:rFonts w:ascii="Times New Roman" w:eastAsia="Times New Roman" w:hAnsi="Times New Roman" w:cs="Times New Roman"/>
          <w:sz w:val="24"/>
          <w:szCs w:val="24"/>
        </w:rPr>
      </w:pPr>
    </w:p>
    <w:p w14:paraId="1FBFA5D0" w14:textId="77777777" w:rsidR="00B95B71" w:rsidRPr="00780EEC" w:rsidRDefault="00A52F33" w:rsidP="00B95B71">
      <w:pPr>
        <w:ind w:left="720" w:hanging="360"/>
        <w:rPr>
          <w:rFonts w:ascii="Times New Roman" w:hAnsi="Times New Roman" w:cs="Times New Roman"/>
          <w:sz w:val="24"/>
          <w:szCs w:val="24"/>
        </w:rPr>
      </w:pPr>
      <w:r w:rsidRPr="00780EEC">
        <w:rPr>
          <w:rFonts w:ascii="Times New Roman" w:hAnsi="Times New Roman" w:cs="Times New Roman"/>
          <w:sz w:val="24"/>
          <w:szCs w:val="24"/>
        </w:rPr>
        <w:t>Schick, Theodore and Vaughn, Lewis. How to Think About Weird Things. McGraw-Hill Education, 2013. - In my view the best book on critical thinking and abduction currently in print</w:t>
      </w:r>
    </w:p>
    <w:p w14:paraId="1648E0E6" w14:textId="77777777" w:rsidR="002A6A83" w:rsidRPr="00780EEC" w:rsidRDefault="002A6A83" w:rsidP="00B95B71">
      <w:pPr>
        <w:ind w:left="720" w:hanging="360"/>
        <w:rPr>
          <w:rFonts w:ascii="Times New Roman" w:hAnsi="Times New Roman" w:cs="Times New Roman"/>
          <w:sz w:val="24"/>
          <w:szCs w:val="24"/>
        </w:rPr>
      </w:pPr>
    </w:p>
    <w:p w14:paraId="04E8A436" w14:textId="78C78059" w:rsidR="00B95B71" w:rsidRPr="00780EEC" w:rsidRDefault="00B95B71" w:rsidP="00B95B71">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Popper, Karl. </w:t>
      </w:r>
      <w:r w:rsidRPr="00780EEC">
        <w:rPr>
          <w:rFonts w:ascii="Times New Roman" w:hAnsi="Times New Roman" w:cs="Times New Roman"/>
          <w:i/>
          <w:sz w:val="24"/>
          <w:szCs w:val="24"/>
        </w:rPr>
        <w:t>The Logic of Scientific Discovery</w:t>
      </w:r>
      <w:r w:rsidRPr="00780EEC">
        <w:rPr>
          <w:rFonts w:ascii="Times New Roman" w:hAnsi="Times New Roman" w:cs="Times New Roman"/>
          <w:sz w:val="24"/>
          <w:szCs w:val="24"/>
        </w:rPr>
        <w:t xml:space="preserve">, translation of </w:t>
      </w:r>
      <w:r w:rsidRPr="00780EEC">
        <w:rPr>
          <w:rFonts w:ascii="Times New Roman" w:hAnsi="Times New Roman" w:cs="Times New Roman"/>
          <w:i/>
          <w:sz w:val="24"/>
          <w:szCs w:val="24"/>
        </w:rPr>
        <w:t>Logik der Forschung</w:t>
      </w:r>
      <w:r w:rsidR="0030677C" w:rsidRPr="00780EEC">
        <w:rPr>
          <w:rFonts w:ascii="Times New Roman" w:hAnsi="Times New Roman" w:cs="Times New Roman"/>
          <w:sz w:val="24"/>
          <w:szCs w:val="24"/>
        </w:rPr>
        <w:t>, London: Hutchinson, 1959. - A seminal work in the philosophy of science that articulates how s</w:t>
      </w:r>
      <w:r w:rsidR="00071986" w:rsidRPr="00780EEC">
        <w:rPr>
          <w:rFonts w:ascii="Times New Roman" w:hAnsi="Times New Roman" w:cs="Times New Roman"/>
          <w:sz w:val="24"/>
          <w:szCs w:val="24"/>
        </w:rPr>
        <w:t xml:space="preserve">cientific discoveries are made; I mention it in lecture 4. </w:t>
      </w:r>
    </w:p>
    <w:p w14:paraId="6BF0581F" w14:textId="77777777" w:rsidR="004B6768" w:rsidRPr="00780EEC" w:rsidRDefault="004B6768" w:rsidP="00B95B71">
      <w:pPr>
        <w:ind w:left="720" w:hanging="360"/>
        <w:rPr>
          <w:rFonts w:ascii="Times New Roman" w:hAnsi="Times New Roman" w:cs="Times New Roman"/>
          <w:sz w:val="24"/>
          <w:szCs w:val="24"/>
        </w:rPr>
      </w:pPr>
    </w:p>
    <w:p w14:paraId="7E71996A" w14:textId="77777777" w:rsidR="00FB7CD2" w:rsidRPr="00780EEC" w:rsidRDefault="00255B36" w:rsidP="00D90C28">
      <w:pPr>
        <w:rPr>
          <w:rFonts w:ascii="Times New Roman" w:hAnsi="Times New Roman" w:cs="Times New Roman"/>
          <w:sz w:val="24"/>
          <w:szCs w:val="24"/>
        </w:rPr>
      </w:pPr>
      <w:r w:rsidRPr="00780EEC">
        <w:rPr>
          <w:rFonts w:ascii="Times New Roman" w:hAnsi="Times New Roman" w:cs="Times New Roman"/>
          <w:sz w:val="24"/>
          <w:szCs w:val="24"/>
        </w:rPr>
        <w:tab/>
        <w:t xml:space="preserve">Crislip, Mark. “51 “Facts” about Homeopathy” Science-Based Medicine. Oct 24, 2008. </w:t>
      </w:r>
    </w:p>
    <w:p w14:paraId="671776F5" w14:textId="77777777" w:rsidR="00FB7CD2" w:rsidRPr="00780EEC" w:rsidRDefault="00780EEC">
      <w:pPr>
        <w:ind w:left="720" w:hanging="360"/>
        <w:rPr>
          <w:rFonts w:ascii="Times New Roman" w:hAnsi="Times New Roman" w:cs="Times New Roman"/>
          <w:sz w:val="24"/>
          <w:szCs w:val="24"/>
        </w:rPr>
      </w:pPr>
      <w:hyperlink r:id="rId19">
        <w:r w:rsidR="00F01450" w:rsidRPr="00780EEC">
          <w:rPr>
            <w:rFonts w:ascii="Times New Roman" w:hAnsi="Times New Roman" w:cs="Times New Roman"/>
            <w:color w:val="1155CC"/>
            <w:sz w:val="24"/>
            <w:szCs w:val="24"/>
            <w:u w:val="single"/>
          </w:rPr>
          <w:t>https://www.sciencebasedmedicine.org/51-facts-about-homeopathy/</w:t>
        </w:r>
      </w:hyperlink>
      <w:r w:rsidR="00054FEF" w:rsidRPr="00780EEC">
        <w:rPr>
          <w:rFonts w:ascii="Times New Roman" w:hAnsi="Times New Roman" w:cs="Times New Roman"/>
          <w:color w:val="1155CC"/>
          <w:sz w:val="24"/>
          <w:szCs w:val="24"/>
          <w:u w:val="single"/>
        </w:rPr>
        <w:t xml:space="preserve"> </w:t>
      </w:r>
      <w:r w:rsidR="0030677C" w:rsidRPr="00780EEC">
        <w:rPr>
          <w:rFonts w:ascii="Times New Roman" w:hAnsi="Times New Roman" w:cs="Times New Roman"/>
          <w:color w:val="1155CC"/>
          <w:sz w:val="24"/>
          <w:szCs w:val="24"/>
          <w:u w:val="single"/>
        </w:rPr>
        <w:t xml:space="preserve"> - a clear and concise article that verifies claims I made about homeopathy in lecture 4. </w:t>
      </w:r>
    </w:p>
    <w:p w14:paraId="0A3B9429" w14:textId="77777777" w:rsidR="00F46006" w:rsidRPr="00780EEC" w:rsidRDefault="00F01450" w:rsidP="003815B1">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 </w:t>
      </w:r>
    </w:p>
    <w:p w14:paraId="2AAFA5BD" w14:textId="77777777" w:rsidR="004C4DD9" w:rsidRPr="00780EEC" w:rsidRDefault="004C4DD9" w:rsidP="004E2578"/>
    <w:p w14:paraId="2F760A05" w14:textId="77777777" w:rsidR="001F1975" w:rsidRPr="00780EEC" w:rsidRDefault="00F01450" w:rsidP="001F1975">
      <w:pPr>
        <w:ind w:left="360"/>
        <w:rPr>
          <w:sz w:val="28"/>
          <w:u w:val="single"/>
        </w:rPr>
      </w:pPr>
      <w:r w:rsidRPr="00780EEC">
        <w:rPr>
          <w:sz w:val="28"/>
          <w:highlight w:val="yellow"/>
          <w:u w:val="single"/>
        </w:rPr>
        <w:t>5. What is Truth?</w:t>
      </w:r>
    </w:p>
    <w:p w14:paraId="5E6B2ACC" w14:textId="77777777" w:rsidR="001F1975" w:rsidRPr="00780EEC" w:rsidRDefault="001F1975" w:rsidP="001F1975">
      <w:pPr>
        <w:ind w:left="360"/>
        <w:rPr>
          <w:sz w:val="28"/>
          <w:u w:val="single"/>
        </w:rPr>
      </w:pPr>
    </w:p>
    <w:p w14:paraId="5055AACD" w14:textId="77777777" w:rsidR="0030677C" w:rsidRPr="00780EEC" w:rsidRDefault="0030677C" w:rsidP="004F148B">
      <w:pPr>
        <w:spacing w:after="200"/>
        <w:rPr>
          <w:rFonts w:ascii="Times New Roman" w:hAnsi="Times New Roman" w:cs="Times New Roman"/>
          <w:sz w:val="24"/>
          <w:szCs w:val="24"/>
        </w:rPr>
      </w:pPr>
      <w:r w:rsidRPr="00780EEC">
        <w:rPr>
          <w:rFonts w:ascii="Times New Roman" w:hAnsi="Times New Roman" w:cs="Times New Roman"/>
          <w:sz w:val="24"/>
          <w:szCs w:val="24"/>
        </w:rPr>
        <w:t>Suggested readings:</w:t>
      </w:r>
    </w:p>
    <w:p w14:paraId="01865A63" w14:textId="77777777" w:rsidR="0030677C" w:rsidRPr="00780EEC" w:rsidRDefault="0030677C" w:rsidP="0030677C">
      <w:pPr>
        <w:spacing w:after="200"/>
        <w:rPr>
          <w:rFonts w:ascii="Times New Roman" w:hAnsi="Times New Roman" w:cs="Times New Roman"/>
          <w:sz w:val="24"/>
          <w:szCs w:val="24"/>
        </w:rPr>
      </w:pPr>
      <w:r w:rsidRPr="00780EEC">
        <w:rPr>
          <w:rFonts w:ascii="Times New Roman" w:hAnsi="Times New Roman" w:cs="Times New Roman"/>
          <w:sz w:val="24"/>
          <w:szCs w:val="24"/>
        </w:rPr>
        <w:t>Johnson, David Kyle. “Does Santa Exist? A Review”. Psychologytoday.com. December 5, 2014.</w:t>
      </w:r>
    </w:p>
    <w:p w14:paraId="1A462843" w14:textId="77777777" w:rsidR="0030677C" w:rsidRPr="00780EEC" w:rsidRDefault="0030677C" w:rsidP="0030677C">
      <w:pPr>
        <w:spacing w:after="200"/>
        <w:rPr>
          <w:rFonts w:ascii="Times New Roman" w:hAnsi="Times New Roman" w:cs="Times New Roman"/>
          <w:sz w:val="24"/>
          <w:szCs w:val="24"/>
        </w:rPr>
      </w:pPr>
      <w:r w:rsidRPr="00780EEC">
        <w:rPr>
          <w:rFonts w:ascii="Times New Roman" w:hAnsi="Times New Roman" w:cs="Times New Roman"/>
          <w:sz w:val="24"/>
          <w:szCs w:val="24"/>
        </w:rPr>
        <w:t>Carey, Rosalind. “Russell’s Metaphysics”. Internet Encyclopedia of Philosophy.</w:t>
      </w:r>
      <w:r w:rsidR="002A2AE1" w:rsidRPr="00780EEC">
        <w:rPr>
          <w:rFonts w:ascii="Times New Roman" w:hAnsi="Times New Roman" w:cs="Times New Roman"/>
          <w:sz w:val="24"/>
          <w:szCs w:val="24"/>
        </w:rPr>
        <w:t xml:space="preserve"> 2008.</w:t>
      </w:r>
    </w:p>
    <w:p w14:paraId="108350D6" w14:textId="77777777" w:rsidR="0030677C" w:rsidRPr="00780EEC" w:rsidRDefault="0030677C" w:rsidP="0030677C">
      <w:pPr>
        <w:spacing w:after="20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James, William. Lecture II: What Pragmatism Means. 1904. Found here: </w:t>
      </w:r>
      <w:hyperlink r:id="rId20" w:history="1">
        <w:r w:rsidRPr="00780EEC">
          <w:rPr>
            <w:rStyle w:val="Hyperlink"/>
            <w:rFonts w:ascii="Times New Roman" w:eastAsia="Times New Roman" w:hAnsi="Times New Roman" w:cs="Times New Roman"/>
            <w:sz w:val="24"/>
            <w:szCs w:val="24"/>
          </w:rPr>
          <w:t>https://www.marxists.org/reference/subject/philosophy/works/us/james.htm</w:t>
        </w:r>
      </w:hyperlink>
    </w:p>
    <w:p w14:paraId="18C0CD17" w14:textId="77777777" w:rsidR="0030677C" w:rsidRPr="00780EEC" w:rsidRDefault="00780EEC" w:rsidP="0030677C">
      <w:pPr>
        <w:rPr>
          <w:rFonts w:ascii="Times New Roman" w:hAnsi="Times New Roman" w:cs="Times New Roman"/>
          <w:sz w:val="24"/>
          <w:szCs w:val="24"/>
        </w:rPr>
      </w:pPr>
      <w:hyperlink r:id="rId21" w:tooltip="View other works by David Bourget" w:history="1">
        <w:r w:rsidR="0030677C" w:rsidRPr="00780EEC">
          <w:rPr>
            <w:rFonts w:ascii="Times New Roman" w:eastAsia="Times New Roman" w:hAnsi="Times New Roman" w:cs="Times New Roman"/>
            <w:color w:val="0000FF"/>
            <w:sz w:val="24"/>
            <w:szCs w:val="24"/>
            <w:u w:val="single"/>
          </w:rPr>
          <w:t>David Bourget</w:t>
        </w:r>
      </w:hyperlink>
      <w:r w:rsidR="0030677C" w:rsidRPr="00780EEC">
        <w:rPr>
          <w:rFonts w:ascii="Times New Roman" w:eastAsia="Times New Roman" w:hAnsi="Times New Roman" w:cs="Times New Roman"/>
          <w:color w:val="auto"/>
          <w:sz w:val="24"/>
          <w:szCs w:val="24"/>
        </w:rPr>
        <w:t xml:space="preserve"> &amp; </w:t>
      </w:r>
      <w:hyperlink r:id="rId22" w:tooltip="View other works by David J. Chalmers" w:history="1">
        <w:r w:rsidR="0030677C" w:rsidRPr="00780EEC">
          <w:rPr>
            <w:rFonts w:ascii="Times New Roman" w:eastAsia="Times New Roman" w:hAnsi="Times New Roman" w:cs="Times New Roman"/>
            <w:color w:val="0000FF"/>
            <w:sz w:val="24"/>
            <w:szCs w:val="24"/>
            <w:u w:val="single"/>
          </w:rPr>
          <w:t>David J. Chalmers</w:t>
        </w:r>
      </w:hyperlink>
      <w:r w:rsidR="0030677C" w:rsidRPr="00780EEC">
        <w:rPr>
          <w:rFonts w:ascii="Times New Roman" w:eastAsia="Times New Roman" w:hAnsi="Times New Roman" w:cs="Times New Roman"/>
          <w:color w:val="auto"/>
          <w:sz w:val="24"/>
          <w:szCs w:val="24"/>
        </w:rPr>
        <w:t xml:space="preserve"> </w:t>
      </w:r>
      <w:hyperlink r:id="rId23" w:tgtFrame="_blank" w:history="1">
        <w:r w:rsidR="0030677C" w:rsidRPr="00780EEC">
          <w:rPr>
            <w:rStyle w:val="Hyperlink"/>
            <w:rFonts w:ascii="Times New Roman" w:hAnsi="Times New Roman" w:cs="Times New Roman"/>
            <w:sz w:val="24"/>
            <w:szCs w:val="24"/>
          </w:rPr>
          <w:t>What do philosophers believe?</w:t>
        </w:r>
      </w:hyperlink>
      <w:r w:rsidR="0030677C" w:rsidRPr="00780EEC">
        <w:rPr>
          <w:rFonts w:ascii="Times New Roman" w:hAnsi="Times New Roman" w:cs="Times New Roman"/>
          <w:sz w:val="24"/>
          <w:szCs w:val="24"/>
        </w:rPr>
        <w:t xml:space="preserve"> </w:t>
      </w:r>
      <w:hyperlink r:id="rId24" w:history="1">
        <w:r w:rsidR="0030677C" w:rsidRPr="00780EEC">
          <w:rPr>
            <w:rStyle w:val="Hyperlink"/>
            <w:rFonts w:ascii="Times New Roman" w:hAnsi="Times New Roman" w:cs="Times New Roman"/>
            <w:i/>
            <w:iCs/>
            <w:sz w:val="24"/>
            <w:szCs w:val="24"/>
          </w:rPr>
          <w:t>Philosophical Studies</w:t>
        </w:r>
      </w:hyperlink>
      <w:r w:rsidR="0030677C" w:rsidRPr="00780EEC">
        <w:rPr>
          <w:rFonts w:ascii="Times New Roman" w:hAnsi="Times New Roman" w:cs="Times New Roman"/>
          <w:sz w:val="24"/>
          <w:szCs w:val="24"/>
        </w:rPr>
        <w:t xml:space="preserve"> 170:465-500 (2014) </w:t>
      </w:r>
    </w:p>
    <w:p w14:paraId="0694FB08" w14:textId="77777777" w:rsidR="00937979" w:rsidRPr="00780EEC" w:rsidRDefault="00937979" w:rsidP="0030677C">
      <w:pPr>
        <w:rPr>
          <w:rFonts w:ascii="Times New Roman" w:hAnsi="Times New Roman" w:cs="Times New Roman"/>
          <w:sz w:val="24"/>
          <w:szCs w:val="24"/>
        </w:rPr>
      </w:pPr>
    </w:p>
    <w:p w14:paraId="0737E691" w14:textId="77777777" w:rsidR="00937979" w:rsidRPr="00780EEC" w:rsidRDefault="00937979" w:rsidP="00937979">
      <w:pPr>
        <w:spacing w:after="200"/>
        <w:rPr>
          <w:rFonts w:ascii="Times New Roman" w:hAnsi="Times New Roman" w:cs="Times New Roman"/>
          <w:sz w:val="24"/>
          <w:szCs w:val="24"/>
        </w:rPr>
      </w:pPr>
      <w:r w:rsidRPr="00780EEC">
        <w:rPr>
          <w:rFonts w:ascii="Times New Roman" w:hAnsi="Times New Roman" w:cs="Times New Roman"/>
          <w:sz w:val="24"/>
          <w:szCs w:val="24"/>
        </w:rPr>
        <w:t xml:space="preserve">Field, Richard. “John Dewey”. Internet Encyclopedia of Philosophy. 2005. - A nice summary of John Dewey's life and work. </w:t>
      </w:r>
    </w:p>
    <w:p w14:paraId="3788B50C" w14:textId="77777777" w:rsidR="0030677C" w:rsidRPr="00780EEC" w:rsidRDefault="0030677C" w:rsidP="004F148B">
      <w:pPr>
        <w:spacing w:after="200"/>
        <w:rPr>
          <w:rFonts w:ascii="Times New Roman" w:hAnsi="Times New Roman" w:cs="Times New Roman"/>
          <w:sz w:val="24"/>
          <w:szCs w:val="24"/>
        </w:rPr>
      </w:pPr>
    </w:p>
    <w:p w14:paraId="12966CB5" w14:textId="77777777" w:rsidR="0030677C" w:rsidRPr="00780EEC" w:rsidRDefault="0030677C" w:rsidP="004F148B">
      <w:pPr>
        <w:spacing w:after="200"/>
        <w:rPr>
          <w:rFonts w:ascii="Times New Roman" w:hAnsi="Times New Roman" w:cs="Times New Roman"/>
          <w:sz w:val="24"/>
          <w:szCs w:val="24"/>
        </w:rPr>
      </w:pPr>
      <w:r w:rsidRPr="00780EEC">
        <w:rPr>
          <w:rFonts w:ascii="Times New Roman" w:hAnsi="Times New Roman" w:cs="Times New Roman"/>
          <w:sz w:val="24"/>
          <w:szCs w:val="24"/>
        </w:rPr>
        <w:lastRenderedPageBreak/>
        <w:t xml:space="preserve">Bibliography: </w:t>
      </w:r>
    </w:p>
    <w:p w14:paraId="2FD527BC" w14:textId="77777777" w:rsidR="001F1975" w:rsidRPr="00780EEC" w:rsidRDefault="001F1975" w:rsidP="001F1975">
      <w:pPr>
        <w:rPr>
          <w:rFonts w:ascii="Times New Roman" w:hAnsi="Times New Roman" w:cs="Times New Roman"/>
          <w:sz w:val="24"/>
          <w:szCs w:val="24"/>
        </w:rPr>
      </w:pPr>
    </w:p>
    <w:p w14:paraId="1F6211D1" w14:textId="77777777" w:rsidR="001F1975" w:rsidRPr="00780EEC" w:rsidRDefault="001F1975" w:rsidP="001F1975">
      <w:pPr>
        <w:spacing w:after="200"/>
        <w:rPr>
          <w:rFonts w:ascii="Times New Roman" w:hAnsi="Times New Roman" w:cs="Times New Roman"/>
          <w:sz w:val="24"/>
          <w:szCs w:val="24"/>
        </w:rPr>
      </w:pPr>
      <w:r w:rsidRPr="00780EEC">
        <w:rPr>
          <w:rFonts w:ascii="Times New Roman" w:hAnsi="Times New Roman" w:cs="Times New Roman"/>
          <w:sz w:val="24"/>
          <w:szCs w:val="24"/>
        </w:rPr>
        <w:t xml:space="preserve">Divers, John. Possible Worlds: Problems of Philosophy. </w:t>
      </w:r>
      <w:r w:rsidR="00DD043D" w:rsidRPr="00780EEC">
        <w:rPr>
          <w:rFonts w:ascii="Times New Roman" w:hAnsi="Times New Roman" w:cs="Times New Roman"/>
          <w:sz w:val="24"/>
          <w:szCs w:val="24"/>
        </w:rPr>
        <w:t>Routledge, 2002.</w:t>
      </w:r>
      <w:r w:rsidR="0030677C" w:rsidRPr="00780EEC">
        <w:rPr>
          <w:rFonts w:ascii="Times New Roman" w:hAnsi="Times New Roman" w:cs="Times New Roman"/>
          <w:sz w:val="24"/>
          <w:szCs w:val="24"/>
        </w:rPr>
        <w:t xml:space="preserve"> - An advanced work on the nature of possible worlds.</w:t>
      </w:r>
    </w:p>
    <w:p w14:paraId="4158120F" w14:textId="77777777" w:rsidR="001449C1" w:rsidRPr="00780EEC" w:rsidRDefault="001449C1" w:rsidP="006C094F">
      <w:pPr>
        <w:spacing w:after="20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James, William. 1907. Pragmatism: A New Name for some Old Ways of Thinking, Cambridge, MA: Harvard University Press, 1975.</w:t>
      </w:r>
      <w:r w:rsidR="0030677C" w:rsidRPr="00780EEC">
        <w:rPr>
          <w:rFonts w:ascii="Times New Roman" w:eastAsia="Times New Roman" w:hAnsi="Times New Roman" w:cs="Times New Roman"/>
          <w:sz w:val="24"/>
          <w:szCs w:val="24"/>
        </w:rPr>
        <w:t xml:space="preserve"> - A seminal work on pragmatism by James. </w:t>
      </w:r>
    </w:p>
    <w:p w14:paraId="6AB99486" w14:textId="77777777" w:rsidR="00252AA2" w:rsidRPr="00780EEC" w:rsidRDefault="00252AA2" w:rsidP="006C094F">
      <w:pPr>
        <w:spacing w:after="200"/>
        <w:rPr>
          <w:rFonts w:ascii="Times New Roman" w:hAnsi="Times New Roman" w:cs="Times New Roman"/>
          <w:sz w:val="24"/>
          <w:szCs w:val="24"/>
        </w:rPr>
      </w:pPr>
      <w:r w:rsidRPr="00780EEC">
        <w:rPr>
          <w:rFonts w:ascii="Times New Roman" w:hAnsi="Times New Roman" w:cs="Times New Roman"/>
          <w:sz w:val="24"/>
          <w:szCs w:val="24"/>
        </w:rPr>
        <w:t xml:space="preserve">Kaplan, Eric. Does Santa Exist?: A Philosophical Investigation </w:t>
      </w:r>
      <w:r w:rsidR="007A5758" w:rsidRPr="00780EEC">
        <w:rPr>
          <w:rFonts w:ascii="Times New Roman" w:hAnsi="Times New Roman" w:cs="Times New Roman"/>
          <w:sz w:val="24"/>
          <w:szCs w:val="24"/>
        </w:rPr>
        <w:t>. Tantor Audio; MP3 - Unabridged CD edition, 2014.</w:t>
      </w:r>
      <w:r w:rsidR="0030677C" w:rsidRPr="00780EEC">
        <w:rPr>
          <w:rFonts w:ascii="Times New Roman" w:hAnsi="Times New Roman" w:cs="Times New Roman"/>
          <w:sz w:val="24"/>
          <w:szCs w:val="24"/>
        </w:rPr>
        <w:t xml:space="preserve"> - An honest but poor attempt to defend Santa's existence that I mention in lecture five. </w:t>
      </w:r>
    </w:p>
    <w:p w14:paraId="6C83D908" w14:textId="77777777" w:rsidR="00DC70A3" w:rsidRPr="00780EEC" w:rsidRDefault="00E331E7" w:rsidP="008912E1">
      <w:pPr>
        <w:spacing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Lewis, David. </w:t>
      </w:r>
      <w:r w:rsidR="00DC70A3" w:rsidRPr="00780EEC">
        <w:rPr>
          <w:rFonts w:ascii="Times New Roman" w:eastAsia="Times New Roman" w:hAnsi="Times New Roman" w:cs="Times New Roman"/>
          <w:color w:val="auto"/>
          <w:sz w:val="24"/>
          <w:szCs w:val="24"/>
        </w:rPr>
        <w:t>Counterfactuals. Cambridge, MA: Harvard University Press</w:t>
      </w:r>
      <w:r w:rsidRPr="00780EEC">
        <w:rPr>
          <w:rFonts w:ascii="Times New Roman" w:eastAsia="Times New Roman" w:hAnsi="Times New Roman" w:cs="Times New Roman"/>
          <w:color w:val="auto"/>
          <w:sz w:val="24"/>
          <w:szCs w:val="24"/>
        </w:rPr>
        <w:t>, 1973.</w:t>
      </w:r>
      <w:r w:rsidR="0030677C" w:rsidRPr="00780EEC">
        <w:rPr>
          <w:rFonts w:ascii="Times New Roman" w:eastAsia="Times New Roman" w:hAnsi="Times New Roman" w:cs="Times New Roman"/>
          <w:color w:val="auto"/>
          <w:sz w:val="24"/>
          <w:szCs w:val="24"/>
        </w:rPr>
        <w:t xml:space="preserve"> - Lewis's attempt to find the grounding for the truth of counterfactuals.</w:t>
      </w:r>
    </w:p>
    <w:p w14:paraId="1929E784" w14:textId="77777777" w:rsidR="00695866" w:rsidRPr="00780EEC" w:rsidRDefault="00695866" w:rsidP="008912E1">
      <w:pPr>
        <w:spacing w:line="240" w:lineRule="auto"/>
        <w:rPr>
          <w:rFonts w:ascii="Times New Roman" w:eastAsia="Times New Roman" w:hAnsi="Times New Roman" w:cs="Times New Roman"/>
          <w:color w:val="auto"/>
          <w:sz w:val="24"/>
          <w:szCs w:val="24"/>
        </w:rPr>
      </w:pPr>
    </w:p>
    <w:p w14:paraId="77A38419" w14:textId="77777777" w:rsidR="00695866" w:rsidRPr="00780EEC" w:rsidRDefault="00695866" w:rsidP="00695866">
      <w:pPr>
        <w:rPr>
          <w:rFonts w:ascii="Times New Roman" w:eastAsia="Times New Roman" w:hAnsi="Times New Roman" w:cs="Times New Roman"/>
          <w:color w:val="auto"/>
          <w:sz w:val="24"/>
          <w:szCs w:val="24"/>
        </w:rPr>
      </w:pPr>
      <w:r w:rsidRPr="00780EEC">
        <w:rPr>
          <w:rFonts w:ascii="Times New Roman" w:hAnsi="Times New Roman" w:cs="Times New Roman"/>
          <w:sz w:val="24"/>
          <w:szCs w:val="24"/>
        </w:rPr>
        <w:t>M</w:t>
      </w:r>
      <w:r w:rsidRPr="00780EEC">
        <w:rPr>
          <w:rFonts w:ascii="Times New Roman" w:eastAsia="Times New Roman" w:hAnsi="Times New Roman" w:cs="Times New Roman"/>
          <w:color w:val="auto"/>
          <w:sz w:val="24"/>
          <w:szCs w:val="24"/>
        </w:rPr>
        <w:t xml:space="preserve">elia, Joseph. (2003) </w:t>
      </w:r>
      <w:r w:rsidRPr="00780EEC">
        <w:rPr>
          <w:rFonts w:ascii="Times New Roman" w:eastAsia="Times New Roman" w:hAnsi="Times New Roman" w:cs="Times New Roman"/>
          <w:i/>
          <w:color w:val="auto"/>
          <w:sz w:val="24"/>
          <w:szCs w:val="24"/>
        </w:rPr>
        <w:t>Modality</w:t>
      </w:r>
      <w:r w:rsidR="0030677C" w:rsidRPr="00780EEC">
        <w:rPr>
          <w:rFonts w:ascii="Times New Roman" w:eastAsia="Times New Roman" w:hAnsi="Times New Roman" w:cs="Times New Roman"/>
          <w:color w:val="auto"/>
          <w:sz w:val="24"/>
          <w:szCs w:val="24"/>
        </w:rPr>
        <w:t xml:space="preserve">. </w:t>
      </w:r>
      <w:r w:rsidRPr="00780EEC">
        <w:rPr>
          <w:rFonts w:ascii="Times New Roman" w:eastAsia="Times New Roman" w:hAnsi="Times New Roman" w:cs="Times New Roman"/>
          <w:color w:val="auto"/>
          <w:sz w:val="24"/>
          <w:szCs w:val="24"/>
        </w:rPr>
        <w:t>Chesham: Acumen</w:t>
      </w:r>
      <w:r w:rsidR="0030677C" w:rsidRPr="00780EEC">
        <w:rPr>
          <w:rFonts w:ascii="Times New Roman" w:eastAsia="Times New Roman" w:hAnsi="Times New Roman" w:cs="Times New Roman"/>
          <w:color w:val="auto"/>
          <w:sz w:val="24"/>
          <w:szCs w:val="24"/>
        </w:rPr>
        <w:t>. – an advanced work on modality</w:t>
      </w:r>
    </w:p>
    <w:p w14:paraId="570FA86B" w14:textId="77777777" w:rsidR="00981E6E" w:rsidRPr="00780EEC" w:rsidRDefault="00981E6E" w:rsidP="00695866">
      <w:pPr>
        <w:rPr>
          <w:rFonts w:ascii="Times New Roman" w:eastAsia="Times New Roman" w:hAnsi="Times New Roman" w:cs="Times New Roman"/>
          <w:color w:val="auto"/>
          <w:sz w:val="24"/>
          <w:szCs w:val="24"/>
        </w:rPr>
      </w:pPr>
    </w:p>
    <w:p w14:paraId="0EBCFC19" w14:textId="77777777" w:rsidR="00BE1312" w:rsidRPr="00780EEC" w:rsidRDefault="00BE1312" w:rsidP="006C094F">
      <w:pPr>
        <w:spacing w:after="200"/>
        <w:rPr>
          <w:rFonts w:ascii="Times New Roman" w:hAnsi="Times New Roman" w:cs="Times New Roman"/>
          <w:sz w:val="24"/>
          <w:szCs w:val="24"/>
        </w:rPr>
      </w:pPr>
      <w:r w:rsidRPr="00780EEC">
        <w:rPr>
          <w:rFonts w:ascii="Times New Roman" w:hAnsi="Times New Roman" w:cs="Times New Roman"/>
          <w:sz w:val="24"/>
          <w:szCs w:val="24"/>
        </w:rPr>
        <w:t xml:space="preserve">Menzel, Christopher, "Possible Worlds", </w:t>
      </w:r>
      <w:r w:rsidRPr="00780EEC">
        <w:rPr>
          <w:rFonts w:ascii="Times New Roman" w:hAnsi="Times New Roman" w:cs="Times New Roman"/>
          <w:i/>
          <w:iCs/>
          <w:sz w:val="24"/>
          <w:szCs w:val="24"/>
        </w:rPr>
        <w:t xml:space="preserve">The Stanford Encyclopedia of Philosophy </w:t>
      </w:r>
      <w:r w:rsidRPr="00780EEC">
        <w:rPr>
          <w:rFonts w:ascii="Times New Roman" w:hAnsi="Times New Roman" w:cs="Times New Roman"/>
          <w:sz w:val="24"/>
          <w:szCs w:val="24"/>
        </w:rPr>
        <w:t>(Summer 2015 Edition), Edward N. Zalta (ed.)</w:t>
      </w:r>
      <w:r w:rsidR="0030677C" w:rsidRPr="00780EEC">
        <w:rPr>
          <w:rFonts w:ascii="Times New Roman" w:hAnsi="Times New Roman" w:cs="Times New Roman"/>
          <w:sz w:val="24"/>
          <w:szCs w:val="24"/>
        </w:rPr>
        <w:t xml:space="preserve"> - an overview of the concept of possible worlds</w:t>
      </w:r>
    </w:p>
    <w:p w14:paraId="031FFBCA" w14:textId="77777777" w:rsidR="006A1452" w:rsidRPr="00780EEC" w:rsidRDefault="00497C03" w:rsidP="006C094F">
      <w:pPr>
        <w:spacing w:after="200"/>
        <w:rPr>
          <w:rFonts w:ascii="Times New Roman" w:hAnsi="Times New Roman" w:cs="Times New Roman"/>
          <w:bCs/>
          <w:sz w:val="24"/>
          <w:szCs w:val="24"/>
        </w:rPr>
      </w:pPr>
      <w:r w:rsidRPr="00780EEC">
        <w:rPr>
          <w:rFonts w:ascii="Times New Roman" w:hAnsi="Times New Roman" w:cs="Times New Roman"/>
          <w:sz w:val="24"/>
          <w:szCs w:val="24"/>
        </w:rPr>
        <w:t xml:space="preserve">Misak, Cheryl. </w:t>
      </w:r>
      <w:r w:rsidR="00E165BE" w:rsidRPr="00780EEC">
        <w:rPr>
          <w:rFonts w:ascii="Times New Roman" w:hAnsi="Times New Roman" w:cs="Times New Roman"/>
          <w:sz w:val="24"/>
          <w:szCs w:val="24"/>
        </w:rPr>
        <w:t>“</w:t>
      </w:r>
      <w:r w:rsidRPr="00780EEC">
        <w:rPr>
          <w:rFonts w:ascii="Times New Roman" w:hAnsi="Times New Roman" w:cs="Times New Roman"/>
          <w:bCs/>
          <w:sz w:val="24"/>
          <w:szCs w:val="24"/>
        </w:rPr>
        <w:t>The American Pragmatists (The Oxford History of Philosophy)</w:t>
      </w:r>
      <w:r w:rsidR="00E165BE" w:rsidRPr="00780EEC">
        <w:rPr>
          <w:rFonts w:ascii="Times New Roman" w:hAnsi="Times New Roman" w:cs="Times New Roman"/>
          <w:bCs/>
          <w:sz w:val="24"/>
          <w:szCs w:val="24"/>
        </w:rPr>
        <w:t>”.</w:t>
      </w:r>
      <w:r w:rsidR="000F11EE" w:rsidRPr="00780EEC">
        <w:rPr>
          <w:rFonts w:ascii="Times New Roman" w:hAnsi="Times New Roman" w:cs="Times New Roman"/>
          <w:bCs/>
          <w:sz w:val="24"/>
          <w:szCs w:val="24"/>
        </w:rPr>
        <w:t xml:space="preserve"> Oxford University Press, 2013.</w:t>
      </w:r>
      <w:r w:rsidR="0030677C" w:rsidRPr="00780EEC">
        <w:rPr>
          <w:rFonts w:ascii="Times New Roman" w:hAnsi="Times New Roman" w:cs="Times New Roman"/>
          <w:bCs/>
          <w:sz w:val="24"/>
          <w:szCs w:val="24"/>
        </w:rPr>
        <w:t xml:space="preserve"> - An overview of the American pragmatists</w:t>
      </w:r>
    </w:p>
    <w:p w14:paraId="7D0B2A67" w14:textId="77777777" w:rsidR="004C2640" w:rsidRPr="00780EEC" w:rsidRDefault="004C2640" w:rsidP="004C2640">
      <w:pPr>
        <w:spacing w:after="200"/>
        <w:rPr>
          <w:rFonts w:ascii="Times New Roman" w:hAnsi="Times New Roman" w:cs="Times New Roman"/>
          <w:sz w:val="24"/>
          <w:szCs w:val="24"/>
        </w:rPr>
      </w:pPr>
      <w:r w:rsidRPr="00780EEC">
        <w:rPr>
          <w:rFonts w:ascii="Times New Roman" w:hAnsi="Times New Roman" w:cs="Times New Roman"/>
          <w:sz w:val="24"/>
          <w:szCs w:val="24"/>
        </w:rPr>
        <w:t>Murphy, Peter. “Coherentism in Epistemology”. Internet Encyclopedia of Philosophy.</w:t>
      </w:r>
      <w:r w:rsidR="002A2AE1" w:rsidRPr="00780EEC">
        <w:rPr>
          <w:rFonts w:ascii="Times New Roman" w:hAnsi="Times New Roman" w:cs="Times New Roman"/>
          <w:sz w:val="24"/>
          <w:szCs w:val="24"/>
        </w:rPr>
        <w:t xml:space="preserve"> 2006</w:t>
      </w:r>
      <w:r w:rsidRPr="00780EEC">
        <w:rPr>
          <w:rFonts w:ascii="Times New Roman" w:hAnsi="Times New Roman" w:cs="Times New Roman"/>
          <w:sz w:val="24"/>
          <w:szCs w:val="24"/>
        </w:rPr>
        <w:t xml:space="preserve"> </w:t>
      </w:r>
      <w:r w:rsidR="0030677C" w:rsidRPr="00780EEC">
        <w:rPr>
          <w:rFonts w:ascii="Times New Roman" w:hAnsi="Times New Roman" w:cs="Times New Roman"/>
          <w:sz w:val="24"/>
          <w:szCs w:val="24"/>
        </w:rPr>
        <w:t>- A nice overview of coherentism.</w:t>
      </w:r>
      <w:r w:rsidR="0062799B" w:rsidRPr="00780EEC">
        <w:rPr>
          <w:rFonts w:ascii="Times New Roman" w:hAnsi="Times New Roman" w:cs="Times New Roman"/>
          <w:sz w:val="24"/>
          <w:szCs w:val="24"/>
        </w:rPr>
        <w:t xml:space="preserve"> </w:t>
      </w:r>
    </w:p>
    <w:p w14:paraId="3066B033" w14:textId="77777777" w:rsidR="004C2640" w:rsidRPr="00780EEC" w:rsidRDefault="004C2640" w:rsidP="006C094F">
      <w:pPr>
        <w:spacing w:after="200"/>
        <w:rPr>
          <w:rFonts w:ascii="Times New Roman" w:hAnsi="Times New Roman" w:cs="Times New Roman"/>
          <w:sz w:val="24"/>
          <w:szCs w:val="24"/>
        </w:rPr>
      </w:pPr>
      <w:r w:rsidRPr="00780EEC">
        <w:rPr>
          <w:rFonts w:ascii="Times New Roman" w:hAnsi="Times New Roman" w:cs="Times New Roman"/>
          <w:sz w:val="24"/>
          <w:szCs w:val="24"/>
        </w:rPr>
        <w:t>Parent, Ted. “Modal Metaphysics”. Internet Encyclopedia of Philosophy.</w:t>
      </w:r>
      <w:r w:rsidR="002A2AE1" w:rsidRPr="00780EEC">
        <w:rPr>
          <w:rFonts w:ascii="Times New Roman" w:hAnsi="Times New Roman" w:cs="Times New Roman"/>
          <w:sz w:val="24"/>
          <w:szCs w:val="24"/>
        </w:rPr>
        <w:t xml:space="preserve"> 2012.</w:t>
      </w:r>
      <w:r w:rsidR="0062799B" w:rsidRPr="00780EEC">
        <w:rPr>
          <w:rFonts w:ascii="Times New Roman" w:hAnsi="Times New Roman" w:cs="Times New Roman"/>
          <w:sz w:val="24"/>
          <w:szCs w:val="24"/>
        </w:rPr>
        <w:t xml:space="preserve"> - A nice overview of views regarding possibility and necessity. </w:t>
      </w:r>
    </w:p>
    <w:p w14:paraId="6E826BF7" w14:textId="77777777" w:rsidR="00F71CBA" w:rsidRPr="00780EEC" w:rsidRDefault="00F71CBA" w:rsidP="00A74F28">
      <w:pPr>
        <w:spacing w:after="200"/>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Peirce, C.S. 1878/1992. “How To Make Our Ideas Clear.” In </w:t>
      </w:r>
      <w:r w:rsidRPr="00780EEC">
        <w:rPr>
          <w:rFonts w:ascii="Times New Roman" w:eastAsia="Times New Roman" w:hAnsi="Times New Roman" w:cs="Times New Roman"/>
          <w:i/>
          <w:iCs/>
          <w:color w:val="auto"/>
          <w:sz w:val="24"/>
          <w:szCs w:val="24"/>
        </w:rPr>
        <w:t>The Essential Peirce</w:t>
      </w:r>
      <w:r w:rsidRPr="00780EEC">
        <w:rPr>
          <w:rFonts w:ascii="Times New Roman" w:eastAsia="Times New Roman" w:hAnsi="Times New Roman" w:cs="Times New Roman"/>
          <w:color w:val="auto"/>
          <w:sz w:val="24"/>
          <w:szCs w:val="24"/>
        </w:rPr>
        <w:t>, Vol.1, eds. N. Houser and C. Kloesel. (Bloomington IN: Indiana University Press), pp. 124-141.</w:t>
      </w:r>
      <w:r w:rsidR="0062799B" w:rsidRPr="00780EEC">
        <w:rPr>
          <w:rFonts w:ascii="Times New Roman" w:eastAsia="Times New Roman" w:hAnsi="Times New Roman" w:cs="Times New Roman"/>
          <w:color w:val="auto"/>
          <w:sz w:val="24"/>
          <w:szCs w:val="24"/>
        </w:rPr>
        <w:t xml:space="preserve"> - Where Pierce articulates some basic notions of pragmatism I mention in lecture five.</w:t>
      </w:r>
    </w:p>
    <w:p w14:paraId="1C74E1F6" w14:textId="77777777" w:rsidR="00C83D6D" w:rsidRPr="00780EEC" w:rsidRDefault="00C83D6D" w:rsidP="00A74F28">
      <w:pPr>
        <w:spacing w:after="200"/>
        <w:rPr>
          <w:rStyle w:val="Hyperlink"/>
          <w:rFonts w:ascii="Times New Roman" w:hAnsi="Times New Roman" w:cs="Times New Roman"/>
          <w:color w:val="000000"/>
          <w:sz w:val="24"/>
          <w:szCs w:val="24"/>
          <w:u w:val="none"/>
        </w:rPr>
      </w:pPr>
      <w:r w:rsidRPr="00780EEC">
        <w:rPr>
          <w:rFonts w:ascii="Times New Roman" w:hAnsi="Times New Roman" w:cs="Times New Roman"/>
          <w:sz w:val="24"/>
          <w:szCs w:val="24"/>
        </w:rPr>
        <w:t>Pomerleau, Wayne P. “William James”. Internet Encyclopedia of Philosophy.</w:t>
      </w:r>
      <w:r w:rsidR="00E329A3" w:rsidRPr="00780EEC">
        <w:rPr>
          <w:rFonts w:ascii="Times New Roman" w:hAnsi="Times New Roman" w:cs="Times New Roman"/>
          <w:sz w:val="24"/>
          <w:szCs w:val="24"/>
        </w:rPr>
        <w:t xml:space="preserve"> 2011.</w:t>
      </w:r>
      <w:r w:rsidR="0062799B" w:rsidRPr="00780EEC">
        <w:rPr>
          <w:rFonts w:ascii="Times New Roman" w:hAnsi="Times New Roman" w:cs="Times New Roman"/>
          <w:sz w:val="24"/>
          <w:szCs w:val="24"/>
        </w:rPr>
        <w:t xml:space="preserve"> - A nice overview of the life and work of William James</w:t>
      </w:r>
    </w:p>
    <w:p w14:paraId="4B0D5E54" w14:textId="77777777" w:rsidR="00F101F8" w:rsidRPr="00780EEC" w:rsidRDefault="00F101F8" w:rsidP="00A74F28">
      <w:pPr>
        <w:spacing w:after="200"/>
        <w:rPr>
          <w:rFonts w:ascii="Times New Roman" w:hAnsi="Times New Roman" w:cs="Times New Roman"/>
          <w:sz w:val="24"/>
          <w:szCs w:val="24"/>
        </w:rPr>
      </w:pPr>
      <w:r w:rsidRPr="00780EEC">
        <w:rPr>
          <w:rFonts w:ascii="Times New Roman" w:hAnsi="Times New Roman" w:cs="Times New Roman"/>
          <w:sz w:val="24"/>
          <w:szCs w:val="24"/>
        </w:rPr>
        <w:t xml:space="preserve">Putnam, H., 1981, </w:t>
      </w:r>
      <w:r w:rsidRPr="00780EEC">
        <w:rPr>
          <w:rStyle w:val="Emphasis"/>
          <w:rFonts w:ascii="Times New Roman" w:hAnsi="Times New Roman" w:cs="Times New Roman"/>
          <w:sz w:val="24"/>
          <w:szCs w:val="24"/>
        </w:rPr>
        <w:t>Reason, Truth and History</w:t>
      </w:r>
      <w:r w:rsidRPr="00780EEC">
        <w:rPr>
          <w:rFonts w:ascii="Times New Roman" w:hAnsi="Times New Roman" w:cs="Times New Roman"/>
          <w:sz w:val="24"/>
          <w:szCs w:val="24"/>
        </w:rPr>
        <w:t>, Cambridge: Cambridge University Press</w:t>
      </w:r>
      <w:r w:rsidR="0062799B" w:rsidRPr="00780EEC">
        <w:rPr>
          <w:rFonts w:ascii="Times New Roman" w:hAnsi="Times New Roman" w:cs="Times New Roman"/>
          <w:sz w:val="24"/>
          <w:szCs w:val="24"/>
        </w:rPr>
        <w:t xml:space="preserve"> - an important work on the nature of truth. </w:t>
      </w:r>
    </w:p>
    <w:p w14:paraId="5AE88CB0" w14:textId="77777777" w:rsidR="00F02F44" w:rsidRPr="00780EEC" w:rsidRDefault="00F02F44" w:rsidP="00A74F28">
      <w:pPr>
        <w:spacing w:after="200"/>
        <w:rPr>
          <w:rFonts w:ascii="Times New Roman" w:hAnsi="Times New Roman" w:cs="Times New Roman"/>
          <w:sz w:val="24"/>
          <w:szCs w:val="24"/>
        </w:rPr>
      </w:pPr>
      <w:r w:rsidRPr="00780EEC">
        <w:rPr>
          <w:rFonts w:ascii="Times New Roman" w:hAnsi="Times New Roman" w:cs="Times New Roman"/>
          <w:sz w:val="24"/>
          <w:szCs w:val="24"/>
        </w:rPr>
        <w:t xml:space="preserve">Quine, W. and J. Ullian. (1970) </w:t>
      </w:r>
      <w:r w:rsidRPr="00780EEC">
        <w:rPr>
          <w:rStyle w:val="Emphasis"/>
          <w:rFonts w:ascii="Times New Roman" w:hAnsi="Times New Roman" w:cs="Times New Roman"/>
          <w:sz w:val="24"/>
          <w:szCs w:val="24"/>
        </w:rPr>
        <w:t>The Web of Belief</w:t>
      </w:r>
      <w:r w:rsidRPr="00780EEC">
        <w:rPr>
          <w:rFonts w:ascii="Times New Roman" w:hAnsi="Times New Roman" w:cs="Times New Roman"/>
          <w:sz w:val="24"/>
          <w:szCs w:val="24"/>
        </w:rPr>
        <w:t>. New York: Random House.</w:t>
      </w:r>
      <w:r w:rsidR="0062799B" w:rsidRPr="00780EEC">
        <w:rPr>
          <w:rFonts w:ascii="Times New Roman" w:hAnsi="Times New Roman" w:cs="Times New Roman"/>
          <w:sz w:val="24"/>
          <w:szCs w:val="24"/>
        </w:rPr>
        <w:t xml:space="preserve"> - One of Quine’s seminal works on the structure of belief.</w:t>
      </w:r>
    </w:p>
    <w:p w14:paraId="266A236A" w14:textId="77777777" w:rsidR="005378EE" w:rsidRPr="00780EEC" w:rsidRDefault="005378EE" w:rsidP="005378EE">
      <w:pPr>
        <w:spacing w:after="200"/>
        <w:rPr>
          <w:rFonts w:ascii="Times New Roman" w:hAnsi="Times New Roman" w:cs="Times New Roman"/>
          <w:sz w:val="24"/>
          <w:szCs w:val="24"/>
        </w:rPr>
      </w:pPr>
      <w:r w:rsidRPr="00780EEC">
        <w:rPr>
          <w:rFonts w:ascii="Times New Roman" w:hAnsi="Times New Roman" w:cs="Times New Roman"/>
          <w:sz w:val="24"/>
          <w:szCs w:val="24"/>
        </w:rPr>
        <w:t>Richter, Duncan J. “Ludwig Wittgenstein</w:t>
      </w:r>
      <w:r w:rsidR="00A679D6" w:rsidRPr="00780EEC">
        <w:rPr>
          <w:rFonts w:ascii="Times New Roman" w:hAnsi="Times New Roman" w:cs="Times New Roman"/>
          <w:sz w:val="24"/>
          <w:szCs w:val="24"/>
        </w:rPr>
        <w:t>.</w:t>
      </w:r>
      <w:r w:rsidRPr="00780EEC">
        <w:rPr>
          <w:rFonts w:ascii="Times New Roman" w:hAnsi="Times New Roman" w:cs="Times New Roman"/>
          <w:sz w:val="24"/>
          <w:szCs w:val="24"/>
        </w:rPr>
        <w:t>” Internet Encyclopedia of Philosophy.</w:t>
      </w:r>
      <w:r w:rsidR="00A679D6" w:rsidRPr="00780EEC">
        <w:rPr>
          <w:rFonts w:ascii="Times New Roman" w:hAnsi="Times New Roman" w:cs="Times New Roman"/>
          <w:sz w:val="24"/>
          <w:szCs w:val="24"/>
        </w:rPr>
        <w:t xml:space="preserve"> 2004. </w:t>
      </w:r>
      <w:r w:rsidR="0062799B" w:rsidRPr="00780EEC">
        <w:rPr>
          <w:rFonts w:ascii="Times New Roman" w:hAnsi="Times New Roman" w:cs="Times New Roman"/>
          <w:sz w:val="24"/>
          <w:szCs w:val="24"/>
        </w:rPr>
        <w:t xml:space="preserve">- A nice overview of the life and works of Ludwig Wittgenstein. </w:t>
      </w:r>
    </w:p>
    <w:p w14:paraId="50DD6D6D" w14:textId="77777777" w:rsidR="005378EE" w:rsidRPr="00780EEC" w:rsidRDefault="005378EE" w:rsidP="00A74F28">
      <w:pPr>
        <w:spacing w:after="200"/>
        <w:rPr>
          <w:rFonts w:ascii="Times New Roman" w:hAnsi="Times New Roman" w:cs="Times New Roman"/>
          <w:sz w:val="24"/>
          <w:szCs w:val="24"/>
        </w:rPr>
      </w:pPr>
      <w:r w:rsidRPr="00780EEC">
        <w:rPr>
          <w:rFonts w:ascii="Times New Roman" w:hAnsi="Times New Roman" w:cs="Times New Roman"/>
          <w:sz w:val="24"/>
          <w:szCs w:val="24"/>
        </w:rPr>
        <w:lastRenderedPageBreak/>
        <w:t>Rocknak, Stefanie. “Willard Van Orman Quine: The Analytic/Synthetic Distinction</w:t>
      </w:r>
      <w:r w:rsidR="0062799B" w:rsidRPr="00780EEC">
        <w:rPr>
          <w:rFonts w:ascii="Times New Roman" w:hAnsi="Times New Roman" w:cs="Times New Roman"/>
          <w:sz w:val="24"/>
          <w:szCs w:val="24"/>
        </w:rPr>
        <w:t>.</w:t>
      </w:r>
      <w:r w:rsidRPr="00780EEC">
        <w:rPr>
          <w:rFonts w:ascii="Times New Roman" w:hAnsi="Times New Roman" w:cs="Times New Roman"/>
          <w:sz w:val="24"/>
          <w:szCs w:val="24"/>
        </w:rPr>
        <w:t>” Internet Encyclopedia of Philosophy.</w:t>
      </w:r>
      <w:r w:rsidR="00E329A3" w:rsidRPr="00780EEC">
        <w:rPr>
          <w:rFonts w:ascii="Times New Roman" w:hAnsi="Times New Roman" w:cs="Times New Roman"/>
          <w:sz w:val="24"/>
          <w:szCs w:val="24"/>
        </w:rPr>
        <w:t xml:space="preserve"> 2013.</w:t>
      </w:r>
      <w:r w:rsidRPr="00780EEC">
        <w:rPr>
          <w:rFonts w:ascii="Times New Roman" w:hAnsi="Times New Roman" w:cs="Times New Roman"/>
          <w:sz w:val="24"/>
          <w:szCs w:val="24"/>
        </w:rPr>
        <w:t xml:space="preserve"> </w:t>
      </w:r>
      <w:r w:rsidR="0062799B" w:rsidRPr="00780EEC">
        <w:rPr>
          <w:rFonts w:ascii="Times New Roman" w:hAnsi="Times New Roman" w:cs="Times New Roman"/>
          <w:sz w:val="24"/>
          <w:szCs w:val="24"/>
        </w:rPr>
        <w:t>- A nice overview of Quine's analytic/synthetic distinction.</w:t>
      </w:r>
    </w:p>
    <w:p w14:paraId="59BBD938" w14:textId="77777777" w:rsidR="004D4662" w:rsidRPr="00780EEC" w:rsidRDefault="004D4662" w:rsidP="00A74F28">
      <w:pPr>
        <w:spacing w:after="200"/>
        <w:rPr>
          <w:rFonts w:ascii="Times New Roman" w:hAnsi="Times New Roman" w:cs="Times New Roman"/>
          <w:sz w:val="24"/>
          <w:szCs w:val="24"/>
        </w:rPr>
      </w:pPr>
      <w:r w:rsidRPr="00780EEC">
        <w:rPr>
          <w:rFonts w:ascii="Times New Roman" w:hAnsi="Times New Roman" w:cs="Times New Roman"/>
          <w:sz w:val="24"/>
          <w:szCs w:val="24"/>
        </w:rPr>
        <w:t xml:space="preserve">Russell, Bertrand.  </w:t>
      </w:r>
      <w:r w:rsidR="003A4BAE" w:rsidRPr="00780EEC">
        <w:rPr>
          <w:rFonts w:ascii="Times New Roman" w:hAnsi="Times New Roman" w:cs="Times New Roman"/>
          <w:sz w:val="24"/>
          <w:szCs w:val="24"/>
        </w:rPr>
        <w:t>“</w:t>
      </w:r>
      <w:r w:rsidRPr="00780EEC">
        <w:rPr>
          <w:rFonts w:ascii="Times New Roman" w:hAnsi="Times New Roman" w:cs="Times New Roman"/>
          <w:iCs/>
          <w:sz w:val="24"/>
          <w:szCs w:val="24"/>
        </w:rPr>
        <w:t>A History of Western Philosophy</w:t>
      </w:r>
      <w:r w:rsidR="003A4BAE" w:rsidRPr="00780EEC">
        <w:rPr>
          <w:rFonts w:ascii="Times New Roman" w:hAnsi="Times New Roman" w:cs="Times New Roman"/>
          <w:iCs/>
          <w:sz w:val="24"/>
          <w:szCs w:val="24"/>
        </w:rPr>
        <w:t>”. Si</w:t>
      </w:r>
      <w:r w:rsidR="0062799B" w:rsidRPr="00780EEC">
        <w:rPr>
          <w:rFonts w:ascii="Times New Roman" w:hAnsi="Times New Roman" w:cs="Times New Roman"/>
          <w:iCs/>
          <w:sz w:val="24"/>
          <w:szCs w:val="24"/>
        </w:rPr>
        <w:t xml:space="preserve">mon &amp; Schuster/Touchstone, 1967. - A seminal work on the history of philosophy by one of the greatest philosophers. </w:t>
      </w:r>
    </w:p>
    <w:p w14:paraId="16892565" w14:textId="77777777" w:rsidR="00FB7CD2" w:rsidRPr="00780EEC" w:rsidRDefault="006A1452" w:rsidP="006A1452">
      <w:pPr>
        <w:spacing w:after="200"/>
        <w:rPr>
          <w:rFonts w:ascii="Times New Roman" w:eastAsia="Times New Roman" w:hAnsi="Times New Roman" w:cs="Times New Roman"/>
          <w:sz w:val="24"/>
          <w:szCs w:val="24"/>
        </w:rPr>
      </w:pPr>
      <w:r w:rsidRPr="00780EEC">
        <w:rPr>
          <w:rFonts w:ascii="Times New Roman" w:hAnsi="Times New Roman" w:cs="Times New Roman"/>
          <w:sz w:val="24"/>
          <w:szCs w:val="24"/>
        </w:rPr>
        <w:t xml:space="preserve">Sleeper, Ralph. </w:t>
      </w:r>
      <w:r w:rsidRPr="00780EEC">
        <w:rPr>
          <w:rStyle w:val="Emphasis"/>
          <w:rFonts w:ascii="Times New Roman" w:hAnsi="Times New Roman" w:cs="Times New Roman"/>
          <w:sz w:val="24"/>
          <w:szCs w:val="24"/>
        </w:rPr>
        <w:t>The Necessity of Pragmatism: John Dewey's Conception of Philosophy</w:t>
      </w:r>
      <w:r w:rsidRPr="00780EEC">
        <w:rPr>
          <w:rFonts w:ascii="Times New Roman" w:hAnsi="Times New Roman" w:cs="Times New Roman"/>
          <w:sz w:val="24"/>
          <w:szCs w:val="24"/>
        </w:rPr>
        <w:t>. New York: Yale University Press, 1987.</w:t>
      </w:r>
      <w:r w:rsidR="0062799B" w:rsidRPr="00780EEC">
        <w:rPr>
          <w:rFonts w:ascii="Times New Roman" w:hAnsi="Times New Roman" w:cs="Times New Roman"/>
          <w:sz w:val="24"/>
          <w:szCs w:val="24"/>
        </w:rPr>
        <w:t xml:space="preserve"> - A nice summary of Dewey’s pragmatism</w:t>
      </w:r>
    </w:p>
    <w:p w14:paraId="266C4452" w14:textId="77777777" w:rsidR="00255071" w:rsidRPr="00780EEC" w:rsidRDefault="00255071" w:rsidP="00703630">
      <w:pPr>
        <w:spacing w:after="200"/>
        <w:rPr>
          <w:rFonts w:ascii="Times New Roman" w:hAnsi="Times New Roman" w:cs="Times New Roman"/>
          <w:sz w:val="24"/>
          <w:szCs w:val="24"/>
        </w:rPr>
      </w:pPr>
      <w:r w:rsidRPr="00780EEC">
        <w:rPr>
          <w:rFonts w:ascii="Times New Roman" w:hAnsi="Times New Roman" w:cs="Times New Roman"/>
          <w:sz w:val="24"/>
          <w:szCs w:val="24"/>
        </w:rPr>
        <w:t xml:space="preserve">Weatherson, Brian, "David Lewis", </w:t>
      </w:r>
      <w:r w:rsidRPr="00780EEC">
        <w:rPr>
          <w:rFonts w:ascii="Times New Roman" w:hAnsi="Times New Roman" w:cs="Times New Roman"/>
          <w:i/>
          <w:iCs/>
          <w:sz w:val="24"/>
          <w:szCs w:val="24"/>
        </w:rPr>
        <w:t xml:space="preserve">The Stanford Encyclopedia of Philosophy </w:t>
      </w:r>
      <w:r w:rsidRPr="00780EEC">
        <w:rPr>
          <w:rFonts w:ascii="Times New Roman" w:hAnsi="Times New Roman" w:cs="Times New Roman"/>
          <w:sz w:val="24"/>
          <w:szCs w:val="24"/>
        </w:rPr>
        <w:t>(Winter 2014 Edition), Edward N. Zalta (ed.)</w:t>
      </w:r>
      <w:r w:rsidR="0062799B" w:rsidRPr="00780EEC">
        <w:rPr>
          <w:rFonts w:ascii="Times New Roman" w:hAnsi="Times New Roman" w:cs="Times New Roman"/>
          <w:sz w:val="24"/>
          <w:szCs w:val="24"/>
        </w:rPr>
        <w:t xml:space="preserve"> - a nice summary of David Lewis's life and work.</w:t>
      </w:r>
    </w:p>
    <w:p w14:paraId="2285D336" w14:textId="77777777" w:rsidR="003D749F" w:rsidRPr="00780EEC" w:rsidRDefault="003D749F" w:rsidP="00703630">
      <w:pPr>
        <w:spacing w:after="20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Wittgenstein, Ludwig. Tractatus Logico-Philosophicus</w:t>
      </w:r>
      <w:r w:rsidR="00BC2F61" w:rsidRPr="00780EEC">
        <w:rPr>
          <w:rFonts w:ascii="Times New Roman" w:eastAsia="Times New Roman" w:hAnsi="Times New Roman" w:cs="Times New Roman"/>
          <w:sz w:val="24"/>
          <w:szCs w:val="24"/>
        </w:rPr>
        <w:t>. 1921.</w:t>
      </w:r>
      <w:r w:rsidR="0062799B" w:rsidRPr="00780EEC">
        <w:rPr>
          <w:rFonts w:ascii="Times New Roman" w:eastAsia="Times New Roman" w:hAnsi="Times New Roman" w:cs="Times New Roman"/>
          <w:sz w:val="24"/>
          <w:szCs w:val="24"/>
        </w:rPr>
        <w:t xml:space="preserve"> - Wittgenstein's "dissertation" that helped launch logical positivism</w:t>
      </w:r>
    </w:p>
    <w:p w14:paraId="030474CB" w14:textId="77777777" w:rsidR="00D25044" w:rsidRPr="00780EEC" w:rsidRDefault="00D25044" w:rsidP="004A695A">
      <w:pPr>
        <w:spacing w:before="100" w:beforeAutospacing="1" w:after="100" w:afterAutospacing="1" w:line="240" w:lineRule="auto"/>
        <w:rPr>
          <w:rFonts w:ascii="Times New Roman" w:hAnsi="Times New Roman" w:cs="Times New Roman"/>
          <w:sz w:val="24"/>
          <w:szCs w:val="24"/>
        </w:rPr>
      </w:pPr>
      <w:r w:rsidRPr="00780EEC">
        <w:rPr>
          <w:rFonts w:ascii="Times New Roman" w:hAnsi="Times New Roman" w:cs="Times New Roman"/>
          <w:sz w:val="24"/>
          <w:szCs w:val="24"/>
        </w:rPr>
        <w:t xml:space="preserve">Young, J.O., 2001, ‘A Defence of the Coherence Theory of Truth,’ </w:t>
      </w:r>
      <w:r w:rsidRPr="00780EEC">
        <w:rPr>
          <w:rStyle w:val="Emphasis"/>
          <w:rFonts w:ascii="Times New Roman" w:hAnsi="Times New Roman" w:cs="Times New Roman"/>
          <w:sz w:val="24"/>
          <w:szCs w:val="24"/>
        </w:rPr>
        <w:t>The Journal of Philosophical Research</w:t>
      </w:r>
      <w:r w:rsidRPr="00780EEC">
        <w:rPr>
          <w:rFonts w:ascii="Times New Roman" w:hAnsi="Times New Roman" w:cs="Times New Roman"/>
          <w:sz w:val="24"/>
          <w:szCs w:val="24"/>
        </w:rPr>
        <w:t>, 26: 89-101.</w:t>
      </w:r>
      <w:r w:rsidR="0062799B" w:rsidRPr="00780EEC">
        <w:rPr>
          <w:rFonts w:ascii="Times New Roman" w:hAnsi="Times New Roman" w:cs="Times New Roman"/>
          <w:sz w:val="24"/>
          <w:szCs w:val="24"/>
        </w:rPr>
        <w:t xml:space="preserve"> - A defense of the coherence theory of truth</w:t>
      </w:r>
    </w:p>
    <w:p w14:paraId="5D014FBC" w14:textId="77777777" w:rsidR="009318A5" w:rsidRPr="00780EEC" w:rsidRDefault="009318A5" w:rsidP="001F1975">
      <w:pPr>
        <w:spacing w:after="20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Young, James O., "The Coherence Theory of Truth", </w:t>
      </w:r>
      <w:r w:rsidRPr="00780EEC">
        <w:rPr>
          <w:rFonts w:ascii="Times New Roman" w:eastAsia="Times New Roman" w:hAnsi="Times New Roman" w:cs="Times New Roman"/>
          <w:i/>
          <w:iCs/>
          <w:sz w:val="24"/>
          <w:szCs w:val="24"/>
        </w:rPr>
        <w:t>The Stanford Encyclopedia of Philosophy</w:t>
      </w:r>
      <w:r w:rsidRPr="00780EEC">
        <w:rPr>
          <w:rFonts w:ascii="Times New Roman" w:eastAsia="Times New Roman" w:hAnsi="Times New Roman" w:cs="Times New Roman"/>
          <w:sz w:val="24"/>
          <w:szCs w:val="24"/>
        </w:rPr>
        <w:t xml:space="preserve"> (Fall 2015 Edition), Edward N. Zalta (ed.)</w:t>
      </w:r>
      <w:r w:rsidR="0062799B" w:rsidRPr="00780EEC">
        <w:rPr>
          <w:rFonts w:ascii="Times New Roman" w:eastAsia="Times New Roman" w:hAnsi="Times New Roman" w:cs="Times New Roman"/>
          <w:sz w:val="24"/>
          <w:szCs w:val="24"/>
        </w:rPr>
        <w:t xml:space="preserve"> - a nice summary of the coherence theory of truth</w:t>
      </w:r>
    </w:p>
    <w:p w14:paraId="165CBDC9" w14:textId="77777777" w:rsidR="001F1975" w:rsidRPr="00780EEC" w:rsidRDefault="001F1975" w:rsidP="00640841">
      <w:pPr>
        <w:spacing w:line="240" w:lineRule="auto"/>
        <w:rPr>
          <w:rFonts w:ascii="Times New Roman" w:eastAsia="Times New Roman" w:hAnsi="Times New Roman" w:cs="Times New Roman"/>
          <w:color w:val="auto"/>
          <w:sz w:val="24"/>
          <w:szCs w:val="24"/>
        </w:rPr>
      </w:pPr>
    </w:p>
    <w:p w14:paraId="7EE9945E" w14:textId="77777777" w:rsidR="00640841" w:rsidRPr="00780EEC" w:rsidRDefault="00640841">
      <w:pPr>
        <w:spacing w:after="200"/>
        <w:ind w:left="720" w:hanging="360"/>
      </w:pPr>
    </w:p>
    <w:p w14:paraId="61EDDDDF" w14:textId="77777777" w:rsidR="00FB7CD2" w:rsidRPr="00780EEC" w:rsidRDefault="00F01450">
      <w:pPr>
        <w:ind w:left="720" w:hanging="360"/>
      </w:pPr>
      <w:r w:rsidRPr="00780EEC">
        <w:rPr>
          <w:sz w:val="28"/>
          <w:highlight w:val="yellow"/>
          <w:u w:val="single"/>
        </w:rPr>
        <w:t>6. Is Knowledge Possible?</w:t>
      </w:r>
    </w:p>
    <w:p w14:paraId="7D659A6F" w14:textId="77777777" w:rsidR="004C4DD9" w:rsidRPr="00780EEC" w:rsidRDefault="004C4DD9">
      <w:pPr>
        <w:spacing w:after="200"/>
        <w:ind w:left="720" w:hanging="360"/>
        <w:rPr>
          <w:rFonts w:ascii="Times New Roman" w:eastAsia="Times New Roman" w:hAnsi="Times New Roman" w:cs="Times New Roman"/>
          <w:sz w:val="24"/>
        </w:rPr>
      </w:pPr>
    </w:p>
    <w:p w14:paraId="3DE2A024" w14:textId="77777777" w:rsidR="0062799B" w:rsidRPr="00780EEC" w:rsidRDefault="0062799B">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Suggested readings:</w:t>
      </w:r>
    </w:p>
    <w:p w14:paraId="3A265CD2" w14:textId="77777777" w:rsidR="0062799B" w:rsidRPr="00780EEC" w:rsidRDefault="0062799B" w:rsidP="0062799B">
      <w:pPr>
        <w:spacing w:after="200"/>
        <w:ind w:firstLine="360"/>
        <w:rPr>
          <w:rFonts w:ascii="Times New Roman" w:hAnsi="Times New Roman" w:cs="Times New Roman"/>
          <w:sz w:val="24"/>
          <w:szCs w:val="24"/>
        </w:rPr>
      </w:pPr>
      <w:r w:rsidRPr="00780EEC">
        <w:rPr>
          <w:rFonts w:ascii="Times New Roman" w:eastAsia="Times New Roman" w:hAnsi="Times New Roman" w:cs="Times New Roman"/>
          <w:sz w:val="24"/>
          <w:szCs w:val="24"/>
        </w:rPr>
        <w:t>Movie</w:t>
      </w:r>
      <w:r w:rsidRPr="00780EEC">
        <w:rPr>
          <w:rFonts w:ascii="Times New Roman" w:eastAsia="Times New Roman" w:hAnsi="Times New Roman" w:cs="Times New Roman"/>
          <w:i/>
          <w:sz w:val="24"/>
          <w:szCs w:val="24"/>
        </w:rPr>
        <w:t xml:space="preserve">: Inception </w:t>
      </w:r>
    </w:p>
    <w:p w14:paraId="6CC3B2A9" w14:textId="77777777" w:rsidR="0062799B" w:rsidRPr="00780EEC" w:rsidRDefault="0062799B" w:rsidP="0062799B">
      <w:pPr>
        <w:spacing w:after="200"/>
        <w:ind w:left="720" w:hanging="360"/>
        <w:rPr>
          <w:rFonts w:ascii="Times New Roman" w:eastAsia="Times New Roman" w:hAnsi="Times New Roman" w:cs="Times New Roman"/>
          <w:i/>
          <w:sz w:val="24"/>
          <w:szCs w:val="24"/>
        </w:rPr>
      </w:pPr>
      <w:r w:rsidRPr="00780EEC">
        <w:rPr>
          <w:rFonts w:ascii="Times New Roman" w:eastAsia="Times New Roman" w:hAnsi="Times New Roman" w:cs="Times New Roman"/>
          <w:sz w:val="24"/>
          <w:szCs w:val="24"/>
        </w:rPr>
        <w:t xml:space="preserve">Movie: </w:t>
      </w:r>
      <w:r w:rsidRPr="00780EEC">
        <w:rPr>
          <w:rFonts w:ascii="Times New Roman" w:eastAsia="Times New Roman" w:hAnsi="Times New Roman" w:cs="Times New Roman"/>
          <w:i/>
          <w:sz w:val="24"/>
          <w:szCs w:val="24"/>
        </w:rPr>
        <w:t>The Matrix</w:t>
      </w:r>
    </w:p>
    <w:p w14:paraId="2AA9FD73" w14:textId="77777777" w:rsidR="0062799B" w:rsidRPr="00780EEC" w:rsidRDefault="0062799B" w:rsidP="0062799B">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Sweetman, Br. “The Pseudo-Problem of Skepticism”. Philosophical Inquiry Volume 16 Issue 1/2 Winter/Spring, 1994.</w:t>
      </w:r>
    </w:p>
    <w:p w14:paraId="566CE896" w14:textId="77777777" w:rsidR="0062799B" w:rsidRPr="00780EEC" w:rsidRDefault="0062799B" w:rsidP="0062799B">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Briesen, Jochen. SKEPTICISM, EXTERNALISM AND INFERENCE TO THE BEST EXPLANATION Abstracta 4 : 1  pp. 5 – 26, 2008</w:t>
      </w:r>
    </w:p>
    <w:p w14:paraId="2B23AB18" w14:textId="77777777" w:rsidR="0062799B" w:rsidRPr="00780EEC" w:rsidRDefault="0062799B">
      <w:pPr>
        <w:spacing w:after="200"/>
        <w:ind w:left="720" w:hanging="360"/>
        <w:rPr>
          <w:rFonts w:ascii="Times New Roman" w:eastAsia="Times New Roman" w:hAnsi="Times New Roman" w:cs="Times New Roman"/>
          <w:sz w:val="24"/>
        </w:rPr>
      </w:pPr>
    </w:p>
    <w:p w14:paraId="12678114" w14:textId="77777777" w:rsidR="0062799B" w:rsidRPr="00780EEC" w:rsidRDefault="0062799B">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bibliography:</w:t>
      </w:r>
    </w:p>
    <w:p w14:paraId="27CF8913" w14:textId="77777777" w:rsidR="00E209AA" w:rsidRPr="00780EEC" w:rsidRDefault="00E209AA" w:rsidP="00E209AA">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Descartes, Rene. </w:t>
      </w:r>
      <w:r w:rsidR="00EC133A" w:rsidRPr="00780EEC">
        <w:rPr>
          <w:rFonts w:ascii="Times New Roman" w:eastAsia="Times New Roman" w:hAnsi="Times New Roman" w:cs="Times New Roman"/>
          <w:sz w:val="24"/>
          <w:szCs w:val="24"/>
        </w:rPr>
        <w:t>“</w:t>
      </w:r>
      <w:r w:rsidRPr="00780EEC">
        <w:rPr>
          <w:rFonts w:ascii="Times New Roman" w:eastAsia="Times New Roman" w:hAnsi="Times New Roman" w:cs="Times New Roman"/>
          <w:sz w:val="24"/>
          <w:szCs w:val="24"/>
        </w:rPr>
        <w:t>Meditations</w:t>
      </w:r>
      <w:r w:rsidR="00EC133A" w:rsidRPr="00780EEC">
        <w:rPr>
          <w:rFonts w:ascii="Times New Roman" w:eastAsia="Times New Roman" w:hAnsi="Times New Roman" w:cs="Times New Roman"/>
          <w:sz w:val="24"/>
          <w:szCs w:val="24"/>
        </w:rPr>
        <w:t>”</w:t>
      </w:r>
      <w:r w:rsidRPr="00780EEC">
        <w:rPr>
          <w:rFonts w:ascii="Times New Roman" w:eastAsia="Times New Roman" w:hAnsi="Times New Roman" w:cs="Times New Roman"/>
          <w:sz w:val="24"/>
          <w:szCs w:val="24"/>
        </w:rPr>
        <w:t xml:space="preserve"> </w:t>
      </w:r>
      <w:r w:rsidR="00EC133A" w:rsidRPr="00780EEC">
        <w:rPr>
          <w:rFonts w:ascii="Times New Roman" w:eastAsia="Times New Roman" w:hAnsi="Times New Roman" w:cs="Times New Roman"/>
          <w:sz w:val="24"/>
          <w:szCs w:val="24"/>
        </w:rPr>
        <w:t>1641.</w:t>
      </w:r>
      <w:r w:rsidR="0062799B" w:rsidRPr="00780EEC">
        <w:rPr>
          <w:rFonts w:ascii="Times New Roman" w:eastAsia="Times New Roman" w:hAnsi="Times New Roman" w:cs="Times New Roman"/>
          <w:sz w:val="24"/>
          <w:szCs w:val="24"/>
        </w:rPr>
        <w:t xml:space="preserve"> - Descartes seminal work which lays out the dream problem</w:t>
      </w:r>
      <w:r w:rsidR="0020186D" w:rsidRPr="00780EEC">
        <w:rPr>
          <w:rFonts w:ascii="Times New Roman" w:eastAsia="Times New Roman" w:hAnsi="Times New Roman" w:cs="Times New Roman"/>
          <w:sz w:val="24"/>
          <w:szCs w:val="24"/>
        </w:rPr>
        <w:t xml:space="preserve"> and his proposed solution to it.</w:t>
      </w:r>
    </w:p>
    <w:p w14:paraId="5FCA6934" w14:textId="77777777" w:rsidR="00EE5CC1" w:rsidRPr="00780EEC" w:rsidRDefault="00EE5CC1" w:rsidP="002A28D5">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lastRenderedPageBreak/>
        <w:t xml:space="preserve">Huffman, Carl, "Pythagoras", </w:t>
      </w:r>
      <w:r w:rsidRPr="00780EEC">
        <w:rPr>
          <w:rFonts w:ascii="Times New Roman" w:hAnsi="Times New Roman" w:cs="Times New Roman"/>
          <w:i/>
          <w:iCs/>
          <w:sz w:val="24"/>
          <w:szCs w:val="24"/>
        </w:rPr>
        <w:t xml:space="preserve">The Stanford Encyclopedia of Philosophy </w:t>
      </w:r>
      <w:r w:rsidRPr="00780EEC">
        <w:rPr>
          <w:rFonts w:ascii="Times New Roman" w:hAnsi="Times New Roman" w:cs="Times New Roman"/>
          <w:sz w:val="24"/>
          <w:szCs w:val="24"/>
        </w:rPr>
        <w:t>(Summer 2014 Edition), Edward N. Zalta (ed.)</w:t>
      </w:r>
      <w:r w:rsidR="0020186D" w:rsidRPr="00780EEC">
        <w:rPr>
          <w:rFonts w:ascii="Times New Roman" w:hAnsi="Times New Roman" w:cs="Times New Roman"/>
          <w:sz w:val="24"/>
          <w:szCs w:val="24"/>
        </w:rPr>
        <w:t xml:space="preserve"> - a nice overview of the life and works of Pythagoras.</w:t>
      </w:r>
    </w:p>
    <w:p w14:paraId="7332DEC8" w14:textId="77777777" w:rsidR="00651962" w:rsidRPr="00780EEC" w:rsidRDefault="00651962" w:rsidP="00651962">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McGinn, Colin. </w:t>
      </w:r>
      <w:r w:rsidRPr="00780EEC">
        <w:rPr>
          <w:rStyle w:val="Emphasis"/>
          <w:rFonts w:ascii="Times New Roman" w:hAnsi="Times New Roman" w:cs="Times New Roman"/>
          <w:sz w:val="24"/>
          <w:szCs w:val="24"/>
        </w:rPr>
        <w:t>Wittgenstein on Meaning</w:t>
      </w:r>
      <w:r w:rsidRPr="00780EEC">
        <w:rPr>
          <w:rFonts w:ascii="Times New Roman" w:hAnsi="Times New Roman" w:cs="Times New Roman"/>
          <w:sz w:val="24"/>
          <w:szCs w:val="24"/>
        </w:rPr>
        <w:t>, Oxford: Blackwell.</w:t>
      </w:r>
      <w:r w:rsidR="00255B36" w:rsidRPr="00780EEC">
        <w:rPr>
          <w:rFonts w:ascii="Times New Roman" w:hAnsi="Times New Roman" w:cs="Times New Roman"/>
          <w:sz w:val="24"/>
          <w:szCs w:val="24"/>
        </w:rPr>
        <w:t xml:space="preserve"> 1984. </w:t>
      </w:r>
      <w:r w:rsidR="0020186D" w:rsidRPr="00780EEC">
        <w:rPr>
          <w:rFonts w:ascii="Times New Roman" w:hAnsi="Times New Roman" w:cs="Times New Roman"/>
          <w:sz w:val="24"/>
          <w:szCs w:val="24"/>
        </w:rPr>
        <w:t xml:space="preserve">- An advanced work explaining </w:t>
      </w:r>
      <w:r w:rsidR="0020186D" w:rsidRPr="00780EEC">
        <w:rPr>
          <w:rStyle w:val="Emphasis"/>
          <w:rFonts w:ascii="Times New Roman" w:hAnsi="Times New Roman" w:cs="Times New Roman"/>
          <w:sz w:val="24"/>
          <w:szCs w:val="24"/>
        </w:rPr>
        <w:t>Wittgenstein</w:t>
      </w:r>
      <w:r w:rsidR="0020186D" w:rsidRPr="00780EEC">
        <w:rPr>
          <w:rFonts w:ascii="Times New Roman" w:hAnsi="Times New Roman" w:cs="Times New Roman"/>
          <w:sz w:val="24"/>
          <w:szCs w:val="24"/>
        </w:rPr>
        <w:t xml:space="preserve"> changing views on meaning.</w:t>
      </w:r>
    </w:p>
    <w:p w14:paraId="01999845" w14:textId="77777777" w:rsidR="00651962" w:rsidRPr="00780EEC" w:rsidRDefault="00651962" w:rsidP="00651962">
      <w:pPr>
        <w:ind w:left="720" w:hanging="360"/>
        <w:rPr>
          <w:rFonts w:ascii="Times New Roman" w:hAnsi="Times New Roman" w:cs="Times New Roman"/>
          <w:sz w:val="24"/>
          <w:szCs w:val="24"/>
        </w:rPr>
      </w:pPr>
    </w:p>
    <w:p w14:paraId="7C733B0C" w14:textId="77777777" w:rsidR="009739D8" w:rsidRPr="00780EEC" w:rsidRDefault="009739D8" w:rsidP="009739D8">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Plato. </w:t>
      </w:r>
      <w:r w:rsidRPr="00780EEC">
        <w:rPr>
          <w:rFonts w:ascii="Times New Roman" w:eastAsia="Times New Roman" w:hAnsi="Times New Roman" w:cs="Times New Roman"/>
          <w:i/>
          <w:sz w:val="24"/>
          <w:szCs w:val="24"/>
        </w:rPr>
        <w:t>Meno</w:t>
      </w:r>
      <w:r w:rsidRPr="00780EEC">
        <w:rPr>
          <w:rFonts w:ascii="Times New Roman" w:eastAsia="Times New Roman" w:hAnsi="Times New Roman" w:cs="Times New Roman"/>
          <w:sz w:val="24"/>
          <w:szCs w:val="24"/>
        </w:rPr>
        <w:t xml:space="preserve"> </w:t>
      </w:r>
      <w:r w:rsidR="00A679D6" w:rsidRPr="00780EEC">
        <w:rPr>
          <w:rFonts w:ascii="Times New Roman" w:hAnsi="Times New Roman" w:cs="Times New Roman"/>
          <w:sz w:val="24"/>
        </w:rPr>
        <w:t xml:space="preserve">in </w:t>
      </w:r>
      <w:r w:rsidR="00A679D6" w:rsidRPr="00780EEC">
        <w:rPr>
          <w:rFonts w:ascii="Times New Roman" w:hAnsi="Times New Roman" w:cs="Times New Roman"/>
          <w:i/>
          <w:sz w:val="24"/>
        </w:rPr>
        <w:t>Plato: Complete Works</w:t>
      </w:r>
      <w:r w:rsidR="00A679D6" w:rsidRPr="00780EEC">
        <w:rPr>
          <w:rFonts w:ascii="Times New Roman" w:hAnsi="Times New Roman" w:cs="Times New Roman"/>
          <w:sz w:val="24"/>
        </w:rPr>
        <w:t>, Hackett Publishing, 1997</w:t>
      </w:r>
      <w:r w:rsidR="0020186D" w:rsidRPr="00780EEC">
        <w:rPr>
          <w:rFonts w:ascii="Times New Roman" w:hAnsi="Times New Roman" w:cs="Times New Roman"/>
          <w:sz w:val="24"/>
        </w:rPr>
        <w:t xml:space="preserve"> -Socrates and Meno discuss the nature of virtue.</w:t>
      </w:r>
    </w:p>
    <w:p w14:paraId="6BAD2D19" w14:textId="77777777" w:rsidR="00B64837" w:rsidRPr="00780EEC" w:rsidRDefault="00F01450">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Plato</w:t>
      </w:r>
      <w:r w:rsidR="00743B77" w:rsidRPr="00780EEC">
        <w:rPr>
          <w:rFonts w:ascii="Times New Roman" w:eastAsia="Times New Roman" w:hAnsi="Times New Roman" w:cs="Times New Roman"/>
          <w:sz w:val="24"/>
          <w:szCs w:val="24"/>
        </w:rPr>
        <w:t>.</w:t>
      </w:r>
      <w:r w:rsidRPr="00780EEC">
        <w:rPr>
          <w:rFonts w:ascii="Times New Roman" w:eastAsia="Times New Roman" w:hAnsi="Times New Roman" w:cs="Times New Roman"/>
          <w:sz w:val="24"/>
          <w:szCs w:val="24"/>
        </w:rPr>
        <w:t xml:space="preserve"> </w:t>
      </w:r>
      <w:r w:rsidR="00B64837" w:rsidRPr="00780EEC">
        <w:rPr>
          <w:rFonts w:ascii="Times New Roman" w:eastAsia="Times New Roman" w:hAnsi="Times New Roman" w:cs="Times New Roman"/>
          <w:i/>
          <w:sz w:val="24"/>
          <w:szCs w:val="24"/>
        </w:rPr>
        <w:t>The Apology</w:t>
      </w:r>
      <w:r w:rsidR="00B64837" w:rsidRPr="00780EEC">
        <w:rPr>
          <w:rFonts w:ascii="Times New Roman" w:eastAsia="Times New Roman" w:hAnsi="Times New Roman" w:cs="Times New Roman"/>
          <w:sz w:val="24"/>
          <w:szCs w:val="24"/>
        </w:rPr>
        <w:t xml:space="preserve"> </w:t>
      </w:r>
      <w:r w:rsidR="00A679D6" w:rsidRPr="00780EEC">
        <w:rPr>
          <w:rFonts w:ascii="Times New Roman" w:hAnsi="Times New Roman" w:cs="Times New Roman"/>
          <w:sz w:val="24"/>
        </w:rPr>
        <w:t xml:space="preserve">in </w:t>
      </w:r>
      <w:r w:rsidR="00A679D6" w:rsidRPr="00780EEC">
        <w:rPr>
          <w:rFonts w:ascii="Times New Roman" w:hAnsi="Times New Roman" w:cs="Times New Roman"/>
          <w:i/>
          <w:sz w:val="24"/>
        </w:rPr>
        <w:t>Plato: Complete Works</w:t>
      </w:r>
      <w:r w:rsidR="00A679D6" w:rsidRPr="00780EEC">
        <w:rPr>
          <w:rFonts w:ascii="Times New Roman" w:hAnsi="Times New Roman" w:cs="Times New Roman"/>
          <w:sz w:val="24"/>
        </w:rPr>
        <w:t>, Hackett Publishing, 1997</w:t>
      </w:r>
      <w:r w:rsidR="0020186D" w:rsidRPr="00780EEC">
        <w:rPr>
          <w:rFonts w:ascii="Times New Roman" w:hAnsi="Times New Roman" w:cs="Times New Roman"/>
          <w:sz w:val="24"/>
        </w:rPr>
        <w:t xml:space="preserve"> -Socrates offers up his defense in front of the court of Athens.</w:t>
      </w:r>
    </w:p>
    <w:p w14:paraId="6DA8197B" w14:textId="77777777" w:rsidR="00B913A0" w:rsidRPr="00780EEC" w:rsidRDefault="00780EEC" w:rsidP="00DA541F">
      <w:pPr>
        <w:ind w:left="720" w:hanging="360"/>
        <w:rPr>
          <w:rStyle w:val="pubinfo"/>
          <w:rFonts w:ascii="Times New Roman" w:hAnsi="Times New Roman" w:cs="Times New Roman"/>
          <w:sz w:val="24"/>
          <w:szCs w:val="24"/>
        </w:rPr>
      </w:pPr>
      <w:hyperlink r:id="rId25" w:history="1">
        <w:r w:rsidR="00B64837" w:rsidRPr="00780EEC">
          <w:rPr>
            <w:rStyle w:val="name"/>
            <w:rFonts w:ascii="Times New Roman" w:hAnsi="Times New Roman" w:cs="Times New Roman"/>
            <w:color w:val="0000FF"/>
            <w:sz w:val="24"/>
            <w:szCs w:val="24"/>
            <w:u w:val="single"/>
          </w:rPr>
          <w:t>R. E. Allen</w:t>
        </w:r>
        <w:r w:rsidR="00B64837" w:rsidRPr="00780EEC">
          <w:rPr>
            <w:rStyle w:val="Hyperlink"/>
            <w:rFonts w:ascii="Times New Roman" w:hAnsi="Times New Roman" w:cs="Times New Roman"/>
            <w:sz w:val="24"/>
            <w:szCs w:val="24"/>
          </w:rPr>
          <w:t xml:space="preserve"> (1959). </w:t>
        </w:r>
        <w:r w:rsidR="00B64837" w:rsidRPr="00780EEC">
          <w:rPr>
            <w:rStyle w:val="articletitle"/>
            <w:rFonts w:ascii="Times New Roman" w:hAnsi="Times New Roman" w:cs="Times New Roman"/>
            <w:color w:val="0000FF"/>
            <w:sz w:val="24"/>
            <w:szCs w:val="24"/>
            <w:u w:val="single"/>
          </w:rPr>
          <w:t>Anamnesis in Plato's "Meno and Phaedo".</w:t>
        </w:r>
      </w:hyperlink>
      <w:r w:rsidR="00B64837" w:rsidRPr="00780EEC">
        <w:rPr>
          <w:rStyle w:val="pubinfo"/>
          <w:rFonts w:ascii="Times New Roman" w:hAnsi="Times New Roman" w:cs="Times New Roman"/>
          <w:sz w:val="24"/>
          <w:szCs w:val="24"/>
        </w:rPr>
        <w:t xml:space="preserve"> </w:t>
      </w:r>
      <w:r w:rsidR="00B64837" w:rsidRPr="00780EEC">
        <w:rPr>
          <w:rStyle w:val="Emphasis"/>
          <w:rFonts w:ascii="Times New Roman" w:hAnsi="Times New Roman" w:cs="Times New Roman"/>
          <w:sz w:val="24"/>
          <w:szCs w:val="24"/>
        </w:rPr>
        <w:t>Review of Metaphysics</w:t>
      </w:r>
      <w:r w:rsidR="0020186D" w:rsidRPr="00780EEC">
        <w:rPr>
          <w:rStyle w:val="pubinfo"/>
          <w:rFonts w:ascii="Times New Roman" w:hAnsi="Times New Roman" w:cs="Times New Roman"/>
          <w:sz w:val="24"/>
          <w:szCs w:val="24"/>
        </w:rPr>
        <w:t xml:space="preserve"> 13 (1):165 – 174. - A seminal work on Plato from which I borrowed in lecture 6. </w:t>
      </w:r>
    </w:p>
    <w:p w14:paraId="64E67832" w14:textId="77777777" w:rsidR="00DA541F" w:rsidRPr="00780EEC" w:rsidRDefault="00DA541F" w:rsidP="00DA541F">
      <w:pPr>
        <w:ind w:left="720" w:hanging="360"/>
        <w:rPr>
          <w:rFonts w:ascii="Times New Roman" w:hAnsi="Times New Roman" w:cs="Times New Roman"/>
          <w:sz w:val="24"/>
          <w:szCs w:val="24"/>
        </w:rPr>
      </w:pPr>
    </w:p>
    <w:p w14:paraId="789E0162" w14:textId="77777777" w:rsidR="004F01A2" w:rsidRPr="00780EEC" w:rsidRDefault="004F01A2" w:rsidP="004F01A2">
      <w:pPr>
        <w:ind w:left="720" w:hanging="360"/>
        <w:rPr>
          <w:rFonts w:ascii="Times New Roman" w:hAnsi="Times New Roman" w:cs="Times New Roman"/>
          <w:sz w:val="24"/>
          <w:szCs w:val="24"/>
        </w:rPr>
      </w:pPr>
      <w:r w:rsidRPr="00780EEC">
        <w:rPr>
          <w:rStyle w:val="Emphasis"/>
          <w:rFonts w:ascii="Times New Roman" w:hAnsi="Times New Roman" w:cs="Times New Roman"/>
          <w:sz w:val="24"/>
          <w:szCs w:val="24"/>
        </w:rPr>
        <w:t>Wittgenstein, Philosophical Investigations (PI)</w:t>
      </w:r>
      <w:r w:rsidRPr="00780EEC">
        <w:rPr>
          <w:rFonts w:ascii="Times New Roman" w:hAnsi="Times New Roman" w:cs="Times New Roman"/>
          <w:sz w:val="24"/>
          <w:szCs w:val="24"/>
        </w:rPr>
        <w:t>, 4th edition, 2009, P.M.S. Hacker and Joachim Schulte (eds. and t</w:t>
      </w:r>
      <w:r w:rsidR="0020186D" w:rsidRPr="00780EEC">
        <w:rPr>
          <w:rFonts w:ascii="Times New Roman" w:hAnsi="Times New Roman" w:cs="Times New Roman"/>
          <w:sz w:val="24"/>
          <w:szCs w:val="24"/>
        </w:rPr>
        <w:t xml:space="preserve">rans.), Oxford: Wiley-Blackwell. - Another seminal work by Wittgenstein where he changes his view about meaning (as compared to his views as set forth in the </w:t>
      </w:r>
      <w:r w:rsidR="0020186D" w:rsidRPr="00780EEC">
        <w:rPr>
          <w:rFonts w:ascii="Times New Roman" w:eastAsia="Times New Roman" w:hAnsi="Times New Roman" w:cs="Times New Roman"/>
          <w:sz w:val="24"/>
          <w:szCs w:val="24"/>
        </w:rPr>
        <w:t>Tractatus</w:t>
      </w:r>
      <w:r w:rsidR="0020186D" w:rsidRPr="00780EEC">
        <w:rPr>
          <w:rFonts w:ascii="Times New Roman" w:hAnsi="Times New Roman" w:cs="Times New Roman"/>
          <w:sz w:val="24"/>
          <w:szCs w:val="24"/>
        </w:rPr>
        <w:t xml:space="preserve">). </w:t>
      </w:r>
    </w:p>
    <w:p w14:paraId="60A80A08" w14:textId="77777777" w:rsidR="004F01A2" w:rsidRPr="00780EEC" w:rsidRDefault="004F01A2" w:rsidP="00CE2E41">
      <w:pPr>
        <w:ind w:left="720" w:hanging="360"/>
        <w:rPr>
          <w:rFonts w:ascii="Times New Roman" w:hAnsi="Times New Roman" w:cs="Times New Roman"/>
          <w:sz w:val="24"/>
          <w:szCs w:val="24"/>
        </w:rPr>
      </w:pPr>
    </w:p>
    <w:p w14:paraId="2995B172" w14:textId="77777777" w:rsidR="00FB7CD2" w:rsidRPr="00780EEC" w:rsidRDefault="00FB7CD2">
      <w:pPr>
        <w:ind w:left="720" w:hanging="360"/>
      </w:pPr>
    </w:p>
    <w:p w14:paraId="6EC52266" w14:textId="77777777" w:rsidR="00FB7CD2" w:rsidRPr="00780EEC" w:rsidRDefault="00F01450">
      <w:pPr>
        <w:ind w:left="720" w:hanging="360"/>
        <w:rPr>
          <w:sz w:val="28"/>
          <w:u w:val="single"/>
        </w:rPr>
      </w:pPr>
      <w:r w:rsidRPr="00780EEC">
        <w:rPr>
          <w:sz w:val="28"/>
          <w:highlight w:val="yellow"/>
          <w:u w:val="single"/>
        </w:rPr>
        <w:t>7. What is the best way to gain knowledge?</w:t>
      </w:r>
    </w:p>
    <w:p w14:paraId="1BC5A7E8" w14:textId="77777777" w:rsidR="0020186D" w:rsidRPr="00780EEC" w:rsidRDefault="0020186D">
      <w:pPr>
        <w:ind w:left="720" w:hanging="360"/>
        <w:rPr>
          <w:sz w:val="28"/>
          <w:u w:val="single"/>
        </w:rPr>
      </w:pPr>
    </w:p>
    <w:p w14:paraId="08C724B5" w14:textId="77777777" w:rsidR="0020186D" w:rsidRPr="00780EEC" w:rsidRDefault="0020186D">
      <w:pPr>
        <w:ind w:left="720" w:hanging="360"/>
        <w:rPr>
          <w:sz w:val="28"/>
          <w:u w:val="single"/>
        </w:rPr>
      </w:pPr>
      <w:r w:rsidRPr="00780EEC">
        <w:rPr>
          <w:sz w:val="28"/>
          <w:u w:val="single"/>
        </w:rPr>
        <w:t>Suggested reading:</w:t>
      </w:r>
    </w:p>
    <w:p w14:paraId="5AD7FAC9" w14:textId="77777777" w:rsidR="0020186D" w:rsidRPr="00780EEC" w:rsidRDefault="0020186D">
      <w:pPr>
        <w:ind w:left="720" w:hanging="360"/>
        <w:rPr>
          <w:sz w:val="28"/>
          <w:u w:val="single"/>
        </w:rPr>
      </w:pPr>
    </w:p>
    <w:p w14:paraId="2ABCD25A" w14:textId="77777777" w:rsidR="0020186D" w:rsidRPr="00780EEC" w:rsidRDefault="0020186D" w:rsidP="0020186D">
      <w:pPr>
        <w:spacing w:after="200"/>
        <w:ind w:left="720" w:hanging="360"/>
        <w:rPr>
          <w:rFonts w:ascii="Times New Roman" w:eastAsia="Times New Roman" w:hAnsi="Times New Roman" w:cs="Times New Roman"/>
          <w:sz w:val="24"/>
          <w:szCs w:val="24"/>
        </w:rPr>
      </w:pPr>
    </w:p>
    <w:p w14:paraId="28DE9EAA" w14:textId="77777777" w:rsidR="0020186D" w:rsidRPr="00780EEC" w:rsidRDefault="0020186D" w:rsidP="0020186D">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Connolly, Patrick J. “John Locke”. Internet Encyclopedia of Philosophy. 2014. - A nice overview of the life and work of John Locke. </w:t>
      </w:r>
    </w:p>
    <w:p w14:paraId="7F799CAC" w14:textId="77777777" w:rsidR="0020186D" w:rsidRPr="00780EEC" w:rsidRDefault="0020186D" w:rsidP="0020186D">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Fieser, James. “David Hume”. Internet Encyclopedia of Philosophy. 2011.  - A nice overview of the life and work of David Hume. </w:t>
      </w:r>
    </w:p>
    <w:p w14:paraId="777C662C" w14:textId="77777777" w:rsidR="0020186D" w:rsidRPr="00780EEC" w:rsidRDefault="0020186D" w:rsidP="0020186D">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Field, Richard. “John Dewey”. Internet Encyclopedia of Philosophy. 2005. - A nice overview of the life and work of John Dewey. </w:t>
      </w:r>
    </w:p>
    <w:p w14:paraId="7A689134" w14:textId="77777777" w:rsidR="0020186D" w:rsidRPr="00780EEC" w:rsidRDefault="0020186D" w:rsidP="0020186D">
      <w:pPr>
        <w:spacing w:after="200"/>
        <w:ind w:left="720" w:hanging="360"/>
        <w:rPr>
          <w:rStyle w:val="Heading1Char"/>
          <w:rFonts w:ascii="Times New Roman" w:eastAsia="Arial" w:hAnsi="Times New Roman" w:cs="Times New Roman"/>
          <w:sz w:val="24"/>
          <w:szCs w:val="24"/>
        </w:rPr>
      </w:pPr>
      <w:r w:rsidRPr="00780EEC">
        <w:rPr>
          <w:rFonts w:ascii="Times New Roman" w:hAnsi="Times New Roman" w:cs="Times New Roman"/>
          <w:sz w:val="24"/>
          <w:szCs w:val="24"/>
        </w:rPr>
        <w:t xml:space="preserve">Flage, Daniel E. “George Berkeley”. Internet Encyclopedia of Philosophy. </w:t>
      </w:r>
      <w:r w:rsidR="00E329A3" w:rsidRPr="00780EEC">
        <w:rPr>
          <w:rFonts w:ascii="Times New Roman" w:hAnsi="Times New Roman" w:cs="Times New Roman"/>
          <w:sz w:val="24"/>
          <w:szCs w:val="24"/>
        </w:rPr>
        <w:t xml:space="preserve">2005. </w:t>
      </w:r>
      <w:r w:rsidRPr="00780EEC">
        <w:rPr>
          <w:rFonts w:ascii="Times New Roman" w:hAnsi="Times New Roman" w:cs="Times New Roman"/>
          <w:sz w:val="24"/>
          <w:szCs w:val="24"/>
        </w:rPr>
        <w:t xml:space="preserve">- A nice overview of the life and work of George Berkeley. </w:t>
      </w:r>
    </w:p>
    <w:p w14:paraId="18977566" w14:textId="77777777" w:rsidR="00C1643F" w:rsidRPr="00780EEC" w:rsidRDefault="00C1643F" w:rsidP="00C1643F">
      <w:pPr>
        <w:spacing w:after="200"/>
        <w:ind w:left="720" w:hanging="360"/>
        <w:rPr>
          <w:rStyle w:val="Hyperlink"/>
          <w:rFonts w:ascii="Times New Roman" w:hAnsi="Times New Roman" w:cs="Times New Roman"/>
          <w:color w:val="000000"/>
          <w:sz w:val="24"/>
          <w:szCs w:val="24"/>
          <w:u w:val="none"/>
        </w:rPr>
      </w:pPr>
      <w:r w:rsidRPr="00780EEC">
        <w:rPr>
          <w:rFonts w:ascii="Times New Roman" w:hAnsi="Times New Roman" w:cs="Times New Roman"/>
          <w:sz w:val="24"/>
          <w:szCs w:val="24"/>
        </w:rPr>
        <w:t>McCormick, Matt. “Immanuel Kant: Metaphysics”. Internet Encyclopedia of Philosophy.</w:t>
      </w:r>
      <w:r w:rsidR="00E329A3" w:rsidRPr="00780EEC">
        <w:rPr>
          <w:rFonts w:ascii="Times New Roman" w:hAnsi="Times New Roman" w:cs="Times New Roman"/>
          <w:sz w:val="24"/>
          <w:szCs w:val="24"/>
        </w:rPr>
        <w:t xml:space="preserve"> 2005.</w:t>
      </w:r>
      <w:r w:rsidRPr="00780EEC">
        <w:rPr>
          <w:rFonts w:ascii="Times New Roman" w:hAnsi="Times New Roman" w:cs="Times New Roman"/>
          <w:sz w:val="24"/>
          <w:szCs w:val="24"/>
        </w:rPr>
        <w:t xml:space="preserve"> - A nice overview of Kant’s views on metaphysics. </w:t>
      </w:r>
    </w:p>
    <w:p w14:paraId="305599E5" w14:textId="77777777" w:rsidR="008F4FCF" w:rsidRPr="00780EEC" w:rsidRDefault="008F4FCF" w:rsidP="008F4FCF">
      <w:pPr>
        <w:spacing w:after="200"/>
        <w:ind w:left="720" w:hanging="360"/>
        <w:rPr>
          <w:rFonts w:ascii="Times New Roman" w:eastAsia="Times New Roman" w:hAnsi="Times New Roman" w:cs="Times New Roman"/>
          <w:sz w:val="24"/>
          <w:szCs w:val="24"/>
        </w:rPr>
      </w:pPr>
      <w:r w:rsidRPr="00780EEC">
        <w:rPr>
          <w:rFonts w:ascii="Times New Roman" w:hAnsi="Times New Roman" w:cs="Times New Roman"/>
          <w:sz w:val="24"/>
          <w:szCs w:val="24"/>
        </w:rPr>
        <w:lastRenderedPageBreak/>
        <w:t>Johnson, David Kyle. “The Blue/Black White/Gold Dress Controversy: No One Is Right”. Psychologytoday.com. February 27, 2015. - I use Locke’s primary secondary qualities distinction to settle this controversy.</w:t>
      </w:r>
    </w:p>
    <w:p w14:paraId="057F8720" w14:textId="77777777" w:rsidR="0020186D" w:rsidRPr="00780EEC" w:rsidRDefault="0020186D">
      <w:pPr>
        <w:ind w:left="720" w:hanging="360"/>
        <w:rPr>
          <w:sz w:val="28"/>
          <w:u w:val="single"/>
        </w:rPr>
      </w:pPr>
    </w:p>
    <w:p w14:paraId="086F8B87" w14:textId="77777777" w:rsidR="0020186D" w:rsidRPr="00780EEC" w:rsidRDefault="0020186D">
      <w:pPr>
        <w:ind w:left="720" w:hanging="360"/>
        <w:rPr>
          <w:sz w:val="28"/>
          <w:u w:val="single"/>
        </w:rPr>
      </w:pPr>
    </w:p>
    <w:p w14:paraId="3A4876A9" w14:textId="77777777" w:rsidR="0020186D" w:rsidRPr="00780EEC" w:rsidRDefault="0020186D">
      <w:pPr>
        <w:ind w:left="720" w:hanging="360"/>
        <w:rPr>
          <w:sz w:val="28"/>
          <w:u w:val="single"/>
        </w:rPr>
      </w:pPr>
      <w:r w:rsidRPr="00780EEC">
        <w:rPr>
          <w:sz w:val="28"/>
          <w:u w:val="single"/>
        </w:rPr>
        <w:t>bibliography:</w:t>
      </w:r>
    </w:p>
    <w:p w14:paraId="08FD0937" w14:textId="77777777" w:rsidR="00FB7CD2" w:rsidRPr="00780EEC" w:rsidRDefault="00FB7CD2">
      <w:pPr>
        <w:ind w:left="720" w:hanging="360"/>
      </w:pPr>
    </w:p>
    <w:p w14:paraId="6E5731F5" w14:textId="3F7B8663" w:rsidR="00C1643F" w:rsidRPr="00780EEC" w:rsidRDefault="00C1643F" w:rsidP="00C220FF">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Kerns, Tom. “Introduction to Immanuel Kant”. Philosophycourse.info.</w:t>
      </w:r>
      <w:r w:rsidR="006A6092" w:rsidRPr="00780EEC">
        <w:rPr>
          <w:rFonts w:ascii="Times New Roman" w:eastAsia="Times New Roman" w:hAnsi="Times New Roman" w:cs="Times New Roman"/>
          <w:sz w:val="24"/>
          <w:szCs w:val="24"/>
        </w:rPr>
        <w:t xml:space="preserve"> </w:t>
      </w:r>
      <w:r w:rsidR="008F4FCF" w:rsidRPr="00780EEC">
        <w:rPr>
          <w:rFonts w:ascii="Times New Roman" w:eastAsia="Times New Roman" w:hAnsi="Times New Roman" w:cs="Times New Roman"/>
          <w:sz w:val="24"/>
          <w:szCs w:val="24"/>
        </w:rPr>
        <w:t xml:space="preserve">- </w:t>
      </w:r>
      <w:r w:rsidR="006A6092" w:rsidRPr="00780EEC">
        <w:rPr>
          <w:rFonts w:ascii="Times New Roman" w:eastAsia="Times New Roman" w:hAnsi="Times New Roman" w:cs="Times New Roman"/>
          <w:sz w:val="24"/>
          <w:szCs w:val="24"/>
        </w:rPr>
        <w:t xml:space="preserve">A concise </w:t>
      </w:r>
      <w:r w:rsidR="00E329A3" w:rsidRPr="00780EEC">
        <w:rPr>
          <w:rFonts w:ascii="Times New Roman" w:eastAsia="Times New Roman" w:hAnsi="Times New Roman" w:cs="Times New Roman"/>
          <w:sz w:val="24"/>
          <w:szCs w:val="24"/>
        </w:rPr>
        <w:t>introduction to Immanuel Kant.</w:t>
      </w:r>
    </w:p>
    <w:p w14:paraId="22247FF0" w14:textId="77777777" w:rsidR="00C220FF" w:rsidRPr="00780EEC" w:rsidRDefault="00C220FF" w:rsidP="00C220FF">
      <w:pPr>
        <w:spacing w:after="200"/>
        <w:ind w:left="720" w:hanging="360"/>
        <w:rPr>
          <w:rStyle w:val="Heading1Char"/>
          <w:rFonts w:ascii="Times New Roman" w:hAnsi="Times New Roman" w:cs="Times New Roman"/>
          <w:color w:val="auto"/>
          <w:sz w:val="24"/>
          <w:szCs w:val="24"/>
        </w:rPr>
      </w:pPr>
      <w:r w:rsidRPr="00780EEC">
        <w:rPr>
          <w:rFonts w:ascii="Times New Roman" w:eastAsia="Times New Roman" w:hAnsi="Times New Roman" w:cs="Times New Roman"/>
          <w:sz w:val="24"/>
          <w:szCs w:val="24"/>
        </w:rPr>
        <w:t xml:space="preserve">Berkeley, George. </w:t>
      </w:r>
      <w:r w:rsidR="00E605D8" w:rsidRPr="00780EEC">
        <w:rPr>
          <w:rFonts w:ascii="Times New Roman" w:eastAsia="Times New Roman" w:hAnsi="Times New Roman" w:cs="Times New Roman"/>
          <w:sz w:val="24"/>
          <w:szCs w:val="24"/>
        </w:rPr>
        <w:t>“</w:t>
      </w:r>
      <w:r w:rsidRPr="00780EEC">
        <w:rPr>
          <w:rStyle w:val="Heading1Char"/>
          <w:rFonts w:ascii="Times New Roman" w:hAnsi="Times New Roman" w:cs="Times New Roman"/>
          <w:i/>
          <w:color w:val="auto"/>
          <w:sz w:val="24"/>
          <w:szCs w:val="24"/>
        </w:rPr>
        <w:t>A Treatise Concerning the Principles of Human Knowledge</w:t>
      </w:r>
      <w:r w:rsidR="00E605D8" w:rsidRPr="00780EEC">
        <w:rPr>
          <w:rStyle w:val="Heading1Char"/>
          <w:rFonts w:ascii="Times New Roman" w:hAnsi="Times New Roman" w:cs="Times New Roman"/>
          <w:color w:val="auto"/>
          <w:sz w:val="24"/>
          <w:szCs w:val="24"/>
        </w:rPr>
        <w:t>” 1710.</w:t>
      </w:r>
      <w:r w:rsidR="006A6092" w:rsidRPr="00780EEC">
        <w:rPr>
          <w:rStyle w:val="Heading1Char"/>
          <w:rFonts w:ascii="Times New Roman" w:hAnsi="Times New Roman" w:cs="Times New Roman"/>
          <w:color w:val="auto"/>
          <w:sz w:val="24"/>
          <w:szCs w:val="24"/>
        </w:rPr>
        <w:t xml:space="preserve"> - A seminal work on idealism</w:t>
      </w:r>
    </w:p>
    <w:p w14:paraId="6D4CDE72" w14:textId="77777777" w:rsidR="00AA586A" w:rsidRPr="00780EEC" w:rsidRDefault="00AA586A" w:rsidP="00AA586A">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 xml:space="preserve">Hume, David. </w:t>
      </w:r>
      <w:r w:rsidRPr="00780EEC">
        <w:rPr>
          <w:rFonts w:ascii="Times New Roman" w:hAnsi="Times New Roman" w:cs="Times New Roman"/>
          <w:i/>
          <w:sz w:val="24"/>
          <w:szCs w:val="24"/>
        </w:rPr>
        <w:t>A Treatise of Human Nature.</w:t>
      </w:r>
      <w:r w:rsidRPr="00780EEC">
        <w:rPr>
          <w:rFonts w:ascii="Times New Roman" w:hAnsi="Times New Roman" w:cs="Times New Roman"/>
          <w:sz w:val="24"/>
          <w:szCs w:val="24"/>
        </w:rPr>
        <w:t xml:space="preserve"> </w:t>
      </w:r>
      <w:r w:rsidR="00F10F09" w:rsidRPr="00780EEC">
        <w:rPr>
          <w:rFonts w:ascii="Times New Roman" w:hAnsi="Times New Roman" w:cs="Times New Roman"/>
          <w:sz w:val="24"/>
          <w:szCs w:val="24"/>
        </w:rPr>
        <w:t>1738-1740.</w:t>
      </w:r>
      <w:r w:rsidR="0020186D" w:rsidRPr="00780EEC">
        <w:rPr>
          <w:rFonts w:ascii="Times New Roman" w:hAnsi="Times New Roman" w:cs="Times New Roman"/>
          <w:sz w:val="24"/>
          <w:szCs w:val="24"/>
        </w:rPr>
        <w:t xml:space="preserve"> - A seminal work by David Hume on many important topics.</w:t>
      </w:r>
    </w:p>
    <w:p w14:paraId="38FEA776" w14:textId="77777777" w:rsidR="00845A5A" w:rsidRPr="00780EEC" w:rsidRDefault="00845A5A" w:rsidP="00AA586A">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Hume, David. </w:t>
      </w:r>
      <w:r w:rsidRPr="00780EEC">
        <w:rPr>
          <w:rFonts w:ascii="Times New Roman" w:hAnsi="Times New Roman" w:cs="Times New Roman"/>
          <w:i/>
          <w:sz w:val="24"/>
          <w:szCs w:val="24"/>
        </w:rPr>
        <w:t xml:space="preserve">An Inquiry Concerning Human Understanding. </w:t>
      </w:r>
      <w:r w:rsidR="00D67C80" w:rsidRPr="00780EEC">
        <w:rPr>
          <w:rFonts w:ascii="Times New Roman" w:hAnsi="Times New Roman" w:cs="Times New Roman"/>
          <w:sz w:val="24"/>
          <w:szCs w:val="24"/>
        </w:rPr>
        <w:t xml:space="preserve">Prentice-Hall, Inc. 1955. </w:t>
      </w:r>
      <w:r w:rsidR="0020186D" w:rsidRPr="00780EEC">
        <w:rPr>
          <w:rFonts w:ascii="Times New Roman" w:hAnsi="Times New Roman" w:cs="Times New Roman"/>
          <w:sz w:val="24"/>
          <w:szCs w:val="24"/>
        </w:rPr>
        <w:t>- A seminal work by David Hume on epistemology.</w:t>
      </w:r>
    </w:p>
    <w:p w14:paraId="5743FD15" w14:textId="77777777" w:rsidR="007E6A46" w:rsidRPr="00780EEC" w:rsidRDefault="00F01450" w:rsidP="00F63820">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Kant</w:t>
      </w:r>
      <w:r w:rsidR="00DC7F03" w:rsidRPr="00780EEC">
        <w:rPr>
          <w:rFonts w:ascii="Times New Roman" w:eastAsia="Times New Roman" w:hAnsi="Times New Roman" w:cs="Times New Roman"/>
          <w:sz w:val="24"/>
          <w:szCs w:val="24"/>
        </w:rPr>
        <w:t xml:space="preserve">, Immanuel. </w:t>
      </w:r>
      <w:r w:rsidRPr="00780EEC">
        <w:rPr>
          <w:rFonts w:ascii="Times New Roman" w:eastAsia="Times New Roman" w:hAnsi="Times New Roman" w:cs="Times New Roman"/>
          <w:i/>
          <w:sz w:val="24"/>
          <w:szCs w:val="24"/>
        </w:rPr>
        <w:t>A Critique of Pure Reason</w:t>
      </w:r>
      <w:r w:rsidR="00373E44" w:rsidRPr="00780EEC">
        <w:rPr>
          <w:rFonts w:ascii="Times New Roman" w:eastAsia="Times New Roman" w:hAnsi="Times New Roman" w:cs="Times New Roman"/>
          <w:sz w:val="24"/>
          <w:szCs w:val="24"/>
        </w:rPr>
        <w:t>.</w:t>
      </w:r>
      <w:r w:rsidR="00373E44" w:rsidRPr="00780EEC">
        <w:rPr>
          <w:rFonts w:ascii="Times New Roman" w:eastAsia="Times New Roman" w:hAnsi="Times New Roman" w:cs="Times New Roman"/>
          <w:i/>
          <w:sz w:val="24"/>
          <w:szCs w:val="24"/>
        </w:rPr>
        <w:t xml:space="preserve"> </w:t>
      </w:r>
      <w:r w:rsidR="00A679D6" w:rsidRPr="00780EEC">
        <w:rPr>
          <w:rFonts w:ascii="Times New Roman" w:eastAsia="Times New Roman" w:hAnsi="Times New Roman" w:cs="Times New Roman"/>
          <w:sz w:val="24"/>
          <w:szCs w:val="24"/>
        </w:rPr>
        <w:t xml:space="preserve">McMillian &amp; Co., LTD. 1929. </w:t>
      </w:r>
      <w:r w:rsidR="00EB049C" w:rsidRPr="00780EEC">
        <w:rPr>
          <w:rFonts w:ascii="Times New Roman" w:eastAsia="Times New Roman" w:hAnsi="Times New Roman" w:cs="Times New Roman"/>
          <w:sz w:val="24"/>
          <w:szCs w:val="24"/>
        </w:rPr>
        <w:t xml:space="preserve">- A seminal work by Kant in which he articulates the powers and limits of reason, especially reason that is independent of sense experience. </w:t>
      </w:r>
    </w:p>
    <w:p w14:paraId="6650E2EC" w14:textId="77777777" w:rsidR="00FB7CD2" w:rsidRPr="00780EEC" w:rsidRDefault="00780EEC" w:rsidP="00A679D6">
      <w:pPr>
        <w:pStyle w:val="Heading5"/>
        <w:rPr>
          <w:rFonts w:ascii="Times New Roman" w:hAnsi="Times New Roman" w:cs="Times New Roman"/>
          <w:sz w:val="24"/>
          <w:szCs w:val="24"/>
        </w:rPr>
      </w:pPr>
      <w:hyperlink r:id="rId26" w:history="1">
        <w:r w:rsidR="00A679D6" w:rsidRPr="00780EEC">
          <w:rPr>
            <w:rStyle w:val="Hyperlink"/>
          </w:rPr>
          <w:t>Garth Kemerling</w:t>
        </w:r>
      </w:hyperlink>
      <w:r w:rsidR="00A679D6" w:rsidRPr="00780EEC">
        <w:t>, “</w:t>
      </w:r>
      <w:r w:rsidR="00242AB1" w:rsidRPr="00780EEC">
        <w:rPr>
          <w:rFonts w:ascii="Times New Roman" w:eastAsia="Times New Roman" w:hAnsi="Times New Roman" w:cs="Times New Roman"/>
          <w:sz w:val="24"/>
          <w:szCs w:val="24"/>
        </w:rPr>
        <w:t>Kant, Immanuel.</w:t>
      </w:r>
      <w:r w:rsidR="00732714" w:rsidRPr="00780EEC">
        <w:rPr>
          <w:rFonts w:ascii="Times New Roman" w:eastAsia="Times New Roman" w:hAnsi="Times New Roman" w:cs="Times New Roman"/>
          <w:sz w:val="24"/>
          <w:szCs w:val="24"/>
        </w:rPr>
        <w:t xml:space="preserve"> Synthetic A Priori Judgments</w:t>
      </w:r>
      <w:r w:rsidR="00A679D6" w:rsidRPr="00780EEC">
        <w:rPr>
          <w:rFonts w:ascii="Times New Roman" w:eastAsia="Times New Roman" w:hAnsi="Times New Roman" w:cs="Times New Roman"/>
          <w:sz w:val="24"/>
          <w:szCs w:val="24"/>
        </w:rPr>
        <w:t xml:space="preserve">” The Philosophy Pages. 2011 </w:t>
      </w:r>
      <w:r w:rsidR="0020186D" w:rsidRPr="00780EEC">
        <w:rPr>
          <w:rFonts w:ascii="Times New Roman" w:eastAsia="Times New Roman" w:hAnsi="Times New Roman" w:cs="Times New Roman"/>
          <w:sz w:val="24"/>
          <w:szCs w:val="24"/>
        </w:rPr>
        <w:t xml:space="preserve">- a simple overview of Kant’s view on synthetic a priori judgments. </w:t>
      </w:r>
    </w:p>
    <w:p w14:paraId="481E5ED6" w14:textId="77777777" w:rsidR="00A679D6" w:rsidRPr="00780EEC" w:rsidRDefault="00A679D6">
      <w:pPr>
        <w:spacing w:after="200"/>
        <w:ind w:left="720" w:hanging="360"/>
        <w:rPr>
          <w:rFonts w:ascii="Times New Roman" w:eastAsia="Times New Roman" w:hAnsi="Times New Roman" w:cs="Times New Roman"/>
          <w:sz w:val="24"/>
          <w:szCs w:val="24"/>
        </w:rPr>
      </w:pPr>
    </w:p>
    <w:p w14:paraId="50290F2F" w14:textId="77777777" w:rsidR="00167306" w:rsidRPr="00780EEC" w:rsidRDefault="00811FDD">
      <w:pPr>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Vickers, John, "The Problem of Induction", </w:t>
      </w:r>
      <w:r w:rsidRPr="00780EEC">
        <w:rPr>
          <w:rFonts w:ascii="Times New Roman" w:eastAsia="Times New Roman" w:hAnsi="Times New Roman" w:cs="Times New Roman"/>
          <w:i/>
          <w:iCs/>
          <w:sz w:val="24"/>
          <w:szCs w:val="24"/>
        </w:rPr>
        <w:t xml:space="preserve">The Stanford Encyclopedia of Philosophy </w:t>
      </w:r>
      <w:r w:rsidRPr="00780EEC">
        <w:rPr>
          <w:rFonts w:ascii="Times New Roman" w:eastAsia="Times New Roman" w:hAnsi="Times New Roman" w:cs="Times New Roman"/>
          <w:sz w:val="24"/>
          <w:szCs w:val="24"/>
        </w:rPr>
        <w:t>(Fall 2014 Edition), Edward N. Zalta (ed.)</w:t>
      </w:r>
      <w:r w:rsidR="006A6092" w:rsidRPr="00780EEC">
        <w:rPr>
          <w:rFonts w:ascii="Times New Roman" w:eastAsia="Times New Roman" w:hAnsi="Times New Roman" w:cs="Times New Roman"/>
          <w:sz w:val="24"/>
          <w:szCs w:val="24"/>
        </w:rPr>
        <w:t xml:space="preserve"> - an overview of the problem of induction and possible solution.</w:t>
      </w:r>
    </w:p>
    <w:p w14:paraId="523856F0" w14:textId="77777777" w:rsidR="00811FDD" w:rsidRPr="00780EEC" w:rsidRDefault="00811FDD">
      <w:pPr>
        <w:ind w:left="720" w:hanging="360"/>
      </w:pPr>
    </w:p>
    <w:p w14:paraId="566C1F5C" w14:textId="77777777" w:rsidR="00FB7CD2" w:rsidRPr="00780EEC" w:rsidRDefault="00F01450">
      <w:pPr>
        <w:ind w:left="720" w:hanging="360"/>
      </w:pPr>
      <w:r w:rsidRPr="00780EEC">
        <w:rPr>
          <w:sz w:val="28"/>
          <w:highlight w:val="yellow"/>
          <w:u w:val="single"/>
        </w:rPr>
        <w:t>8. Can we know what knowledge is?</w:t>
      </w:r>
    </w:p>
    <w:p w14:paraId="0CFBF506" w14:textId="77777777" w:rsidR="00CE2E41" w:rsidRPr="00780EEC" w:rsidRDefault="00CE2E41">
      <w:pPr>
        <w:spacing w:after="200"/>
        <w:ind w:left="720" w:hanging="360"/>
        <w:rPr>
          <w:rFonts w:ascii="Times New Roman" w:eastAsia="Times New Roman" w:hAnsi="Times New Roman" w:cs="Times New Roman"/>
          <w:sz w:val="24"/>
        </w:rPr>
      </w:pPr>
    </w:p>
    <w:p w14:paraId="38F3B089" w14:textId="77777777" w:rsidR="006A6092" w:rsidRPr="00780EEC" w:rsidRDefault="006A6092">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Suggested readings:</w:t>
      </w:r>
    </w:p>
    <w:p w14:paraId="77C84AF0" w14:textId="77777777" w:rsidR="006A6092" w:rsidRPr="00780EEC" w:rsidRDefault="006A6092" w:rsidP="006A6092">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Galef, Julia. “Using thought experiments to investigate your reactions and motivations”. Rationally Speaking. May 19, 2012.</w:t>
      </w:r>
    </w:p>
    <w:p w14:paraId="11B6D05C" w14:textId="77777777" w:rsidR="008F4FCF" w:rsidRPr="00780EEC" w:rsidRDefault="008F4FCF" w:rsidP="008F4FCF">
      <w:pPr>
        <w:shd w:val="clear" w:color="auto" w:fill="FFFFFF"/>
        <w:spacing w:after="100" w:afterAutospacing="1" w:line="240" w:lineRule="auto"/>
        <w:ind w:left="120"/>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Hetherington, S. “Gettier Problems”. Internet Encyclopedia of Philosophy. - A nice overview of the problem and its proposed solutions. </w:t>
      </w:r>
    </w:p>
    <w:p w14:paraId="45E8DEC4" w14:textId="77777777" w:rsidR="008F4FCF" w:rsidRPr="00780EEC" w:rsidRDefault="008F4FCF" w:rsidP="00E11D44">
      <w:pPr>
        <w:shd w:val="clear" w:color="auto" w:fill="FFFFFF"/>
        <w:spacing w:after="100" w:afterAutospacing="1" w:line="240" w:lineRule="auto"/>
        <w:rPr>
          <w:rFonts w:ascii="Times New Roman" w:eastAsia="Times New Roman" w:hAnsi="Times New Roman" w:cs="Times New Roman"/>
          <w:color w:val="auto"/>
          <w:sz w:val="24"/>
          <w:szCs w:val="24"/>
        </w:rPr>
      </w:pPr>
    </w:p>
    <w:p w14:paraId="49851FF5" w14:textId="77777777" w:rsidR="006A6092" w:rsidRPr="00780EEC" w:rsidRDefault="006A6092">
      <w:pPr>
        <w:spacing w:after="200"/>
        <w:ind w:left="720" w:hanging="360"/>
        <w:rPr>
          <w:rFonts w:ascii="Times New Roman" w:eastAsia="Times New Roman" w:hAnsi="Times New Roman" w:cs="Times New Roman"/>
          <w:sz w:val="24"/>
        </w:rPr>
      </w:pPr>
    </w:p>
    <w:p w14:paraId="1327CA1B" w14:textId="77777777" w:rsidR="006A6092" w:rsidRPr="00780EEC" w:rsidRDefault="006A6092">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Bibliography:</w:t>
      </w:r>
    </w:p>
    <w:p w14:paraId="7E941224" w14:textId="77777777" w:rsidR="008F4FCF" w:rsidRPr="00780EEC" w:rsidRDefault="008F4FCF" w:rsidP="00877260">
      <w:pPr>
        <w:spacing w:after="200"/>
        <w:ind w:left="720" w:hanging="360"/>
        <w:rPr>
          <w:rFonts w:ascii="Times New Roman" w:hAnsi="Times New Roman" w:cs="Times New Roman"/>
          <w:sz w:val="24"/>
          <w:szCs w:val="24"/>
        </w:rPr>
      </w:pPr>
    </w:p>
    <w:p w14:paraId="4D3C4FBC" w14:textId="77777777" w:rsidR="008F4FCF" w:rsidRPr="00780EEC" w:rsidRDefault="008F4FCF" w:rsidP="008F4FCF">
      <w:pPr>
        <w:shd w:val="clear" w:color="auto" w:fill="FFFFFF"/>
        <w:spacing w:after="100" w:afterAutospacing="1"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Lycan, W. G. (2006). “On the Gettier Problem Problem.” In </w:t>
      </w:r>
      <w:r w:rsidRPr="00780EEC">
        <w:rPr>
          <w:rFonts w:ascii="Times New Roman" w:eastAsia="Times New Roman" w:hAnsi="Times New Roman" w:cs="Times New Roman"/>
          <w:i/>
          <w:iCs/>
          <w:color w:val="auto"/>
          <w:sz w:val="24"/>
          <w:szCs w:val="24"/>
        </w:rPr>
        <w:t>Epistemology Futures</w:t>
      </w:r>
      <w:r w:rsidRPr="00780EEC">
        <w:rPr>
          <w:rFonts w:ascii="Times New Roman" w:eastAsia="Times New Roman" w:hAnsi="Times New Roman" w:cs="Times New Roman"/>
          <w:color w:val="auto"/>
          <w:sz w:val="24"/>
          <w:szCs w:val="24"/>
        </w:rPr>
        <w:t>, (ed.) S. Hetherington. (Oxford: Oxford University Press, 2006). – A nice overview of the history of attempted solutions to the Gettier problem.</w:t>
      </w:r>
    </w:p>
    <w:p w14:paraId="1DCBAF2C" w14:textId="77777777" w:rsidR="008F4FCF" w:rsidRPr="00780EEC" w:rsidRDefault="008F4FCF" w:rsidP="008F4FCF">
      <w:pPr>
        <w:spacing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sz w:val="24"/>
          <w:szCs w:val="24"/>
        </w:rPr>
        <w:t xml:space="preserve">Zagzebski, Linda. “The Lesson of Gettier,” in </w:t>
      </w:r>
      <w:r w:rsidRPr="00780EEC">
        <w:rPr>
          <w:rFonts w:ascii="Times New Roman" w:eastAsia="Times New Roman" w:hAnsi="Times New Roman" w:cs="Times New Roman"/>
          <w:i/>
          <w:iCs/>
          <w:sz w:val="24"/>
          <w:szCs w:val="24"/>
        </w:rPr>
        <w:t>Explaining Knowledge: New Essays on the Gettier Problem,</w:t>
      </w:r>
      <w:r w:rsidRPr="00780EEC">
        <w:rPr>
          <w:rFonts w:ascii="Times New Roman" w:eastAsia="Times New Roman" w:hAnsi="Times New Roman" w:cs="Times New Roman"/>
          <w:sz w:val="24"/>
          <w:szCs w:val="24"/>
        </w:rPr>
        <w:t xml:space="preserve"> edited by John Turri and Peter Klein, Oxford University Press, 2015. </w:t>
      </w:r>
    </w:p>
    <w:p w14:paraId="2A0BF697" w14:textId="77777777" w:rsidR="008F4FCF" w:rsidRPr="00780EEC" w:rsidRDefault="008F4FCF" w:rsidP="008F4FCF">
      <w:pPr>
        <w:spacing w:after="200"/>
        <w:rPr>
          <w:rFonts w:ascii="Times New Roman" w:hAnsi="Times New Roman" w:cs="Times New Roman"/>
          <w:sz w:val="24"/>
          <w:szCs w:val="24"/>
        </w:rPr>
      </w:pPr>
    </w:p>
    <w:p w14:paraId="27FFBCE6" w14:textId="77777777" w:rsidR="008F4FCF" w:rsidRPr="00780EEC" w:rsidRDefault="008F4FCF" w:rsidP="008F4FCF">
      <w:pPr>
        <w:spacing w:after="20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Zagzebski, Linda. ”The Inescapability of Gettier Problems”. The Philosophical Quarterly, Vol. 44, No. 174, (Jan., 1994), pp. 65-73. Blackwell Publishing for The Philosophical Quarterly</w:t>
      </w:r>
    </w:p>
    <w:p w14:paraId="1188EEC2" w14:textId="77777777" w:rsidR="008F4FCF" w:rsidRPr="00780EEC" w:rsidRDefault="008F4FCF" w:rsidP="00877260">
      <w:pPr>
        <w:spacing w:after="200"/>
        <w:ind w:left="720" w:hanging="360"/>
        <w:rPr>
          <w:rFonts w:ascii="Times New Roman" w:hAnsi="Times New Roman" w:cs="Times New Roman"/>
          <w:sz w:val="24"/>
          <w:szCs w:val="24"/>
        </w:rPr>
      </w:pPr>
    </w:p>
    <w:p w14:paraId="788127F3" w14:textId="77777777" w:rsidR="00877260" w:rsidRPr="00780EEC" w:rsidRDefault="00877260" w:rsidP="00877260">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Gettier, E. L. (1963). “Is Justified True Belief Knowledge?” </w:t>
      </w:r>
      <w:r w:rsidRPr="00780EEC">
        <w:rPr>
          <w:rStyle w:val="Emphasis"/>
          <w:rFonts w:ascii="Times New Roman" w:hAnsi="Times New Roman" w:cs="Times New Roman"/>
          <w:sz w:val="24"/>
          <w:szCs w:val="24"/>
        </w:rPr>
        <w:t>Analysis</w:t>
      </w:r>
      <w:r w:rsidRPr="00780EEC">
        <w:rPr>
          <w:rFonts w:ascii="Times New Roman" w:hAnsi="Times New Roman" w:cs="Times New Roman"/>
          <w:sz w:val="24"/>
          <w:szCs w:val="24"/>
        </w:rPr>
        <w:t xml:space="preserve"> 23: 121-3. Reprinted in Roth and Galis (1970) and Moser (1986).</w:t>
      </w:r>
      <w:r w:rsidR="006A6092" w:rsidRPr="00780EEC">
        <w:rPr>
          <w:rFonts w:ascii="Times New Roman" w:hAnsi="Times New Roman" w:cs="Times New Roman"/>
          <w:sz w:val="24"/>
          <w:szCs w:val="24"/>
        </w:rPr>
        <w:t xml:space="preserve"> – Gettier’s original argument suggesting that knowledge is not merely justified true belief. </w:t>
      </w:r>
    </w:p>
    <w:p w14:paraId="0DE693AF" w14:textId="03BA0B16" w:rsidR="000042D9" w:rsidRPr="00780EEC" w:rsidRDefault="00D521D5" w:rsidP="00D521D5">
      <w:pPr>
        <w:spacing w:after="200"/>
        <w:rPr>
          <w:rFonts w:ascii="Times New Roman" w:hAnsi="Times New Roman" w:cs="Times New Roman"/>
          <w:sz w:val="24"/>
          <w:szCs w:val="24"/>
        </w:rPr>
      </w:pPr>
      <w:r w:rsidRPr="00780EEC">
        <w:rPr>
          <w:rFonts w:ascii="Times New Roman" w:hAnsi="Times New Roman" w:cs="Times New Roman"/>
          <w:sz w:val="24"/>
          <w:szCs w:val="24"/>
        </w:rPr>
        <w:t xml:space="preserve">  </w:t>
      </w:r>
      <w:r w:rsidR="000042D9" w:rsidRPr="00780EEC">
        <w:rPr>
          <w:rFonts w:ascii="Times New Roman" w:hAnsi="Times New Roman" w:cs="Times New Roman"/>
          <w:sz w:val="24"/>
          <w:szCs w:val="24"/>
        </w:rPr>
        <w:t xml:space="preserve">Goldman, A. I. (1967). “A Causal Theory of Knowing.” </w:t>
      </w:r>
      <w:r w:rsidR="000042D9" w:rsidRPr="00780EEC">
        <w:rPr>
          <w:rStyle w:val="Emphasis"/>
          <w:rFonts w:ascii="Times New Roman" w:hAnsi="Times New Roman" w:cs="Times New Roman"/>
          <w:sz w:val="24"/>
          <w:szCs w:val="24"/>
        </w:rPr>
        <w:t>Journal of Philosophy</w:t>
      </w:r>
      <w:r w:rsidR="000042D9" w:rsidRPr="00780EEC">
        <w:rPr>
          <w:rFonts w:ascii="Times New Roman" w:hAnsi="Times New Roman" w:cs="Times New Roman"/>
          <w:sz w:val="24"/>
          <w:szCs w:val="24"/>
        </w:rPr>
        <w:t xml:space="preserve"> 64: 357-72. </w:t>
      </w:r>
      <w:r w:rsidRPr="00780EEC">
        <w:rPr>
          <w:rFonts w:ascii="Times New Roman" w:hAnsi="Times New Roman" w:cs="Times New Roman"/>
          <w:sz w:val="24"/>
          <w:szCs w:val="24"/>
        </w:rPr>
        <w:t xml:space="preserve">  </w:t>
      </w:r>
      <w:r w:rsidR="000042D9" w:rsidRPr="00780EEC">
        <w:rPr>
          <w:rFonts w:ascii="Times New Roman" w:hAnsi="Times New Roman" w:cs="Times New Roman"/>
          <w:sz w:val="24"/>
          <w:szCs w:val="24"/>
        </w:rPr>
        <w:t>Reprinted, with revisions, in Roth and Galis (1970).</w:t>
      </w:r>
      <w:r w:rsidR="006A6092" w:rsidRPr="00780EEC">
        <w:rPr>
          <w:rFonts w:ascii="Times New Roman" w:hAnsi="Times New Roman" w:cs="Times New Roman"/>
          <w:sz w:val="24"/>
          <w:szCs w:val="24"/>
        </w:rPr>
        <w:t xml:space="preserve"> - One response to the Gettier problem</w:t>
      </w:r>
      <w:r w:rsidR="008F4FCF" w:rsidRPr="00780EEC">
        <w:rPr>
          <w:rFonts w:ascii="Times New Roman" w:hAnsi="Times New Roman" w:cs="Times New Roman"/>
          <w:sz w:val="24"/>
          <w:szCs w:val="24"/>
        </w:rPr>
        <w:t xml:space="preserve"> which suggests adding a causal component to knowledge. </w:t>
      </w:r>
      <w:r w:rsidR="006A6092" w:rsidRPr="00780EEC">
        <w:rPr>
          <w:rFonts w:ascii="Times New Roman" w:hAnsi="Times New Roman" w:cs="Times New Roman"/>
          <w:sz w:val="24"/>
          <w:szCs w:val="24"/>
        </w:rPr>
        <w:t xml:space="preserve"> </w:t>
      </w:r>
    </w:p>
    <w:p w14:paraId="61BC6488" w14:textId="77777777" w:rsidR="00B969C6" w:rsidRPr="00780EEC" w:rsidRDefault="000042D9" w:rsidP="00B969C6">
      <w:pPr>
        <w:shd w:val="clear" w:color="auto" w:fill="FFFFFF"/>
        <w:spacing w:after="100" w:afterAutospacing="1" w:line="240" w:lineRule="auto"/>
        <w:ind w:left="120"/>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Goldman, A. I.. (1976). “Discrimination and Perceptual Knowledge.” </w:t>
      </w:r>
      <w:r w:rsidRPr="00780EEC">
        <w:rPr>
          <w:rFonts w:ascii="Times New Roman" w:eastAsia="Times New Roman" w:hAnsi="Times New Roman" w:cs="Times New Roman"/>
          <w:i/>
          <w:iCs/>
          <w:color w:val="auto"/>
          <w:sz w:val="24"/>
          <w:szCs w:val="24"/>
        </w:rPr>
        <w:t>Journal of Philosophy</w:t>
      </w:r>
      <w:r w:rsidRPr="00780EEC">
        <w:rPr>
          <w:rFonts w:ascii="Times New Roman" w:eastAsia="Times New Roman" w:hAnsi="Times New Roman" w:cs="Times New Roman"/>
          <w:color w:val="auto"/>
          <w:sz w:val="24"/>
          <w:szCs w:val="24"/>
        </w:rPr>
        <w:t xml:space="preserve"> 73: 771-91. Reprinted in </w:t>
      </w:r>
      <w:r w:rsidR="006A6092" w:rsidRPr="00780EEC">
        <w:rPr>
          <w:rFonts w:ascii="Times New Roman" w:eastAsia="Times New Roman" w:hAnsi="Times New Roman" w:cs="Times New Roman"/>
          <w:color w:val="auto"/>
          <w:sz w:val="24"/>
          <w:szCs w:val="24"/>
        </w:rPr>
        <w:t xml:space="preserve">Pappas and Swain (1978). – </w:t>
      </w:r>
      <w:r w:rsidRPr="00780EEC">
        <w:rPr>
          <w:rFonts w:ascii="Times New Roman" w:eastAsia="Times New Roman" w:hAnsi="Times New Roman" w:cs="Times New Roman"/>
          <w:color w:val="auto"/>
          <w:sz w:val="24"/>
          <w:szCs w:val="24"/>
        </w:rPr>
        <w:t>Includ</w:t>
      </w:r>
      <w:r w:rsidR="006A6092" w:rsidRPr="00780EEC">
        <w:rPr>
          <w:rFonts w:ascii="Times New Roman" w:eastAsia="Times New Roman" w:hAnsi="Times New Roman" w:cs="Times New Roman"/>
          <w:color w:val="auto"/>
          <w:sz w:val="24"/>
          <w:szCs w:val="24"/>
        </w:rPr>
        <w:t>es the fake-barns Gettier case.</w:t>
      </w:r>
    </w:p>
    <w:p w14:paraId="1369ABF2" w14:textId="77777777" w:rsidR="000A1891" w:rsidRPr="00780EEC" w:rsidRDefault="000A1891" w:rsidP="006A6092">
      <w:pPr>
        <w:shd w:val="clear" w:color="auto" w:fill="FFFFFF"/>
        <w:spacing w:after="100" w:afterAutospacing="1"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Hetherington, S. (1998). “Actually Knowing.” </w:t>
      </w:r>
      <w:r w:rsidRPr="00780EEC">
        <w:rPr>
          <w:rFonts w:ascii="Times New Roman" w:eastAsia="Times New Roman" w:hAnsi="Times New Roman" w:cs="Times New Roman"/>
          <w:i/>
          <w:iCs/>
          <w:color w:val="auto"/>
          <w:sz w:val="24"/>
          <w:szCs w:val="24"/>
        </w:rPr>
        <w:t>Philosophical Quarterly</w:t>
      </w:r>
      <w:r w:rsidRPr="00780EEC">
        <w:rPr>
          <w:rFonts w:ascii="Times New Roman" w:eastAsia="Times New Roman" w:hAnsi="Times New Roman" w:cs="Times New Roman"/>
          <w:color w:val="auto"/>
          <w:sz w:val="24"/>
          <w:szCs w:val="24"/>
        </w:rPr>
        <w:t xml:space="preserve"> 48: 453-69. </w:t>
      </w:r>
      <w:r w:rsidR="006A6092" w:rsidRPr="00780EEC">
        <w:rPr>
          <w:rFonts w:ascii="Times New Roman" w:eastAsia="Times New Roman" w:hAnsi="Times New Roman" w:cs="Times New Roman"/>
          <w:color w:val="auto"/>
          <w:sz w:val="24"/>
          <w:szCs w:val="24"/>
        </w:rPr>
        <w:t>- A work relevant to the Getty are problem that includes a version of the “knowing luckily proposal.”</w:t>
      </w:r>
    </w:p>
    <w:p w14:paraId="18D0F477" w14:textId="77777777" w:rsidR="004C7EFE" w:rsidRPr="00780EEC" w:rsidRDefault="004C7EFE" w:rsidP="00B969C6">
      <w:pPr>
        <w:shd w:val="clear" w:color="auto" w:fill="FFFFFF"/>
        <w:spacing w:after="100" w:afterAutospacing="1" w:line="240" w:lineRule="auto"/>
        <w:ind w:left="120"/>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Ichikawa, Jonathan Jenkins and Steup, Matthias, "The Analysis of Knowledge", </w:t>
      </w:r>
      <w:r w:rsidRPr="00780EEC">
        <w:rPr>
          <w:rFonts w:ascii="Times New Roman" w:eastAsia="Times New Roman" w:hAnsi="Times New Roman" w:cs="Times New Roman"/>
          <w:i/>
          <w:iCs/>
          <w:color w:val="auto"/>
          <w:sz w:val="24"/>
          <w:szCs w:val="24"/>
        </w:rPr>
        <w:t xml:space="preserve">The Stanford Encyclopedia of Philosophy </w:t>
      </w:r>
      <w:r w:rsidRPr="00780EEC">
        <w:rPr>
          <w:rFonts w:ascii="Times New Roman" w:eastAsia="Times New Roman" w:hAnsi="Times New Roman" w:cs="Times New Roman"/>
          <w:color w:val="auto"/>
          <w:sz w:val="24"/>
          <w:szCs w:val="24"/>
        </w:rPr>
        <w:t>(Spring 2014 Edition), Edward N. Zalta (ed.)</w:t>
      </w:r>
      <w:r w:rsidR="006A6092" w:rsidRPr="00780EEC">
        <w:rPr>
          <w:rFonts w:ascii="Times New Roman" w:eastAsia="Times New Roman" w:hAnsi="Times New Roman" w:cs="Times New Roman"/>
          <w:color w:val="auto"/>
          <w:sz w:val="24"/>
          <w:szCs w:val="24"/>
        </w:rPr>
        <w:t xml:space="preserve"> - nice overview of the definition of knowledge that includes the </w:t>
      </w:r>
      <w:r w:rsidR="006A6092" w:rsidRPr="00780EEC">
        <w:rPr>
          <w:rFonts w:ascii="Times New Roman" w:hAnsi="Times New Roman" w:cs="Times New Roman"/>
          <w:sz w:val="24"/>
          <w:szCs w:val="24"/>
        </w:rPr>
        <w:t xml:space="preserve">Gettier problem. </w:t>
      </w:r>
    </w:p>
    <w:p w14:paraId="233F3D7E" w14:textId="77777777" w:rsidR="00167306" w:rsidRPr="00780EEC" w:rsidRDefault="00167306" w:rsidP="00B969C6">
      <w:pPr>
        <w:spacing w:after="200"/>
        <w:rPr>
          <w:rFonts w:ascii="Times New Roman" w:hAnsi="Times New Roman" w:cs="Times New Roman"/>
          <w:sz w:val="24"/>
          <w:szCs w:val="24"/>
        </w:rPr>
      </w:pPr>
      <w:r w:rsidRPr="00780EEC">
        <w:rPr>
          <w:rFonts w:ascii="Times New Roman" w:eastAsia="Times New Roman" w:hAnsi="Times New Roman" w:cs="Times New Roman"/>
          <w:color w:val="auto"/>
          <w:sz w:val="24"/>
          <w:szCs w:val="24"/>
        </w:rPr>
        <w:t xml:space="preserve">Kaplan, M. (1985). “It’s Not What You Know That Counts.” </w:t>
      </w:r>
      <w:r w:rsidRPr="00780EEC">
        <w:rPr>
          <w:rFonts w:ascii="Times New Roman" w:eastAsia="Times New Roman" w:hAnsi="Times New Roman" w:cs="Times New Roman"/>
          <w:i/>
          <w:iCs/>
          <w:color w:val="auto"/>
          <w:sz w:val="24"/>
          <w:szCs w:val="24"/>
        </w:rPr>
        <w:t>Journal of Philosophy</w:t>
      </w:r>
      <w:r w:rsidRPr="00780EEC">
        <w:rPr>
          <w:rFonts w:ascii="Times New Roman" w:eastAsia="Times New Roman" w:hAnsi="Times New Roman" w:cs="Times New Roman"/>
          <w:color w:val="auto"/>
          <w:sz w:val="24"/>
          <w:szCs w:val="24"/>
        </w:rPr>
        <w:t xml:space="preserve"> 82: 350-63. </w:t>
      </w:r>
      <w:r w:rsidR="006A6092" w:rsidRPr="00780EEC">
        <w:rPr>
          <w:rFonts w:ascii="Times New Roman" w:eastAsia="Times New Roman" w:hAnsi="Times New Roman" w:cs="Times New Roman"/>
          <w:color w:val="auto"/>
          <w:sz w:val="24"/>
          <w:szCs w:val="24"/>
        </w:rPr>
        <w:t>- Argues that, given Gettier cases, knowledge is not what inquirers should seek.</w:t>
      </w:r>
    </w:p>
    <w:p w14:paraId="4C26D075" w14:textId="77777777" w:rsidR="00167306" w:rsidRPr="00780EEC" w:rsidRDefault="00167306" w:rsidP="00B27DC8">
      <w:pPr>
        <w:shd w:val="clear" w:color="auto" w:fill="FFFFFF"/>
        <w:spacing w:after="100" w:afterAutospacing="1"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Lehrer, K. (1965). “Knowledge, Truth and Evidence.” </w:t>
      </w:r>
      <w:r w:rsidRPr="00780EEC">
        <w:rPr>
          <w:rFonts w:ascii="Times New Roman" w:eastAsia="Times New Roman" w:hAnsi="Times New Roman" w:cs="Times New Roman"/>
          <w:i/>
          <w:iCs/>
          <w:color w:val="auto"/>
          <w:sz w:val="24"/>
          <w:szCs w:val="24"/>
        </w:rPr>
        <w:t>Analysis</w:t>
      </w:r>
      <w:r w:rsidRPr="00780EEC">
        <w:rPr>
          <w:rFonts w:ascii="Times New Roman" w:eastAsia="Times New Roman" w:hAnsi="Times New Roman" w:cs="Times New Roman"/>
          <w:color w:val="auto"/>
          <w:sz w:val="24"/>
          <w:szCs w:val="24"/>
        </w:rPr>
        <w:t xml:space="preserve"> 25: 168-75. Reprinted in Roth and Galis (1970). </w:t>
      </w:r>
      <w:r w:rsidR="006A6092" w:rsidRPr="00780EEC">
        <w:rPr>
          <w:rFonts w:ascii="Times New Roman" w:eastAsia="Times New Roman" w:hAnsi="Times New Roman" w:cs="Times New Roman"/>
          <w:color w:val="auto"/>
          <w:sz w:val="24"/>
          <w:szCs w:val="24"/>
        </w:rPr>
        <w:t>- Response to the Gettier Problem that presents a No Core False Evidence Proposal.</w:t>
      </w:r>
    </w:p>
    <w:p w14:paraId="0817EF80" w14:textId="77777777" w:rsidR="00167306" w:rsidRPr="00780EEC" w:rsidRDefault="00167306" w:rsidP="00B27DC8">
      <w:pPr>
        <w:shd w:val="clear" w:color="auto" w:fill="FFFFFF"/>
        <w:spacing w:after="100" w:afterAutospacing="1"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Lehrer, K., and Paxson, T. D. (1969). “Knowledge: Undefeated Justified True Belief.” </w:t>
      </w:r>
      <w:r w:rsidRPr="00780EEC">
        <w:rPr>
          <w:rFonts w:ascii="Times New Roman" w:eastAsia="Times New Roman" w:hAnsi="Times New Roman" w:cs="Times New Roman"/>
          <w:i/>
          <w:iCs/>
          <w:color w:val="auto"/>
          <w:sz w:val="24"/>
          <w:szCs w:val="24"/>
        </w:rPr>
        <w:t>Journal of Philosophy</w:t>
      </w:r>
      <w:r w:rsidRPr="00780EEC">
        <w:rPr>
          <w:rFonts w:ascii="Times New Roman" w:eastAsia="Times New Roman" w:hAnsi="Times New Roman" w:cs="Times New Roman"/>
          <w:color w:val="auto"/>
          <w:sz w:val="24"/>
          <w:szCs w:val="24"/>
        </w:rPr>
        <w:t xml:space="preserve"> 66: 225-37. Reprinted in Pappas and Swain (1978). </w:t>
      </w:r>
      <w:r w:rsidR="006A6092" w:rsidRPr="00780EEC">
        <w:rPr>
          <w:rFonts w:ascii="Times New Roman" w:eastAsia="Times New Roman" w:hAnsi="Times New Roman" w:cs="Times New Roman"/>
          <w:color w:val="auto"/>
          <w:sz w:val="24"/>
          <w:szCs w:val="24"/>
        </w:rPr>
        <w:t>Response to the Gettier Problem that presents</w:t>
      </w:r>
      <w:r w:rsidR="006A6092" w:rsidRPr="00780EEC">
        <w:rPr>
          <w:rFonts w:ascii="Times New Roman" w:eastAsia="Times New Roman" w:hAnsi="Times New Roman" w:cs="Times New Roman"/>
          <w:color w:val="auto"/>
        </w:rPr>
        <w:t xml:space="preserve"> the “no defeater” proposal.</w:t>
      </w:r>
    </w:p>
    <w:p w14:paraId="194BB08F" w14:textId="77777777" w:rsidR="00444A8B" w:rsidRPr="00780EEC" w:rsidRDefault="00444A8B" w:rsidP="00444A8B">
      <w:pPr>
        <w:rPr>
          <w:rFonts w:ascii="Times New Roman" w:hAnsi="Times New Roman" w:cs="Times New Roman"/>
          <w:sz w:val="24"/>
          <w:szCs w:val="24"/>
        </w:rPr>
      </w:pPr>
      <w:r w:rsidRPr="00780EEC">
        <w:rPr>
          <w:rFonts w:ascii="Times New Roman" w:hAnsi="Times New Roman" w:cs="Times New Roman"/>
          <w:sz w:val="24"/>
          <w:szCs w:val="24"/>
        </w:rPr>
        <w:lastRenderedPageBreak/>
        <w:t xml:space="preserve">Sosa, Ernest. </w:t>
      </w:r>
      <w:r w:rsidRPr="00780EEC">
        <w:rPr>
          <w:rStyle w:val="Heading1Char"/>
          <w:rFonts w:ascii="Times New Roman" w:hAnsi="Times New Roman" w:cs="Times New Roman"/>
          <w:i/>
          <w:color w:val="auto"/>
          <w:sz w:val="24"/>
          <w:szCs w:val="24"/>
        </w:rPr>
        <w:t>A Virtue Epistemology</w:t>
      </w:r>
      <w:r w:rsidRPr="00780EEC">
        <w:rPr>
          <w:rFonts w:ascii="Times New Roman" w:hAnsi="Times New Roman" w:cs="Times New Roman"/>
          <w:sz w:val="24"/>
          <w:szCs w:val="24"/>
        </w:rPr>
        <w:t>.</w:t>
      </w:r>
      <w:r w:rsidR="007E17CB" w:rsidRPr="00780EEC">
        <w:rPr>
          <w:rFonts w:ascii="Times New Roman" w:hAnsi="Times New Roman" w:cs="Times New Roman"/>
          <w:sz w:val="24"/>
          <w:szCs w:val="24"/>
        </w:rPr>
        <w:t xml:space="preserve"> Oxford University Press, 2009.</w:t>
      </w:r>
      <w:r w:rsidR="00E11D44" w:rsidRPr="00780EEC">
        <w:rPr>
          <w:rFonts w:ascii="Times New Roman" w:hAnsi="Times New Roman" w:cs="Times New Roman"/>
          <w:sz w:val="24"/>
          <w:szCs w:val="24"/>
        </w:rPr>
        <w:t xml:space="preserve"> - Ernest Sosa’s virtue epistemology mentioned in lecture eight.</w:t>
      </w:r>
    </w:p>
    <w:p w14:paraId="07C11420" w14:textId="77777777" w:rsidR="00444A8B" w:rsidRPr="00780EEC" w:rsidRDefault="00444A8B" w:rsidP="00444A8B">
      <w:pPr>
        <w:rPr>
          <w:rFonts w:ascii="Times New Roman" w:hAnsi="Times New Roman" w:cs="Times New Roman"/>
          <w:sz w:val="24"/>
          <w:szCs w:val="24"/>
        </w:rPr>
      </w:pPr>
    </w:p>
    <w:p w14:paraId="152DCF9E" w14:textId="77777777" w:rsidR="00167306" w:rsidRPr="00780EEC" w:rsidRDefault="00167306" w:rsidP="00BB435D">
      <w:pPr>
        <w:shd w:val="clear" w:color="auto" w:fill="FFFFFF"/>
        <w:spacing w:after="100" w:afterAutospacing="1"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Unger, P. (1971). “A Defense of Skepticism.” </w:t>
      </w:r>
      <w:r w:rsidRPr="00780EEC">
        <w:rPr>
          <w:rFonts w:ascii="Times New Roman" w:eastAsia="Times New Roman" w:hAnsi="Times New Roman" w:cs="Times New Roman"/>
          <w:i/>
          <w:iCs/>
          <w:color w:val="auto"/>
          <w:sz w:val="24"/>
          <w:szCs w:val="24"/>
        </w:rPr>
        <w:t>The Philosophical Review</w:t>
      </w:r>
      <w:r w:rsidRPr="00780EEC">
        <w:rPr>
          <w:rFonts w:ascii="Times New Roman" w:eastAsia="Times New Roman" w:hAnsi="Times New Roman" w:cs="Times New Roman"/>
          <w:color w:val="auto"/>
          <w:sz w:val="24"/>
          <w:szCs w:val="24"/>
        </w:rPr>
        <w:t xml:space="preserve"> 30: 198-218. Reprinted in Pappas and Swain (1978). </w:t>
      </w:r>
      <w:r w:rsidR="00E11D44" w:rsidRPr="00780EEC">
        <w:rPr>
          <w:rFonts w:ascii="Times New Roman" w:eastAsia="Times New Roman" w:hAnsi="Times New Roman" w:cs="Times New Roman"/>
          <w:color w:val="auto"/>
          <w:sz w:val="24"/>
          <w:szCs w:val="24"/>
        </w:rPr>
        <w:t>- They response to the gettier problem that Defends and applies an Infallibility Proposal about knowledge.</w:t>
      </w:r>
    </w:p>
    <w:p w14:paraId="19829886" w14:textId="2A954BDA" w:rsidR="00167306" w:rsidRPr="00780EEC" w:rsidRDefault="00416ABA" w:rsidP="00E11D44">
      <w:pPr>
        <w:spacing w:after="200"/>
        <w:rPr>
          <w:rFonts w:ascii="Times New Roman" w:hAnsi="Times New Roman" w:cs="Times New Roman"/>
          <w:sz w:val="24"/>
          <w:szCs w:val="24"/>
        </w:rPr>
      </w:pPr>
      <w:r w:rsidRPr="00780EEC">
        <w:rPr>
          <w:rFonts w:ascii="Times New Roman" w:eastAsia="Times New Roman" w:hAnsi="Times New Roman" w:cs="Times New Roman"/>
          <w:sz w:val="24"/>
          <w:szCs w:val="24"/>
        </w:rPr>
        <w:t>Zagzebski, Linda.</w:t>
      </w:r>
      <w:r w:rsidR="00781A93" w:rsidRPr="00780EEC">
        <w:rPr>
          <w:rFonts w:ascii="Times New Roman" w:eastAsia="Times New Roman" w:hAnsi="Times New Roman" w:cs="Times New Roman"/>
          <w:sz w:val="24"/>
          <w:szCs w:val="24"/>
        </w:rPr>
        <w:t xml:space="preserve"> “On Epistemology”. Wadsworth Publishing, 2008.</w:t>
      </w:r>
      <w:r w:rsidR="00E11D44" w:rsidRPr="00780EEC">
        <w:rPr>
          <w:rFonts w:ascii="Times New Roman" w:eastAsia="Times New Roman" w:hAnsi="Times New Roman" w:cs="Times New Roman"/>
          <w:sz w:val="24"/>
          <w:szCs w:val="24"/>
        </w:rPr>
        <w:t xml:space="preserve"> – Zagzebski defend</w:t>
      </w:r>
      <w:r w:rsidR="008F4FCF" w:rsidRPr="00780EEC">
        <w:rPr>
          <w:rFonts w:ascii="Times New Roman" w:eastAsia="Times New Roman" w:hAnsi="Times New Roman" w:cs="Times New Roman"/>
          <w:sz w:val="24"/>
          <w:szCs w:val="24"/>
        </w:rPr>
        <w:t>s</w:t>
      </w:r>
      <w:r w:rsidR="00E11D44" w:rsidRPr="00780EEC">
        <w:rPr>
          <w:rFonts w:ascii="Times New Roman" w:eastAsia="Times New Roman" w:hAnsi="Times New Roman" w:cs="Times New Roman"/>
          <w:sz w:val="24"/>
          <w:szCs w:val="24"/>
        </w:rPr>
        <w:t xml:space="preserve"> a virtue epistemology.</w:t>
      </w:r>
    </w:p>
    <w:p w14:paraId="42220207" w14:textId="77777777" w:rsidR="00FB7CD2" w:rsidRPr="00780EEC" w:rsidRDefault="00F01450">
      <w:r w:rsidRPr="00780EEC">
        <w:rPr>
          <w:sz w:val="28"/>
          <w:highlight w:val="yellow"/>
          <w:u w:val="single"/>
        </w:rPr>
        <w:t>9. When can we trust testimony?</w:t>
      </w:r>
    </w:p>
    <w:p w14:paraId="2DB4ACF9" w14:textId="77777777" w:rsidR="00FB7CD2" w:rsidRPr="00780EEC" w:rsidRDefault="00FB7CD2">
      <w:pPr>
        <w:spacing w:after="200"/>
      </w:pPr>
    </w:p>
    <w:p w14:paraId="075C8B8D" w14:textId="77777777" w:rsidR="00E11D44" w:rsidRPr="00780EEC" w:rsidRDefault="00E11D44" w:rsidP="00737795">
      <w:pPr>
        <w:spacing w:after="200"/>
        <w:rPr>
          <w:rFonts w:ascii="Times New Roman" w:hAnsi="Times New Roman" w:cs="Times New Roman"/>
          <w:sz w:val="24"/>
          <w:szCs w:val="24"/>
        </w:rPr>
      </w:pPr>
      <w:r w:rsidRPr="00780EEC">
        <w:rPr>
          <w:rFonts w:ascii="Times New Roman" w:hAnsi="Times New Roman" w:cs="Times New Roman"/>
          <w:sz w:val="24"/>
          <w:szCs w:val="24"/>
        </w:rPr>
        <w:t>Suggested readings:</w:t>
      </w:r>
    </w:p>
    <w:p w14:paraId="04625174" w14:textId="77777777" w:rsidR="00E11D44" w:rsidRPr="00780EEC" w:rsidRDefault="00E11D44" w:rsidP="00E11D44">
      <w:pPr>
        <w:spacing w:after="200"/>
        <w:rPr>
          <w:rFonts w:ascii="Times New Roman" w:hAnsi="Times New Roman" w:cs="Times New Roman"/>
          <w:sz w:val="24"/>
          <w:szCs w:val="24"/>
        </w:rPr>
      </w:pPr>
      <w:r w:rsidRPr="00780EEC">
        <w:rPr>
          <w:rFonts w:ascii="Times New Roman" w:hAnsi="Times New Roman" w:cs="Times New Roman"/>
          <w:sz w:val="24"/>
          <w:szCs w:val="24"/>
        </w:rPr>
        <w:t>Berkes, Anna. “Who is the liar now?” Monticello.. November 14, 2008.</w:t>
      </w:r>
    </w:p>
    <w:p w14:paraId="4ADB8F94" w14:textId="77777777" w:rsidR="00E11D44" w:rsidRPr="00780EEC" w:rsidRDefault="00E11D44" w:rsidP="00E11D44">
      <w:pPr>
        <w:spacing w:after="200"/>
        <w:rPr>
          <w:rFonts w:ascii="Times New Roman" w:hAnsi="Times New Roman" w:cs="Times New Roman"/>
          <w:sz w:val="24"/>
          <w:szCs w:val="24"/>
        </w:rPr>
      </w:pPr>
      <w:r w:rsidRPr="00780EEC">
        <w:rPr>
          <w:rFonts w:ascii="Times New Roman" w:hAnsi="Times New Roman" w:cs="Times New Roman"/>
          <w:sz w:val="24"/>
          <w:szCs w:val="24"/>
        </w:rPr>
        <w:t>Johnson, David Kyle. “The Super Bowl, Atheists, and Divine Intervention in Sports” Psychologytoday.com. February 1, 2014.</w:t>
      </w:r>
    </w:p>
    <w:p w14:paraId="642002B2" w14:textId="77777777" w:rsidR="00E11D44" w:rsidRPr="00780EEC" w:rsidRDefault="00E11D44" w:rsidP="00E11D44">
      <w:pPr>
        <w:spacing w:after="200"/>
        <w:rPr>
          <w:rFonts w:ascii="Times New Roman" w:hAnsi="Times New Roman" w:cs="Times New Roman"/>
          <w:sz w:val="24"/>
          <w:szCs w:val="24"/>
        </w:rPr>
      </w:pPr>
      <w:r w:rsidRPr="00780EEC">
        <w:rPr>
          <w:rFonts w:ascii="Times New Roman" w:hAnsi="Times New Roman" w:cs="Times New Roman"/>
          <w:sz w:val="24"/>
          <w:szCs w:val="24"/>
        </w:rPr>
        <w:t>Neighmond, Patti. “The Vitamin C Myth”. NPR. February 2, 2006.</w:t>
      </w:r>
    </w:p>
    <w:p w14:paraId="3B145004" w14:textId="77777777" w:rsidR="00E11D44" w:rsidRPr="00780EEC" w:rsidRDefault="00E11D44" w:rsidP="00E11D44">
      <w:pPr>
        <w:spacing w:after="200"/>
        <w:rPr>
          <w:rFonts w:ascii="Times New Roman" w:eastAsia="Times New Roman" w:hAnsi="Times New Roman" w:cs="Times New Roman"/>
          <w:sz w:val="24"/>
        </w:rPr>
      </w:pPr>
      <w:r w:rsidRPr="00780EEC">
        <w:rPr>
          <w:rFonts w:ascii="Times New Roman" w:hAnsi="Times New Roman" w:cs="Times New Roman"/>
          <w:sz w:val="24"/>
          <w:szCs w:val="24"/>
        </w:rPr>
        <w:t>Pappas, Stephanie. “Faster-Than-Light Discovery Raises Prospect of Time Travel”. Live Science. September 23, 2011.</w:t>
      </w:r>
    </w:p>
    <w:p w14:paraId="154E6BC5" w14:textId="77777777" w:rsidR="00E11D44" w:rsidRPr="00780EEC" w:rsidRDefault="00E11D44" w:rsidP="00E11D44">
      <w:pPr>
        <w:spacing w:after="200"/>
        <w:rPr>
          <w:rFonts w:ascii="Times New Roman" w:hAnsi="Times New Roman" w:cs="Times New Roman"/>
          <w:sz w:val="24"/>
          <w:szCs w:val="24"/>
        </w:rPr>
      </w:pPr>
      <w:r w:rsidRPr="00780EEC">
        <w:rPr>
          <w:rStyle w:val="Heading1Char"/>
          <w:rFonts w:ascii="Times New Roman" w:hAnsi="Times New Roman" w:cs="Times New Roman"/>
          <w:color w:val="auto"/>
          <w:sz w:val="24"/>
          <w:szCs w:val="24"/>
        </w:rPr>
        <w:t>Russell</w:t>
      </w:r>
      <w:r w:rsidRPr="00780EEC">
        <w:rPr>
          <w:rFonts w:ascii="Times New Roman" w:hAnsi="Times New Roman" w:cs="Times New Roman"/>
          <w:sz w:val="24"/>
          <w:szCs w:val="24"/>
        </w:rPr>
        <w:t xml:space="preserve">, Bertrand. </w:t>
      </w:r>
      <w:r w:rsidRPr="00780EEC">
        <w:rPr>
          <w:rStyle w:val="Heading1Char"/>
          <w:rFonts w:ascii="Times New Roman" w:hAnsi="Times New Roman" w:cs="Times New Roman"/>
          <w:i/>
          <w:color w:val="auto"/>
          <w:sz w:val="24"/>
          <w:szCs w:val="24"/>
        </w:rPr>
        <w:t>The Will to Doubt</w:t>
      </w:r>
      <w:r w:rsidRPr="00780EEC">
        <w:rPr>
          <w:rStyle w:val="Heading1Char"/>
          <w:rFonts w:ascii="Times New Roman" w:hAnsi="Times New Roman" w:cs="Times New Roman"/>
          <w:color w:val="auto"/>
          <w:sz w:val="24"/>
          <w:szCs w:val="24"/>
        </w:rPr>
        <w:t xml:space="preserve">. Philosophical Library, 1958. </w:t>
      </w:r>
    </w:p>
    <w:p w14:paraId="7C890E86" w14:textId="77777777" w:rsidR="00E11D44" w:rsidRPr="00780EEC" w:rsidRDefault="00E11D44" w:rsidP="00E11D44">
      <w:pPr>
        <w:spacing w:after="200"/>
        <w:rPr>
          <w:rFonts w:ascii="Times New Roman" w:hAnsi="Times New Roman" w:cs="Times New Roman"/>
          <w:sz w:val="24"/>
          <w:szCs w:val="24"/>
        </w:rPr>
      </w:pPr>
    </w:p>
    <w:p w14:paraId="467F0479" w14:textId="77777777" w:rsidR="00E11D44" w:rsidRPr="00780EEC" w:rsidRDefault="00E11D44" w:rsidP="00737795">
      <w:pPr>
        <w:spacing w:after="200"/>
        <w:rPr>
          <w:rFonts w:ascii="Times New Roman" w:hAnsi="Times New Roman" w:cs="Times New Roman"/>
          <w:sz w:val="24"/>
          <w:szCs w:val="24"/>
        </w:rPr>
      </w:pPr>
      <w:r w:rsidRPr="00780EEC">
        <w:rPr>
          <w:rFonts w:ascii="Times New Roman" w:hAnsi="Times New Roman" w:cs="Times New Roman"/>
          <w:sz w:val="24"/>
          <w:szCs w:val="24"/>
        </w:rPr>
        <w:t xml:space="preserve">Bibliography: </w:t>
      </w:r>
    </w:p>
    <w:p w14:paraId="11DB61F0" w14:textId="77777777" w:rsidR="00E11D44" w:rsidRPr="00780EEC" w:rsidRDefault="00E11D44" w:rsidP="00737795">
      <w:pPr>
        <w:spacing w:after="200"/>
        <w:rPr>
          <w:rFonts w:ascii="Times New Roman" w:hAnsi="Times New Roman" w:cs="Times New Roman"/>
          <w:sz w:val="24"/>
          <w:szCs w:val="24"/>
        </w:rPr>
      </w:pPr>
    </w:p>
    <w:p w14:paraId="2848EEB5" w14:textId="77777777" w:rsidR="00737795" w:rsidRPr="00780EEC" w:rsidRDefault="00737795" w:rsidP="00737795">
      <w:pPr>
        <w:spacing w:after="200"/>
        <w:rPr>
          <w:rFonts w:ascii="Times New Roman" w:hAnsi="Times New Roman" w:cs="Times New Roman"/>
          <w:sz w:val="24"/>
          <w:szCs w:val="24"/>
        </w:rPr>
      </w:pPr>
      <w:r w:rsidRPr="00780EEC">
        <w:rPr>
          <w:rFonts w:ascii="Times New Roman" w:hAnsi="Times New Roman" w:cs="Times New Roman"/>
          <w:sz w:val="24"/>
          <w:szCs w:val="24"/>
        </w:rPr>
        <w:t xml:space="preserve">Bitzer, Lloyd F. 1998. The ‘Indian Prince’ in miracle arguments of Hume and his predecessors and early critics. </w:t>
      </w:r>
      <w:r w:rsidRPr="00780EEC">
        <w:rPr>
          <w:rFonts w:ascii="Times New Roman" w:hAnsi="Times New Roman" w:cs="Times New Roman"/>
          <w:i/>
          <w:sz w:val="24"/>
          <w:szCs w:val="24"/>
        </w:rPr>
        <w:t>Philosophy and Rhetoric</w:t>
      </w:r>
      <w:r w:rsidRPr="00780EEC">
        <w:rPr>
          <w:rFonts w:ascii="Times New Roman" w:hAnsi="Times New Roman" w:cs="Times New Roman"/>
          <w:sz w:val="24"/>
          <w:szCs w:val="24"/>
        </w:rPr>
        <w:t>, 31 (3).</w:t>
      </w:r>
      <w:r w:rsidR="00E11D44" w:rsidRPr="00780EEC">
        <w:rPr>
          <w:rFonts w:ascii="Times New Roman" w:hAnsi="Times New Roman" w:cs="Times New Roman"/>
          <w:sz w:val="24"/>
          <w:szCs w:val="24"/>
        </w:rPr>
        <w:t xml:space="preserve"> - An overview of the history of the “Indian Prince” example. </w:t>
      </w:r>
    </w:p>
    <w:p w14:paraId="10FA6A47" w14:textId="77777777" w:rsidR="00297076" w:rsidRPr="00780EEC" w:rsidRDefault="00297076" w:rsidP="00297076">
      <w:pPr>
        <w:pStyle w:val="EndnoteText"/>
        <w:rPr>
          <w:rFonts w:ascii="Times New Roman" w:hAnsi="Times New Roman"/>
          <w:sz w:val="24"/>
          <w:szCs w:val="24"/>
        </w:rPr>
      </w:pPr>
      <w:r w:rsidRPr="00780EEC">
        <w:rPr>
          <w:rFonts w:ascii="Times New Roman" w:hAnsi="Times New Roman"/>
          <w:sz w:val="24"/>
          <w:szCs w:val="24"/>
        </w:rPr>
        <w:t xml:space="preserve">Hume, David. </w:t>
      </w:r>
      <w:r w:rsidRPr="00780EEC">
        <w:rPr>
          <w:rFonts w:ascii="Times New Roman" w:hAnsi="Times New Roman"/>
          <w:i/>
          <w:sz w:val="24"/>
          <w:szCs w:val="24"/>
        </w:rPr>
        <w:t xml:space="preserve">On Miracles </w:t>
      </w:r>
      <w:r w:rsidR="00E11D44" w:rsidRPr="00780EEC">
        <w:rPr>
          <w:rFonts w:ascii="Times New Roman" w:hAnsi="Times New Roman"/>
          <w:i/>
          <w:sz w:val="24"/>
          <w:szCs w:val="24"/>
        </w:rPr>
        <w:t>(</w:t>
      </w:r>
      <w:r w:rsidRPr="00780EEC">
        <w:rPr>
          <w:rFonts w:ascii="Times New Roman" w:hAnsi="Times New Roman"/>
          <w:i/>
          <w:sz w:val="24"/>
          <w:szCs w:val="24"/>
        </w:rPr>
        <w:t xml:space="preserve">in </w:t>
      </w:r>
      <w:r w:rsidRPr="00780EEC">
        <w:rPr>
          <w:rStyle w:val="Heading1Char"/>
          <w:rFonts w:ascii="Times New Roman" w:hAnsi="Times New Roman" w:cs="Times New Roman"/>
          <w:i/>
          <w:sz w:val="24"/>
          <w:szCs w:val="24"/>
        </w:rPr>
        <w:t>An Enquiry Concerning Human Understanding</w:t>
      </w:r>
      <w:r w:rsidR="00E11D44" w:rsidRPr="00780EEC">
        <w:rPr>
          <w:rStyle w:val="Heading1Char"/>
          <w:rFonts w:ascii="Times New Roman" w:hAnsi="Times New Roman" w:cs="Times New Roman"/>
          <w:i/>
          <w:sz w:val="24"/>
          <w:szCs w:val="24"/>
        </w:rPr>
        <w:t>)</w:t>
      </w:r>
      <w:r w:rsidRPr="00780EEC">
        <w:rPr>
          <w:rStyle w:val="Heading1Char"/>
          <w:rFonts w:ascii="Times New Roman" w:hAnsi="Times New Roman" w:cs="Times New Roman"/>
          <w:i/>
          <w:sz w:val="24"/>
          <w:szCs w:val="24"/>
        </w:rPr>
        <w:t xml:space="preserve"> </w:t>
      </w:r>
      <w:r w:rsidRPr="00780EEC">
        <w:rPr>
          <w:rFonts w:ascii="Times New Roman" w:hAnsi="Times New Roman"/>
          <w:sz w:val="24"/>
          <w:szCs w:val="24"/>
        </w:rPr>
        <w:t>(2</w:t>
      </w:r>
      <w:r w:rsidRPr="00780EEC">
        <w:rPr>
          <w:rFonts w:ascii="Times New Roman" w:hAnsi="Times New Roman"/>
          <w:sz w:val="24"/>
          <w:szCs w:val="24"/>
          <w:vertAlign w:val="superscript"/>
        </w:rPr>
        <w:t>nd</w:t>
      </w:r>
      <w:r w:rsidRPr="00780EEC">
        <w:rPr>
          <w:rFonts w:ascii="Times New Roman" w:hAnsi="Times New Roman"/>
          <w:sz w:val="24"/>
          <w:szCs w:val="24"/>
        </w:rPr>
        <w:t xml:space="preserve"> ed.). Indianapolis, IN: Hackett Publishing Company.</w:t>
      </w:r>
      <w:r w:rsidR="004F4E06" w:rsidRPr="00780EEC">
        <w:rPr>
          <w:rFonts w:ascii="Times New Roman" w:hAnsi="Times New Roman"/>
          <w:sz w:val="24"/>
          <w:szCs w:val="24"/>
        </w:rPr>
        <w:t xml:space="preserve"> 1993.</w:t>
      </w:r>
      <w:r w:rsidRPr="00780EEC">
        <w:rPr>
          <w:rFonts w:ascii="Times New Roman" w:hAnsi="Times New Roman"/>
          <w:sz w:val="24"/>
          <w:szCs w:val="24"/>
        </w:rPr>
        <w:t xml:space="preserve"> </w:t>
      </w:r>
      <w:r w:rsidR="00E11D44" w:rsidRPr="00780EEC">
        <w:rPr>
          <w:rFonts w:ascii="Times New Roman" w:hAnsi="Times New Roman"/>
          <w:sz w:val="24"/>
          <w:szCs w:val="24"/>
        </w:rPr>
        <w:t xml:space="preserve">– Hume’s seminal work on miracles. </w:t>
      </w:r>
    </w:p>
    <w:p w14:paraId="71CBD512" w14:textId="77777777" w:rsidR="00297076" w:rsidRPr="00780EEC" w:rsidRDefault="00297076" w:rsidP="00297076">
      <w:pPr>
        <w:pStyle w:val="EndnoteText"/>
        <w:rPr>
          <w:rFonts w:ascii="Times New Roman" w:hAnsi="Times New Roman"/>
          <w:sz w:val="24"/>
          <w:szCs w:val="24"/>
        </w:rPr>
      </w:pPr>
      <w:r w:rsidRPr="00780EEC">
        <w:rPr>
          <w:rFonts w:ascii="Times New Roman" w:hAnsi="Times New Roman"/>
          <w:sz w:val="24"/>
          <w:szCs w:val="24"/>
        </w:rPr>
        <w:t>Huynh, Nancy. “Does Sugar Really Make Children Hyper?” Yale Scientific</w:t>
      </w:r>
      <w:r w:rsidR="004A59D0" w:rsidRPr="00780EEC">
        <w:rPr>
          <w:rFonts w:ascii="Times New Roman" w:hAnsi="Times New Roman"/>
          <w:sz w:val="24"/>
          <w:szCs w:val="24"/>
        </w:rPr>
        <w:t>. September 1, 2010.</w:t>
      </w:r>
      <w:r w:rsidR="00E11D44" w:rsidRPr="00780EEC">
        <w:rPr>
          <w:rFonts w:ascii="Times New Roman" w:hAnsi="Times New Roman"/>
          <w:sz w:val="24"/>
          <w:szCs w:val="24"/>
        </w:rPr>
        <w:t xml:space="preserve"> - The study I mentioned in lecture nine that shows that sugar does not make children hyperactive.</w:t>
      </w:r>
    </w:p>
    <w:p w14:paraId="33BA04FB" w14:textId="77777777" w:rsidR="0078228A" w:rsidRPr="00780EEC" w:rsidRDefault="0078228A" w:rsidP="0078228A">
      <w:pPr>
        <w:spacing w:after="20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Johnson, David Kyle. “Justified Belief in Miracles is Impossible.”</w:t>
      </w:r>
      <w:r w:rsidR="004F4E06" w:rsidRPr="00780EEC">
        <w:rPr>
          <w:rFonts w:ascii="Times New Roman" w:eastAsia="Times New Roman" w:hAnsi="Times New Roman" w:cs="Times New Roman"/>
          <w:sz w:val="24"/>
          <w:szCs w:val="24"/>
        </w:rPr>
        <w:t xml:space="preserve"> 2015.</w:t>
      </w:r>
      <w:r w:rsidRPr="00780EEC">
        <w:rPr>
          <w:rFonts w:ascii="Times New Roman" w:eastAsia="Times New Roman" w:hAnsi="Times New Roman" w:cs="Times New Roman"/>
          <w:sz w:val="24"/>
          <w:szCs w:val="24"/>
        </w:rPr>
        <w:t xml:space="preserve"> Forthcoming in </w:t>
      </w:r>
      <w:r w:rsidRPr="00780EEC">
        <w:rPr>
          <w:rFonts w:ascii="Times New Roman" w:eastAsia="Times New Roman" w:hAnsi="Times New Roman" w:cs="Times New Roman"/>
          <w:i/>
          <w:sz w:val="24"/>
          <w:szCs w:val="24"/>
        </w:rPr>
        <w:t>Science, Religion and Culture</w:t>
      </w:r>
      <w:r w:rsidRPr="00780EEC">
        <w:rPr>
          <w:rFonts w:ascii="Times New Roman" w:eastAsia="Times New Roman" w:hAnsi="Times New Roman" w:cs="Times New Roman"/>
          <w:sz w:val="24"/>
          <w:szCs w:val="24"/>
        </w:rPr>
        <w:t xml:space="preserve">. </w:t>
      </w:r>
      <w:r w:rsidR="00E11D44" w:rsidRPr="00780EEC">
        <w:rPr>
          <w:rFonts w:ascii="Times New Roman" w:eastAsia="Times New Roman" w:hAnsi="Times New Roman" w:cs="Times New Roman"/>
          <w:sz w:val="24"/>
          <w:szCs w:val="24"/>
        </w:rPr>
        <w:t>- Academic version of the argument I put forth in lecture nine, complete with objections and replies.</w:t>
      </w:r>
    </w:p>
    <w:p w14:paraId="025DEB54" w14:textId="77777777" w:rsidR="009E435D" w:rsidRPr="00780EEC" w:rsidRDefault="009E435D" w:rsidP="00BE57F7">
      <w:pPr>
        <w:pStyle w:val="EndnoteText"/>
        <w:rPr>
          <w:rFonts w:ascii="Times New Roman" w:hAnsi="Times New Roman"/>
          <w:sz w:val="24"/>
          <w:szCs w:val="24"/>
        </w:rPr>
      </w:pPr>
      <w:r w:rsidRPr="00780EEC">
        <w:rPr>
          <w:rFonts w:ascii="Times New Roman" w:hAnsi="Times New Roman"/>
          <w:sz w:val="24"/>
          <w:szCs w:val="24"/>
        </w:rPr>
        <w:lastRenderedPageBreak/>
        <w:t>Strassler, Matt. “OPERA: What Went Wrong”. Of Particular Significance</w:t>
      </w:r>
      <w:r w:rsidR="00404A8E" w:rsidRPr="00780EEC">
        <w:rPr>
          <w:rFonts w:ascii="Times New Roman" w:hAnsi="Times New Roman"/>
          <w:sz w:val="24"/>
          <w:szCs w:val="24"/>
        </w:rPr>
        <w:t>. April 2, 2012.</w:t>
      </w:r>
      <w:r w:rsidR="00E11D44" w:rsidRPr="00780EEC">
        <w:rPr>
          <w:rFonts w:ascii="Times New Roman" w:hAnsi="Times New Roman"/>
          <w:sz w:val="24"/>
          <w:szCs w:val="24"/>
        </w:rPr>
        <w:t xml:space="preserve"> - An article explicating what went wrong with the OPERA experiment that suggested that neutrinos were traveling faster than the speed of light. </w:t>
      </w:r>
    </w:p>
    <w:p w14:paraId="68199655" w14:textId="77777777" w:rsidR="00FB7CD2" w:rsidRPr="00780EEC" w:rsidRDefault="00FB7CD2">
      <w:pPr>
        <w:ind w:left="720" w:hanging="360"/>
      </w:pPr>
    </w:p>
    <w:p w14:paraId="38A92A27" w14:textId="77777777" w:rsidR="00FB7CD2" w:rsidRPr="00780EEC" w:rsidRDefault="00F01450">
      <w:pPr>
        <w:ind w:left="720" w:hanging="360"/>
      </w:pPr>
      <w:r w:rsidRPr="00780EEC">
        <w:rPr>
          <w:sz w:val="28"/>
          <w:highlight w:val="yellow"/>
          <w:u w:val="single"/>
        </w:rPr>
        <w:t>10. Can Religious Experience Justify Belief?</w:t>
      </w:r>
    </w:p>
    <w:p w14:paraId="4CC2DA88" w14:textId="77777777" w:rsidR="00FB7CD2" w:rsidRPr="00780EEC" w:rsidRDefault="00FB7CD2">
      <w:pPr>
        <w:ind w:left="720" w:hanging="360"/>
      </w:pPr>
    </w:p>
    <w:p w14:paraId="6A466E5E" w14:textId="77777777" w:rsidR="00E11D44" w:rsidRPr="00780EEC" w:rsidRDefault="00E11D44" w:rsidP="00C640D6">
      <w:pPr>
        <w:spacing w:after="20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Suggested readings:</w:t>
      </w:r>
    </w:p>
    <w:p w14:paraId="2B04F99F" w14:textId="77777777" w:rsidR="003A2749" w:rsidRPr="00780EEC" w:rsidRDefault="003A2749" w:rsidP="003A2749">
      <w:pPr>
        <w:rPr>
          <w:rFonts w:ascii="Times New Roman" w:hAnsi="Times New Roman" w:cs="Times New Roman"/>
          <w:sz w:val="24"/>
          <w:szCs w:val="24"/>
        </w:rPr>
      </w:pPr>
      <w:r w:rsidRPr="00780EEC">
        <w:rPr>
          <w:rFonts w:ascii="Times New Roman" w:hAnsi="Times New Roman" w:cs="Times New Roman"/>
          <w:sz w:val="24"/>
          <w:szCs w:val="24"/>
        </w:rPr>
        <w:t>Freeman, Frank R.</w:t>
      </w:r>
      <w:r w:rsidRPr="00780EEC">
        <w:rPr>
          <w:rStyle w:val="Emphasis"/>
          <w:rFonts w:ascii="Times New Roman" w:hAnsi="Times New Roman" w:cs="Times New Roman"/>
          <w:sz w:val="24"/>
          <w:szCs w:val="24"/>
        </w:rPr>
        <w:t>, A Differential Diagnosis of the Inspirational Spells of Muhammad the Prophet of Islam</w:t>
      </w:r>
      <w:r w:rsidRPr="00780EEC">
        <w:rPr>
          <w:rFonts w:ascii="Times New Roman" w:hAnsi="Times New Roman" w:cs="Times New Roman"/>
          <w:sz w:val="24"/>
          <w:szCs w:val="24"/>
        </w:rPr>
        <w:t xml:space="preserve">, published in the journal </w:t>
      </w:r>
      <w:r w:rsidRPr="00780EEC">
        <w:rPr>
          <w:rStyle w:val="Emphasis"/>
          <w:rFonts w:ascii="Times New Roman" w:hAnsi="Times New Roman" w:cs="Times New Roman"/>
          <w:sz w:val="24"/>
          <w:szCs w:val="24"/>
        </w:rPr>
        <w:t>Epilepsia,</w:t>
      </w:r>
      <w:r w:rsidRPr="00780EEC">
        <w:rPr>
          <w:rFonts w:ascii="Times New Roman" w:hAnsi="Times New Roman" w:cs="Times New Roman"/>
          <w:sz w:val="24"/>
          <w:szCs w:val="24"/>
        </w:rPr>
        <w:t xml:space="preserve"> vol. 17:423-7 (Raven Press, New York, 1976).</w:t>
      </w:r>
    </w:p>
    <w:p w14:paraId="78E90AB2" w14:textId="77777777" w:rsidR="003A2749" w:rsidRPr="00780EEC" w:rsidRDefault="003A2749" w:rsidP="003A2749">
      <w:pPr>
        <w:spacing w:after="200"/>
        <w:rPr>
          <w:rFonts w:ascii="Times New Roman" w:eastAsia="Times New Roman" w:hAnsi="Times New Roman" w:cs="Times New Roman"/>
          <w:sz w:val="24"/>
          <w:szCs w:val="24"/>
        </w:rPr>
      </w:pPr>
    </w:p>
    <w:p w14:paraId="1F4C48E0" w14:textId="77777777" w:rsidR="003A2749" w:rsidRPr="00780EEC" w:rsidRDefault="003A2749" w:rsidP="003A2749">
      <w:pPr>
        <w:spacing w:after="200"/>
        <w:rPr>
          <w:rFonts w:ascii="Times New Roman" w:eastAsia="Times New Roman" w:hAnsi="Times New Roman" w:cs="Times New Roman"/>
          <w:i/>
          <w:sz w:val="24"/>
          <w:szCs w:val="24"/>
        </w:rPr>
      </w:pPr>
      <w:r w:rsidRPr="00780EEC">
        <w:rPr>
          <w:rFonts w:ascii="Times New Roman" w:eastAsia="Times New Roman" w:hAnsi="Times New Roman" w:cs="Times New Roman"/>
          <w:sz w:val="24"/>
          <w:szCs w:val="24"/>
        </w:rPr>
        <w:t xml:space="preserve">Movie: </w:t>
      </w:r>
      <w:r w:rsidRPr="00780EEC">
        <w:rPr>
          <w:rFonts w:ascii="Times New Roman" w:eastAsia="Times New Roman" w:hAnsi="Times New Roman" w:cs="Times New Roman"/>
          <w:i/>
          <w:sz w:val="24"/>
          <w:szCs w:val="24"/>
        </w:rPr>
        <w:t>Pulp Fiction</w:t>
      </w:r>
    </w:p>
    <w:p w14:paraId="4C9476BE" w14:textId="77777777" w:rsidR="003A2749" w:rsidRPr="00780EEC" w:rsidRDefault="003A2749" w:rsidP="003A2749">
      <w:pPr>
        <w:pStyle w:val="EndnoteText"/>
        <w:rPr>
          <w:rStyle w:val="Heading1Char"/>
          <w:rFonts w:ascii="Times New Roman" w:eastAsia="Times New Roman" w:hAnsi="Times New Roman" w:cs="Times New Roman"/>
          <w:sz w:val="24"/>
          <w:szCs w:val="24"/>
        </w:rPr>
      </w:pPr>
      <w:r w:rsidRPr="00780EEC">
        <w:rPr>
          <w:rFonts w:ascii="Times New Roman" w:hAnsi="Times New Roman"/>
          <w:sz w:val="24"/>
          <w:szCs w:val="24"/>
        </w:rPr>
        <w:t>Ramachandran, V.S. and Blakeslee, Sandra. (1999</w:t>
      </w:r>
      <w:r w:rsidRPr="00780EEC">
        <w:rPr>
          <w:rFonts w:ascii="Times New Roman" w:hAnsi="Times New Roman"/>
          <w:i/>
          <w:sz w:val="24"/>
          <w:szCs w:val="24"/>
        </w:rPr>
        <w:t>) Phantoms in the Brain: Probing the Mysteries of the Human Mind.</w:t>
      </w:r>
      <w:r w:rsidRPr="00780EEC">
        <w:rPr>
          <w:rFonts w:ascii="Times New Roman" w:hAnsi="Times New Roman"/>
          <w:sz w:val="24"/>
          <w:szCs w:val="24"/>
        </w:rPr>
        <w:t xml:space="preserve"> New York: Harper Collins.</w:t>
      </w:r>
    </w:p>
    <w:p w14:paraId="769C27CB" w14:textId="77777777" w:rsidR="003A2749" w:rsidRPr="00780EEC" w:rsidRDefault="003A2749" w:rsidP="00C640D6">
      <w:pPr>
        <w:spacing w:after="200"/>
        <w:rPr>
          <w:rFonts w:ascii="Times New Roman" w:eastAsia="Times New Roman" w:hAnsi="Times New Roman" w:cs="Times New Roman"/>
          <w:sz w:val="24"/>
          <w:szCs w:val="24"/>
        </w:rPr>
      </w:pPr>
    </w:p>
    <w:p w14:paraId="5FAF8F9B" w14:textId="77777777" w:rsidR="00E11D44" w:rsidRPr="00780EEC" w:rsidRDefault="00E11D44" w:rsidP="00C640D6">
      <w:pPr>
        <w:spacing w:after="20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Bibliography: </w:t>
      </w:r>
    </w:p>
    <w:p w14:paraId="6D2506B2" w14:textId="77777777" w:rsidR="00E11D44" w:rsidRPr="00780EEC" w:rsidRDefault="00E11D44" w:rsidP="00C640D6">
      <w:pPr>
        <w:spacing w:after="200"/>
        <w:rPr>
          <w:rFonts w:ascii="Times New Roman" w:eastAsia="Times New Roman" w:hAnsi="Times New Roman" w:cs="Times New Roman"/>
          <w:sz w:val="24"/>
          <w:szCs w:val="24"/>
        </w:rPr>
      </w:pPr>
    </w:p>
    <w:p w14:paraId="407ECF41" w14:textId="77777777" w:rsidR="00C640D6" w:rsidRPr="00780EEC" w:rsidRDefault="00C640D6" w:rsidP="00C640D6">
      <w:pPr>
        <w:spacing w:after="20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Baldwin, Erik and Thune, Michael. (2008) “The Epistemological Limits of Experience-Based Exclusive Religious Beliefs”. </w:t>
      </w:r>
      <w:r w:rsidRPr="00780EEC">
        <w:rPr>
          <w:rFonts w:ascii="Times New Roman" w:eastAsia="Times New Roman" w:hAnsi="Times New Roman" w:cs="Times New Roman"/>
          <w:i/>
          <w:sz w:val="24"/>
          <w:szCs w:val="24"/>
        </w:rPr>
        <w:t>Religious Studies</w:t>
      </w:r>
      <w:r w:rsidRPr="00780EEC">
        <w:rPr>
          <w:rFonts w:ascii="Times New Roman" w:eastAsia="Times New Roman" w:hAnsi="Times New Roman" w:cs="Times New Roman"/>
          <w:sz w:val="24"/>
          <w:szCs w:val="24"/>
        </w:rPr>
        <w:t xml:space="preserve"> 44, p. 445-455.</w:t>
      </w:r>
      <w:r w:rsidR="00E11D44" w:rsidRPr="00780EEC">
        <w:rPr>
          <w:rFonts w:ascii="Times New Roman" w:eastAsia="Times New Roman" w:hAnsi="Times New Roman" w:cs="Times New Roman"/>
          <w:sz w:val="24"/>
          <w:szCs w:val="24"/>
        </w:rPr>
        <w:t xml:space="preserve"> - A well-formed argument that </w:t>
      </w:r>
      <w:r w:rsidR="003A2749" w:rsidRPr="00780EEC">
        <w:rPr>
          <w:rFonts w:ascii="Times New Roman" w:eastAsia="Times New Roman" w:hAnsi="Times New Roman" w:cs="Times New Roman"/>
          <w:sz w:val="24"/>
          <w:szCs w:val="24"/>
        </w:rPr>
        <w:t xml:space="preserve">was a religious belief cannot be properly basic (contrary to the suggestion of Alvin Planninga). </w:t>
      </w:r>
    </w:p>
    <w:p w14:paraId="5BE1BC5D" w14:textId="77777777" w:rsidR="00904B05" w:rsidRPr="00780EEC" w:rsidRDefault="00C640D6" w:rsidP="008E4C3D">
      <w:pPr>
        <w:spacing w:after="20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Byrne, Peter. (2003) “It Is Not Reasonable to Believe That Only One Religion Is True,” </w:t>
      </w:r>
      <w:r w:rsidRPr="00780EEC">
        <w:rPr>
          <w:rFonts w:ascii="Times New Roman" w:eastAsia="Times New Roman" w:hAnsi="Times New Roman" w:cs="Times New Roman"/>
          <w:i/>
          <w:sz w:val="24"/>
          <w:szCs w:val="24"/>
        </w:rPr>
        <w:t>Contemporary Debates in Philosophy of Religion.</w:t>
      </w:r>
      <w:r w:rsidRPr="00780EEC">
        <w:rPr>
          <w:rFonts w:ascii="Times New Roman" w:eastAsia="Times New Roman" w:hAnsi="Times New Roman" w:cs="Times New Roman"/>
          <w:sz w:val="24"/>
          <w:szCs w:val="24"/>
        </w:rPr>
        <w:t xml:space="preserve"> ed. Michael L. Peterson and Raymond J. Vanarragon. Oxford: Blackwell, p. 204. </w:t>
      </w:r>
      <w:r w:rsidR="003A2749" w:rsidRPr="00780EEC">
        <w:rPr>
          <w:rFonts w:ascii="Times New Roman" w:eastAsia="Times New Roman" w:hAnsi="Times New Roman" w:cs="Times New Roman"/>
          <w:sz w:val="24"/>
          <w:szCs w:val="24"/>
        </w:rPr>
        <w:t>- An argument, based religious pluralism, against exclusive religious beliefs.</w:t>
      </w:r>
    </w:p>
    <w:p w14:paraId="7E042E1F" w14:textId="77777777" w:rsidR="00102B14" w:rsidRPr="00780EEC" w:rsidRDefault="00102B14" w:rsidP="00102B14">
      <w:pPr>
        <w:rPr>
          <w:rFonts w:ascii="Times New Roman" w:hAnsi="Times New Roman" w:cs="Times New Roman"/>
          <w:sz w:val="24"/>
          <w:szCs w:val="24"/>
        </w:rPr>
      </w:pPr>
      <w:r w:rsidRPr="00780EEC">
        <w:rPr>
          <w:rFonts w:ascii="Times New Roman" w:hAnsi="Times New Roman" w:cs="Times New Roman"/>
          <w:sz w:val="24"/>
          <w:szCs w:val="24"/>
        </w:rPr>
        <w:t xml:space="preserve">Ellwood , Robert S. (1999)  </w:t>
      </w:r>
      <w:r w:rsidRPr="00780EEC">
        <w:rPr>
          <w:rFonts w:ascii="Times New Roman" w:hAnsi="Times New Roman" w:cs="Times New Roman"/>
          <w:i/>
          <w:sz w:val="24"/>
          <w:szCs w:val="24"/>
        </w:rPr>
        <w:t>Mysticism and Religion</w:t>
      </w:r>
      <w:r w:rsidRPr="00780EEC">
        <w:rPr>
          <w:rFonts w:ascii="Times New Roman" w:hAnsi="Times New Roman" w:cs="Times New Roman"/>
          <w:sz w:val="24"/>
          <w:szCs w:val="24"/>
        </w:rPr>
        <w:t>, New York: Seven Bridges Press.</w:t>
      </w:r>
      <w:r w:rsidR="003A2749" w:rsidRPr="00780EEC">
        <w:rPr>
          <w:rFonts w:ascii="Times New Roman" w:hAnsi="Times New Roman" w:cs="Times New Roman"/>
          <w:sz w:val="24"/>
          <w:szCs w:val="24"/>
        </w:rPr>
        <w:t xml:space="preserve"> - Summarizes the study of mysticism and some of the debates that surround it. </w:t>
      </w:r>
    </w:p>
    <w:p w14:paraId="016A6283" w14:textId="77777777" w:rsidR="0010074C" w:rsidRPr="00780EEC" w:rsidRDefault="0010074C" w:rsidP="00102B14">
      <w:pPr>
        <w:rPr>
          <w:rFonts w:ascii="Times New Roman" w:hAnsi="Times New Roman" w:cs="Times New Roman"/>
          <w:sz w:val="24"/>
          <w:szCs w:val="24"/>
        </w:rPr>
      </w:pPr>
    </w:p>
    <w:p w14:paraId="6951E9D2" w14:textId="77777777" w:rsidR="0010074C" w:rsidRPr="00780EEC" w:rsidRDefault="0010074C" w:rsidP="0010074C">
      <w:pPr>
        <w:spacing w:after="200"/>
        <w:rPr>
          <w:rFonts w:ascii="Times New Roman" w:hAnsi="Times New Roman" w:cs="Times New Roman"/>
          <w:sz w:val="24"/>
          <w:szCs w:val="24"/>
        </w:rPr>
      </w:pPr>
      <w:r w:rsidRPr="00780EEC">
        <w:rPr>
          <w:rFonts w:ascii="Times New Roman" w:eastAsia="Times New Roman" w:hAnsi="Times New Roman" w:cs="Times New Roman"/>
          <w:sz w:val="24"/>
          <w:szCs w:val="24"/>
        </w:rPr>
        <w:t xml:space="preserve">“God told me to invade Iraq, Bush tells Palestinian ministers” BBC Press Release, June 10, 2006 </w:t>
      </w:r>
      <w:r w:rsidR="003A2749" w:rsidRPr="00780EEC">
        <w:rPr>
          <w:rFonts w:ascii="Times New Roman" w:eastAsia="Times New Roman" w:hAnsi="Times New Roman" w:cs="Times New Roman"/>
          <w:sz w:val="24"/>
          <w:szCs w:val="24"/>
        </w:rPr>
        <w:t>- evidence of Pres. George W. Bush’s divine motives for invading Iraq (as mentioned in lecture 10).</w:t>
      </w:r>
    </w:p>
    <w:p w14:paraId="0683F9E8" w14:textId="735904A4" w:rsidR="009C54F6" w:rsidRPr="00780EEC" w:rsidRDefault="009C54F6" w:rsidP="009C54F6">
      <w:pPr>
        <w:spacing w:after="200"/>
        <w:rPr>
          <w:rFonts w:ascii="Times New Roman" w:hAnsi="Times New Roman" w:cs="Times New Roman"/>
          <w:sz w:val="24"/>
          <w:szCs w:val="24"/>
        </w:rPr>
      </w:pPr>
      <w:r w:rsidRPr="00780EEC">
        <w:rPr>
          <w:rFonts w:ascii="Times New Roman" w:hAnsi="Times New Roman" w:cs="Times New Roman"/>
          <w:sz w:val="24"/>
          <w:szCs w:val="24"/>
        </w:rPr>
        <w:t xml:space="preserve">Hick, John. (2004) </w:t>
      </w:r>
      <w:r w:rsidRPr="00780EEC">
        <w:rPr>
          <w:rFonts w:ascii="Times New Roman" w:hAnsi="Times New Roman" w:cs="Times New Roman"/>
          <w:i/>
          <w:sz w:val="24"/>
          <w:szCs w:val="24"/>
        </w:rPr>
        <w:t>An Interpretation of Religion: Human Responses to the Transcendent</w:t>
      </w:r>
      <w:r w:rsidRPr="00780EEC">
        <w:rPr>
          <w:rFonts w:ascii="Times New Roman" w:hAnsi="Times New Roman" w:cs="Times New Roman"/>
          <w:sz w:val="24"/>
          <w:szCs w:val="24"/>
        </w:rPr>
        <w:t>. 2nd edition. New York: Palgrave Macmillan.</w:t>
      </w:r>
      <w:r w:rsidR="00EB049C" w:rsidRPr="00780EEC">
        <w:rPr>
          <w:rFonts w:ascii="Times New Roman" w:hAnsi="Times New Roman" w:cs="Times New Roman"/>
          <w:sz w:val="24"/>
          <w:szCs w:val="24"/>
        </w:rPr>
        <w:t xml:space="preserve"> - John H</w:t>
      </w:r>
      <w:r w:rsidR="003A2749" w:rsidRPr="00780EEC">
        <w:rPr>
          <w:rFonts w:ascii="Times New Roman" w:hAnsi="Times New Roman" w:cs="Times New Roman"/>
          <w:sz w:val="24"/>
          <w:szCs w:val="24"/>
        </w:rPr>
        <w:t>ick</w:t>
      </w:r>
      <w:r w:rsidR="007818AA" w:rsidRPr="00780EEC">
        <w:rPr>
          <w:rFonts w:ascii="Times New Roman" w:hAnsi="Times New Roman" w:cs="Times New Roman"/>
          <w:sz w:val="24"/>
          <w:szCs w:val="24"/>
        </w:rPr>
        <w:t>’s</w:t>
      </w:r>
      <w:r w:rsidR="003A2749" w:rsidRPr="00780EEC">
        <w:rPr>
          <w:rFonts w:ascii="Times New Roman" w:hAnsi="Times New Roman" w:cs="Times New Roman"/>
          <w:sz w:val="24"/>
          <w:szCs w:val="24"/>
        </w:rPr>
        <w:t xml:space="preserve"> </w:t>
      </w:r>
      <w:r w:rsidR="00EB049C" w:rsidRPr="00780EEC">
        <w:rPr>
          <w:rFonts w:ascii="Times New Roman" w:hAnsi="Times New Roman" w:cs="Times New Roman"/>
          <w:sz w:val="24"/>
          <w:szCs w:val="24"/>
        </w:rPr>
        <w:t xml:space="preserve">most well developed argument </w:t>
      </w:r>
      <w:r w:rsidR="003A2749" w:rsidRPr="00780EEC">
        <w:rPr>
          <w:rFonts w:ascii="Times New Roman" w:hAnsi="Times New Roman" w:cs="Times New Roman"/>
          <w:sz w:val="24"/>
          <w:szCs w:val="24"/>
        </w:rPr>
        <w:t>for religious pluralism (the idea that more than one religion can be true).</w:t>
      </w:r>
    </w:p>
    <w:p w14:paraId="1016E558" w14:textId="77777777" w:rsidR="00A82750" w:rsidRPr="00780EEC" w:rsidRDefault="00A82750" w:rsidP="009C54F6">
      <w:pPr>
        <w:spacing w:after="20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lastRenderedPageBreak/>
        <w:t>“Hogamous, Higamous, Man is Polygamous, H</w:t>
      </w:r>
      <w:r w:rsidR="00CC5422" w:rsidRPr="00780EEC">
        <w:rPr>
          <w:rFonts w:ascii="Times New Roman" w:eastAsia="Times New Roman" w:hAnsi="Times New Roman" w:cs="Times New Roman"/>
          <w:sz w:val="24"/>
          <w:szCs w:val="24"/>
        </w:rPr>
        <w:t>igamous, Hogamous, Woman is Mono</w:t>
      </w:r>
      <w:r w:rsidRPr="00780EEC">
        <w:rPr>
          <w:rFonts w:ascii="Times New Roman" w:eastAsia="Times New Roman" w:hAnsi="Times New Roman" w:cs="Times New Roman"/>
          <w:sz w:val="24"/>
          <w:szCs w:val="24"/>
        </w:rPr>
        <w:t>gamous”. Quote Investigator</w:t>
      </w:r>
      <w:r w:rsidR="007C3BCC" w:rsidRPr="00780EEC">
        <w:rPr>
          <w:rFonts w:ascii="Times New Roman" w:eastAsia="Times New Roman" w:hAnsi="Times New Roman" w:cs="Times New Roman"/>
          <w:sz w:val="24"/>
          <w:szCs w:val="24"/>
        </w:rPr>
        <w:t>. March 28, 2012.</w:t>
      </w:r>
      <w:r w:rsidR="003A2749" w:rsidRPr="00780EEC">
        <w:rPr>
          <w:rFonts w:ascii="Times New Roman" w:eastAsia="Times New Roman" w:hAnsi="Times New Roman" w:cs="Times New Roman"/>
          <w:sz w:val="24"/>
          <w:szCs w:val="24"/>
        </w:rPr>
        <w:t xml:space="preserve"> - Evidence that this quote was not actually uttered by William James.</w:t>
      </w:r>
    </w:p>
    <w:p w14:paraId="59690CF3" w14:textId="77777777" w:rsidR="0010074C" w:rsidRPr="00780EEC" w:rsidRDefault="00A82750" w:rsidP="00ED7D47">
      <w:pPr>
        <w:spacing w:after="20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James, William. </w:t>
      </w:r>
      <w:r w:rsidRPr="00780EEC">
        <w:rPr>
          <w:rStyle w:val="Heading1Char"/>
          <w:rFonts w:ascii="Times New Roman" w:eastAsiaTheme="minorEastAsia" w:hAnsi="Times New Roman" w:cs="Times New Roman"/>
          <w:i/>
          <w:color w:val="auto"/>
          <w:sz w:val="24"/>
          <w:szCs w:val="24"/>
        </w:rPr>
        <w:t>The Varieties of Religious Experience</w:t>
      </w:r>
      <w:r w:rsidR="00930926" w:rsidRPr="00780EEC">
        <w:rPr>
          <w:rStyle w:val="Heading1Char"/>
          <w:rFonts w:ascii="Times New Roman" w:eastAsiaTheme="minorEastAsia" w:hAnsi="Times New Roman" w:cs="Times New Roman"/>
          <w:i/>
          <w:color w:val="auto"/>
          <w:sz w:val="24"/>
          <w:szCs w:val="24"/>
        </w:rPr>
        <w:t xml:space="preserve">. </w:t>
      </w:r>
      <w:r w:rsidR="00930926" w:rsidRPr="00780EEC">
        <w:rPr>
          <w:rStyle w:val="Heading1Char"/>
          <w:rFonts w:ascii="Times New Roman" w:eastAsiaTheme="minorEastAsia" w:hAnsi="Times New Roman" w:cs="Times New Roman"/>
          <w:color w:val="auto"/>
          <w:sz w:val="24"/>
          <w:szCs w:val="24"/>
        </w:rPr>
        <w:t>1902.</w:t>
      </w:r>
      <w:r w:rsidRPr="00780EEC">
        <w:rPr>
          <w:rFonts w:ascii="Times New Roman" w:eastAsia="Times New Roman" w:hAnsi="Times New Roman" w:cs="Times New Roman"/>
          <w:sz w:val="24"/>
          <w:szCs w:val="24"/>
        </w:rPr>
        <w:t xml:space="preserve"> </w:t>
      </w:r>
      <w:r w:rsidR="003A2749" w:rsidRPr="00780EEC">
        <w:rPr>
          <w:rFonts w:ascii="Times New Roman" w:eastAsia="Times New Roman" w:hAnsi="Times New Roman" w:cs="Times New Roman"/>
          <w:sz w:val="24"/>
          <w:szCs w:val="24"/>
        </w:rPr>
        <w:t>- A seminal work on religious experience.</w:t>
      </w:r>
    </w:p>
    <w:p w14:paraId="2E22B805" w14:textId="77777777" w:rsidR="009D6902" w:rsidRPr="00780EEC" w:rsidRDefault="009D6902" w:rsidP="009D6902">
      <w:pPr>
        <w:spacing w:after="200"/>
        <w:rPr>
          <w:rFonts w:ascii="Times New Roman" w:hAnsi="Times New Roman" w:cs="Times New Roman"/>
          <w:sz w:val="24"/>
          <w:szCs w:val="24"/>
        </w:rPr>
      </w:pPr>
      <w:r w:rsidRPr="00780EEC">
        <w:rPr>
          <w:rFonts w:ascii="Times New Roman" w:eastAsia="Times New Roman" w:hAnsi="Times New Roman" w:cs="Times New Roman"/>
          <w:sz w:val="24"/>
          <w:szCs w:val="24"/>
        </w:rPr>
        <w:t xml:space="preserve">Johnson, David Kyle “Why Religious Experience Can’t Justify Religious Belief.” Forthcoming in Philo </w:t>
      </w:r>
      <w:r w:rsidR="003A2749" w:rsidRPr="00780EEC">
        <w:rPr>
          <w:rFonts w:ascii="Times New Roman" w:eastAsia="Times New Roman" w:hAnsi="Times New Roman" w:cs="Times New Roman"/>
          <w:sz w:val="24"/>
          <w:szCs w:val="24"/>
        </w:rPr>
        <w:t>- an academic defense of the argument I present in lecture 10.</w:t>
      </w:r>
    </w:p>
    <w:p w14:paraId="04FA6752" w14:textId="77777777" w:rsidR="009D6902" w:rsidRPr="00780EEC" w:rsidRDefault="009D6902" w:rsidP="003A2749">
      <w:pPr>
        <w:jc w:val="both"/>
        <w:rPr>
          <w:rFonts w:ascii="Times New Roman" w:hAnsi="Times New Roman" w:cs="Times New Roman"/>
          <w:sz w:val="24"/>
          <w:szCs w:val="24"/>
        </w:rPr>
      </w:pPr>
      <w:r w:rsidRPr="00780EEC">
        <w:rPr>
          <w:rFonts w:ascii="Times New Roman" w:hAnsi="Times New Roman" w:cs="Times New Roman"/>
          <w:sz w:val="24"/>
          <w:szCs w:val="24"/>
        </w:rPr>
        <w:t xml:space="preserve">Jordan, Jeff. (1994) “Religious Experience and Naturalistic Explanations.” </w:t>
      </w:r>
      <w:r w:rsidRPr="00780EEC">
        <w:rPr>
          <w:rFonts w:ascii="Times New Roman" w:hAnsi="Times New Roman" w:cs="Times New Roman"/>
          <w:i/>
          <w:sz w:val="24"/>
          <w:szCs w:val="24"/>
        </w:rPr>
        <w:t>Sophia</w:t>
      </w:r>
      <w:r w:rsidRPr="00780EEC">
        <w:rPr>
          <w:rFonts w:ascii="Times New Roman" w:hAnsi="Times New Roman" w:cs="Times New Roman"/>
          <w:sz w:val="24"/>
          <w:szCs w:val="24"/>
        </w:rPr>
        <w:t xml:space="preserve"> 33, p. 60-73.  </w:t>
      </w:r>
      <w:r w:rsidR="00382E54" w:rsidRPr="00780EEC">
        <w:rPr>
          <w:rFonts w:ascii="Times New Roman" w:hAnsi="Times New Roman" w:cs="Times New Roman"/>
          <w:sz w:val="24"/>
          <w:szCs w:val="24"/>
        </w:rPr>
        <w:t xml:space="preserve">-- </w:t>
      </w:r>
      <w:r w:rsidR="003A2749" w:rsidRPr="00780EEC">
        <w:rPr>
          <w:rFonts w:ascii="Times New Roman" w:hAnsi="Times New Roman" w:cs="Times New Roman"/>
          <w:sz w:val="24"/>
          <w:szCs w:val="24"/>
        </w:rPr>
        <w:t>An argument against the ability of religious experience</w:t>
      </w:r>
      <w:r w:rsidR="00382E54" w:rsidRPr="00780EEC">
        <w:rPr>
          <w:rFonts w:ascii="Times New Roman" w:hAnsi="Times New Roman" w:cs="Times New Roman"/>
          <w:sz w:val="24"/>
          <w:szCs w:val="24"/>
        </w:rPr>
        <w:t xml:space="preserve"> justify religious belief given naturalistic explanations for such experiences. </w:t>
      </w:r>
      <w:r w:rsidR="003A2749" w:rsidRPr="00780EEC">
        <w:rPr>
          <w:rFonts w:ascii="Times New Roman" w:hAnsi="Times New Roman" w:cs="Times New Roman"/>
          <w:sz w:val="24"/>
          <w:szCs w:val="24"/>
        </w:rPr>
        <w:t xml:space="preserve"> </w:t>
      </w:r>
    </w:p>
    <w:p w14:paraId="155A5D8E" w14:textId="77777777" w:rsidR="009D6902" w:rsidRPr="00780EEC" w:rsidRDefault="009D6902" w:rsidP="009D6902">
      <w:pPr>
        <w:rPr>
          <w:rFonts w:ascii="Times New Roman" w:hAnsi="Times New Roman" w:cs="Times New Roman"/>
          <w:sz w:val="24"/>
          <w:szCs w:val="24"/>
        </w:rPr>
      </w:pPr>
    </w:p>
    <w:p w14:paraId="46C3BCDE" w14:textId="77777777" w:rsidR="0028304A" w:rsidRPr="00780EEC" w:rsidRDefault="0028304A" w:rsidP="0028304A">
      <w:pPr>
        <w:rPr>
          <w:rStyle w:val="Heading1Char"/>
          <w:rFonts w:ascii="Times New Roman" w:eastAsiaTheme="minorEastAsia" w:hAnsi="Times New Roman" w:cs="Times New Roman"/>
          <w:color w:val="auto"/>
          <w:sz w:val="24"/>
          <w:szCs w:val="24"/>
        </w:rPr>
      </w:pPr>
      <w:r w:rsidRPr="00780EEC">
        <w:rPr>
          <w:rStyle w:val="Heading1Char"/>
          <w:rFonts w:ascii="Times New Roman" w:eastAsiaTheme="minorEastAsia" w:hAnsi="Times New Roman" w:cs="Times New Roman"/>
          <w:color w:val="auto"/>
          <w:sz w:val="24"/>
          <w:szCs w:val="24"/>
        </w:rPr>
        <w:t xml:space="preserve">Plantinga, Alvin. Warranted Christian Belief. </w:t>
      </w:r>
      <w:r w:rsidR="00B95ED1" w:rsidRPr="00780EEC">
        <w:rPr>
          <w:rStyle w:val="Heading1Char"/>
          <w:rFonts w:ascii="Times New Roman" w:eastAsiaTheme="minorEastAsia" w:hAnsi="Times New Roman" w:cs="Times New Roman"/>
          <w:color w:val="auto"/>
          <w:sz w:val="24"/>
          <w:szCs w:val="24"/>
        </w:rPr>
        <w:t>Oxford University Press, 2000.</w:t>
      </w:r>
      <w:r w:rsidR="003A2749" w:rsidRPr="00780EEC">
        <w:rPr>
          <w:rStyle w:val="Heading1Char"/>
          <w:rFonts w:ascii="Times New Roman" w:eastAsiaTheme="minorEastAsia" w:hAnsi="Times New Roman" w:cs="Times New Roman"/>
          <w:color w:val="auto"/>
          <w:sz w:val="24"/>
          <w:szCs w:val="24"/>
        </w:rPr>
        <w:t xml:space="preserve"> - An attempt to show how Christian religious belief can be justified or warranted.</w:t>
      </w:r>
    </w:p>
    <w:p w14:paraId="5E3177E6" w14:textId="77777777" w:rsidR="00F4504C" w:rsidRPr="00780EEC" w:rsidRDefault="00F4504C" w:rsidP="0028304A">
      <w:pPr>
        <w:rPr>
          <w:rStyle w:val="Heading1Char"/>
          <w:rFonts w:ascii="Times New Roman" w:eastAsiaTheme="minorEastAsia" w:hAnsi="Times New Roman" w:cs="Times New Roman"/>
          <w:color w:val="auto"/>
          <w:sz w:val="24"/>
          <w:szCs w:val="24"/>
        </w:rPr>
      </w:pPr>
    </w:p>
    <w:p w14:paraId="2AD197EF" w14:textId="77777777" w:rsidR="000D72EE" w:rsidRPr="00780EEC" w:rsidRDefault="000D72EE" w:rsidP="000D72EE">
      <w:pPr>
        <w:spacing w:after="200"/>
        <w:rPr>
          <w:rFonts w:ascii="Times New Roman" w:hAnsi="Times New Roman" w:cs="Times New Roman"/>
          <w:sz w:val="24"/>
          <w:szCs w:val="24"/>
        </w:rPr>
      </w:pPr>
      <w:r w:rsidRPr="00780EEC">
        <w:rPr>
          <w:rFonts w:ascii="Times New Roman" w:hAnsi="Times New Roman" w:cs="Times New Roman"/>
          <w:sz w:val="24"/>
          <w:szCs w:val="24"/>
        </w:rPr>
        <w:t xml:space="preserve">Silver, David. (2001) ‘Religious experience and the facts of religious pluralism.’ </w:t>
      </w:r>
      <w:r w:rsidRPr="00780EEC">
        <w:rPr>
          <w:rFonts w:ascii="Times New Roman" w:hAnsi="Times New Roman" w:cs="Times New Roman"/>
          <w:i/>
          <w:sz w:val="24"/>
          <w:szCs w:val="24"/>
        </w:rPr>
        <w:t>International Journal for Philosophy of Religion</w:t>
      </w:r>
      <w:r w:rsidRPr="00780EEC">
        <w:rPr>
          <w:rFonts w:ascii="Times New Roman" w:hAnsi="Times New Roman" w:cs="Times New Roman"/>
          <w:sz w:val="24"/>
          <w:szCs w:val="24"/>
        </w:rPr>
        <w:t xml:space="preserve"> 49, p. 1–17.</w:t>
      </w:r>
      <w:r w:rsidR="00382E54" w:rsidRPr="00780EEC">
        <w:rPr>
          <w:rFonts w:ascii="Times New Roman" w:hAnsi="Times New Roman" w:cs="Times New Roman"/>
          <w:sz w:val="24"/>
          <w:szCs w:val="24"/>
        </w:rPr>
        <w:t xml:space="preserve"> - Another argument for why religious pluralism entail that religious experience cannot justify religious belief. </w:t>
      </w:r>
    </w:p>
    <w:p w14:paraId="45BE7C72" w14:textId="77777777" w:rsidR="0028304A" w:rsidRPr="00780EEC" w:rsidRDefault="000D72EE" w:rsidP="000D72EE">
      <w:pPr>
        <w:spacing w:after="200"/>
        <w:rPr>
          <w:rFonts w:ascii="Times New Roman" w:hAnsi="Times New Roman" w:cs="Times New Roman"/>
          <w:sz w:val="24"/>
          <w:szCs w:val="24"/>
        </w:rPr>
      </w:pPr>
      <w:r w:rsidRPr="00780EEC">
        <w:rPr>
          <w:rFonts w:ascii="Times New Roman" w:eastAsia="Times New Roman" w:hAnsi="Times New Roman" w:cs="Times New Roman"/>
          <w:sz w:val="24"/>
          <w:szCs w:val="24"/>
        </w:rPr>
        <w:t xml:space="preserve">St. Bernadette Soubirous. </w:t>
      </w:r>
      <w:r w:rsidRPr="00780EEC">
        <w:rPr>
          <w:rFonts w:ascii="Times New Roman" w:eastAsia="Times New Roman" w:hAnsi="Times New Roman" w:cs="Times New Roman"/>
          <w:i/>
          <w:sz w:val="24"/>
          <w:szCs w:val="24"/>
        </w:rPr>
        <w:t>Catholic Online</w:t>
      </w:r>
      <w:hyperlink r:id="rId27">
        <w:r w:rsidRPr="00780EEC">
          <w:rPr>
            <w:rFonts w:ascii="Times New Roman" w:eastAsia="Times New Roman" w:hAnsi="Times New Roman" w:cs="Times New Roman"/>
            <w:i/>
            <w:sz w:val="24"/>
            <w:szCs w:val="24"/>
          </w:rPr>
          <w:t xml:space="preserve"> </w:t>
        </w:r>
      </w:hyperlink>
      <w:r w:rsidR="00D67C80" w:rsidRPr="00780EEC">
        <w:rPr>
          <w:rFonts w:ascii="Times New Roman" w:eastAsia="Times New Roman" w:hAnsi="Times New Roman" w:cs="Times New Roman"/>
          <w:i/>
          <w:sz w:val="24"/>
          <w:szCs w:val="24"/>
        </w:rPr>
        <w:t xml:space="preserve">. Copyright 2015. </w:t>
      </w:r>
      <w:r w:rsidR="00382E54" w:rsidRPr="00780EEC">
        <w:rPr>
          <w:rFonts w:ascii="Times New Roman" w:eastAsia="Times New Roman" w:hAnsi="Times New Roman" w:cs="Times New Roman"/>
          <w:i/>
          <w:sz w:val="24"/>
          <w:szCs w:val="24"/>
        </w:rPr>
        <w:t xml:space="preserve">- An article about what Catholics believe regarding </w:t>
      </w:r>
      <w:r w:rsidR="00382E54" w:rsidRPr="00780EEC">
        <w:rPr>
          <w:rFonts w:ascii="Times New Roman" w:eastAsia="Times New Roman" w:hAnsi="Times New Roman" w:cs="Times New Roman"/>
          <w:sz w:val="24"/>
          <w:szCs w:val="24"/>
        </w:rPr>
        <w:t>St. Bernadette Soubirous</w:t>
      </w:r>
    </w:p>
    <w:p w14:paraId="37B90C56" w14:textId="77777777" w:rsidR="00EC0316" w:rsidRPr="00780EEC" w:rsidRDefault="008E4C3D" w:rsidP="00EC0316">
      <w:pPr>
        <w:rPr>
          <w:rStyle w:val="Heading1Char"/>
          <w:rFonts w:ascii="Times New Roman" w:eastAsiaTheme="minorEastAsia" w:hAnsi="Times New Roman" w:cs="Times New Roman"/>
          <w:color w:val="auto"/>
          <w:sz w:val="24"/>
          <w:szCs w:val="24"/>
        </w:rPr>
      </w:pPr>
      <w:r w:rsidRPr="00780EEC">
        <w:rPr>
          <w:rStyle w:val="Heading1Char"/>
          <w:rFonts w:ascii="Times New Roman" w:eastAsiaTheme="minorEastAsia" w:hAnsi="Times New Roman" w:cs="Times New Roman"/>
          <w:color w:val="auto"/>
          <w:sz w:val="24"/>
          <w:szCs w:val="24"/>
        </w:rPr>
        <w:t>Swinburne, Richard.</w:t>
      </w:r>
      <w:r w:rsidRPr="00780EEC">
        <w:rPr>
          <w:rStyle w:val="Heading1Char"/>
          <w:rFonts w:ascii="Times New Roman" w:eastAsiaTheme="minorEastAsia" w:hAnsi="Times New Roman" w:cs="Times New Roman"/>
          <w:i/>
          <w:color w:val="auto"/>
          <w:sz w:val="24"/>
          <w:szCs w:val="24"/>
        </w:rPr>
        <w:t xml:space="preserve"> </w:t>
      </w:r>
      <w:r w:rsidR="00EC0316" w:rsidRPr="00780EEC">
        <w:rPr>
          <w:rStyle w:val="Heading1Char"/>
          <w:rFonts w:ascii="Times New Roman" w:eastAsiaTheme="minorEastAsia" w:hAnsi="Times New Roman" w:cs="Times New Roman"/>
          <w:i/>
          <w:color w:val="auto"/>
          <w:sz w:val="24"/>
          <w:szCs w:val="24"/>
        </w:rPr>
        <w:t>The Existence of God</w:t>
      </w:r>
      <w:r w:rsidRPr="00780EEC">
        <w:rPr>
          <w:rFonts w:ascii="Times New Roman" w:hAnsi="Times New Roman" w:cs="Times New Roman"/>
          <w:sz w:val="24"/>
          <w:szCs w:val="24"/>
        </w:rPr>
        <w:t>.</w:t>
      </w:r>
      <w:r w:rsidR="006D3CFC" w:rsidRPr="00780EEC">
        <w:rPr>
          <w:rFonts w:ascii="Times New Roman" w:hAnsi="Times New Roman" w:cs="Times New Roman"/>
          <w:sz w:val="24"/>
          <w:szCs w:val="24"/>
        </w:rPr>
        <w:t xml:space="preserve"> Clarendon Press, 2004.</w:t>
      </w:r>
      <w:r w:rsidR="00382E54" w:rsidRPr="00780EEC">
        <w:rPr>
          <w:rFonts w:ascii="Times New Roman" w:hAnsi="Times New Roman" w:cs="Times New Roman"/>
          <w:sz w:val="24"/>
          <w:szCs w:val="24"/>
        </w:rPr>
        <w:t xml:space="preserve"> - </w:t>
      </w:r>
      <w:r w:rsidR="00EB049C" w:rsidRPr="00780EEC">
        <w:rPr>
          <w:rFonts w:ascii="Times New Roman" w:hAnsi="Times New Roman" w:cs="Times New Roman"/>
          <w:sz w:val="24"/>
          <w:szCs w:val="24"/>
        </w:rPr>
        <w:t>A seminal work in which Swinburne argues that God existence is more probable than not (and in which he also defines the kind of religious experience).</w:t>
      </w:r>
    </w:p>
    <w:p w14:paraId="511B20CC" w14:textId="77777777" w:rsidR="00D02A84" w:rsidRPr="00780EEC" w:rsidRDefault="00D02A84" w:rsidP="00F4504C">
      <w:pPr>
        <w:rPr>
          <w:rFonts w:ascii="Times New Roman" w:hAnsi="Times New Roman" w:cs="Times New Roman"/>
          <w:sz w:val="24"/>
          <w:szCs w:val="24"/>
        </w:rPr>
      </w:pPr>
    </w:p>
    <w:p w14:paraId="18C61EFC" w14:textId="77777777" w:rsidR="00D02A84" w:rsidRPr="00780EEC" w:rsidRDefault="00D02A84" w:rsidP="00D02A84">
      <w:pPr>
        <w:shd w:val="clear" w:color="auto" w:fill="FFFFFF"/>
      </w:pPr>
    </w:p>
    <w:p w14:paraId="039F5A1B" w14:textId="77777777" w:rsidR="00D02A84" w:rsidRPr="00780EEC" w:rsidRDefault="00D02A84">
      <w:pPr>
        <w:ind w:left="720" w:hanging="360"/>
      </w:pPr>
    </w:p>
    <w:p w14:paraId="135065E6" w14:textId="77777777" w:rsidR="00FB7CD2" w:rsidRPr="00780EEC" w:rsidRDefault="00F01450">
      <w:pPr>
        <w:ind w:left="720" w:hanging="360"/>
      </w:pPr>
      <w:r w:rsidRPr="00780EEC">
        <w:rPr>
          <w:sz w:val="28"/>
          <w:highlight w:val="yellow"/>
          <w:u w:val="single"/>
        </w:rPr>
        <w:t>11. Is Faith ever rational?</w:t>
      </w:r>
    </w:p>
    <w:p w14:paraId="0E61E2DA" w14:textId="77777777" w:rsidR="00BF1B72" w:rsidRPr="00780EEC" w:rsidRDefault="00BF1B72">
      <w:pPr>
        <w:spacing w:after="200"/>
        <w:ind w:left="720" w:hanging="360"/>
        <w:rPr>
          <w:rFonts w:ascii="Times New Roman" w:eastAsia="Times New Roman" w:hAnsi="Times New Roman" w:cs="Times New Roman"/>
          <w:sz w:val="24"/>
        </w:rPr>
      </w:pPr>
    </w:p>
    <w:p w14:paraId="5C4884CF" w14:textId="77777777" w:rsidR="00EB049C" w:rsidRPr="00780EEC" w:rsidRDefault="00EB049C">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Suggested readings:</w:t>
      </w:r>
    </w:p>
    <w:p w14:paraId="651BDB34" w14:textId="77777777" w:rsidR="00EB049C" w:rsidRPr="00780EEC" w:rsidRDefault="00EB049C" w:rsidP="00EB049C">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Johnson, David Kyle. </w:t>
      </w:r>
      <w:r w:rsidRPr="00780EEC">
        <w:rPr>
          <w:rFonts w:ascii="Times New Roman" w:eastAsia="Times New Roman" w:hAnsi="Times New Roman" w:cs="Times New Roman"/>
          <w:i/>
          <w:sz w:val="24"/>
        </w:rPr>
        <w:t>The Myths that Stole Christmas</w:t>
      </w:r>
      <w:r w:rsidRPr="00780EEC">
        <w:rPr>
          <w:rFonts w:ascii="Times New Roman" w:eastAsia="Times New Roman" w:hAnsi="Times New Roman" w:cs="Times New Roman"/>
          <w:sz w:val="24"/>
        </w:rPr>
        <w:t xml:space="preserve">. Humanist Press, 2015. </w:t>
      </w:r>
    </w:p>
    <w:p w14:paraId="78B54A34" w14:textId="77777777" w:rsidR="003434C9" w:rsidRPr="00780EEC" w:rsidRDefault="003434C9" w:rsidP="003434C9">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Silverman, Herb. </w:t>
      </w:r>
      <w:r w:rsidRPr="00780EEC">
        <w:rPr>
          <w:rFonts w:ascii="Times New Roman" w:eastAsia="Times New Roman" w:hAnsi="Times New Roman" w:cs="Times New Roman"/>
          <w:i/>
          <w:sz w:val="24"/>
        </w:rPr>
        <w:t>Candidate Without a Prayer</w:t>
      </w:r>
      <w:r w:rsidRPr="00780EEC">
        <w:rPr>
          <w:rFonts w:ascii="Times New Roman" w:eastAsia="Times New Roman" w:hAnsi="Times New Roman" w:cs="Times New Roman"/>
          <w:sz w:val="24"/>
        </w:rPr>
        <w:t>. Pitchstone Publishing, 2015.</w:t>
      </w:r>
    </w:p>
    <w:p w14:paraId="5DECB7CE" w14:textId="77777777" w:rsidR="003434C9" w:rsidRPr="00780EEC" w:rsidRDefault="003434C9" w:rsidP="003434C9">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Saka, Paul. “Pascal’s Wager about God”. Internet Encyclopedia of Philosophy.</w:t>
      </w:r>
      <w:r w:rsidR="004F4E06" w:rsidRPr="00780EEC">
        <w:rPr>
          <w:rFonts w:ascii="Times New Roman" w:hAnsi="Times New Roman" w:cs="Times New Roman"/>
          <w:sz w:val="24"/>
          <w:szCs w:val="24"/>
        </w:rPr>
        <w:t xml:space="preserve"> 2005.</w:t>
      </w:r>
    </w:p>
    <w:p w14:paraId="5D54510C" w14:textId="77777777" w:rsidR="003434C9" w:rsidRPr="00780EEC" w:rsidRDefault="003434C9" w:rsidP="003434C9">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Chappell, Tim. Why is Faith a Virtue? Religious Studies, 32 (1):27-36 (1996)</w:t>
      </w:r>
    </w:p>
    <w:p w14:paraId="06B612D4" w14:textId="77777777" w:rsidR="003434C9" w:rsidRPr="00780EEC" w:rsidRDefault="003434C9" w:rsidP="0002517C">
      <w:pPr>
        <w:spacing w:after="200"/>
        <w:ind w:left="720" w:hanging="360"/>
        <w:rPr>
          <w:rFonts w:ascii="Times New Roman" w:eastAsia="Times New Roman" w:hAnsi="Times New Roman" w:cs="Times New Roman"/>
          <w:sz w:val="24"/>
        </w:rPr>
      </w:pPr>
    </w:p>
    <w:p w14:paraId="11FCFDD9" w14:textId="77777777" w:rsidR="003434C9" w:rsidRPr="00780EEC" w:rsidRDefault="003434C9" w:rsidP="0002517C">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lastRenderedPageBreak/>
        <w:t xml:space="preserve">Bibliography: </w:t>
      </w:r>
    </w:p>
    <w:p w14:paraId="31A33577" w14:textId="77777777" w:rsidR="0002517C" w:rsidRPr="00780EEC" w:rsidRDefault="0002517C" w:rsidP="0002517C">
      <w:pPr>
        <w:spacing w:after="200"/>
        <w:ind w:left="720" w:hanging="360"/>
      </w:pPr>
      <w:r w:rsidRPr="00780EEC">
        <w:rPr>
          <w:rFonts w:ascii="Times New Roman" w:eastAsia="Times New Roman" w:hAnsi="Times New Roman" w:cs="Times New Roman"/>
          <w:sz w:val="24"/>
        </w:rPr>
        <w:t xml:space="preserve">Clifford, William. </w:t>
      </w:r>
      <w:r w:rsidRPr="00780EEC">
        <w:rPr>
          <w:rFonts w:ascii="Times New Roman" w:eastAsia="Times New Roman" w:hAnsi="Times New Roman" w:cs="Times New Roman"/>
          <w:i/>
          <w:sz w:val="24"/>
        </w:rPr>
        <w:t>The Ethics of Belief</w:t>
      </w:r>
      <w:r w:rsidRPr="00780EEC">
        <w:rPr>
          <w:rFonts w:ascii="Times New Roman" w:eastAsia="Times New Roman" w:hAnsi="Times New Roman" w:cs="Times New Roman"/>
          <w:sz w:val="24"/>
        </w:rPr>
        <w:t>. 1877.</w:t>
      </w:r>
      <w:r w:rsidR="003434C9" w:rsidRPr="00780EEC">
        <w:rPr>
          <w:rFonts w:ascii="Times New Roman" w:eastAsia="Times New Roman" w:hAnsi="Times New Roman" w:cs="Times New Roman"/>
          <w:sz w:val="24"/>
        </w:rPr>
        <w:t xml:space="preserve"> - The seminal work in which Clifford argues that it is always wrong to believe without sufficient evidence.</w:t>
      </w:r>
    </w:p>
    <w:p w14:paraId="5D46E295" w14:textId="77777777" w:rsidR="0002517C" w:rsidRPr="00780EEC" w:rsidRDefault="0002517C" w:rsidP="003434C9">
      <w:pPr>
        <w:autoSpaceDE w:val="0"/>
        <w:autoSpaceDN w:val="0"/>
        <w:adjustRightInd w:val="0"/>
        <w:spacing w:line="240" w:lineRule="auto"/>
        <w:ind w:left="360"/>
        <w:rPr>
          <w:rFonts w:ascii="Times New Roman" w:hAnsi="Times New Roman" w:cs="Times New Roman"/>
          <w:sz w:val="20"/>
        </w:rPr>
      </w:pPr>
      <w:r w:rsidRPr="00780EEC">
        <w:rPr>
          <w:rFonts w:ascii="Times New Roman" w:eastAsia="Times New Roman" w:hAnsi="Times New Roman" w:cs="Times New Roman"/>
          <w:sz w:val="24"/>
        </w:rPr>
        <w:t xml:space="preserve">James, William. “The Will to Believe” found in </w:t>
      </w:r>
      <w:r w:rsidRPr="00780EEC">
        <w:rPr>
          <w:rFonts w:ascii="Times New Roman" w:hAnsi="Times New Roman" w:cs="Times New Roman"/>
          <w:sz w:val="20"/>
        </w:rPr>
        <w:t xml:space="preserve">William James. </w:t>
      </w:r>
      <w:r w:rsidRPr="00780EEC">
        <w:rPr>
          <w:rFonts w:ascii="Times New Roman" w:hAnsi="Times New Roman" w:cs="Times New Roman"/>
          <w:i/>
          <w:iCs/>
          <w:sz w:val="20"/>
        </w:rPr>
        <w:t>The Will to Believe and Other Essays</w:t>
      </w:r>
      <w:r w:rsidRPr="00780EEC">
        <w:rPr>
          <w:rFonts w:ascii="Times New Roman" w:hAnsi="Times New Roman" w:cs="Times New Roman"/>
          <w:sz w:val="20"/>
        </w:rPr>
        <w:t>. London: Longmans, Green, and Co., 1897.</w:t>
      </w:r>
      <w:r w:rsidR="003434C9" w:rsidRPr="00780EEC">
        <w:rPr>
          <w:rFonts w:ascii="Times New Roman" w:hAnsi="Times New Roman" w:cs="Times New Roman"/>
          <w:sz w:val="20"/>
        </w:rPr>
        <w:t xml:space="preserve"> - The famous article which James later said should have been titled “the right to believe.”</w:t>
      </w:r>
    </w:p>
    <w:p w14:paraId="036F4B7E" w14:textId="77777777" w:rsidR="0002517C" w:rsidRPr="00780EEC" w:rsidRDefault="0002517C" w:rsidP="0002517C">
      <w:pPr>
        <w:autoSpaceDE w:val="0"/>
        <w:autoSpaceDN w:val="0"/>
        <w:adjustRightInd w:val="0"/>
        <w:spacing w:line="240" w:lineRule="auto"/>
        <w:rPr>
          <w:rFonts w:ascii="Times New Roman" w:hAnsi="Times New Roman" w:cs="Times New Roman"/>
          <w:sz w:val="20"/>
        </w:rPr>
      </w:pPr>
    </w:p>
    <w:p w14:paraId="5FAFE0B0" w14:textId="77777777" w:rsidR="00F42B63" w:rsidRPr="00780EEC" w:rsidRDefault="00DA16EB" w:rsidP="00F42B63">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Amesbury, Richard, "Fideism", </w:t>
      </w:r>
      <w:r w:rsidRPr="00780EEC">
        <w:rPr>
          <w:rFonts w:ascii="Times New Roman" w:eastAsia="Times New Roman" w:hAnsi="Times New Roman" w:cs="Times New Roman"/>
          <w:i/>
          <w:iCs/>
          <w:sz w:val="24"/>
        </w:rPr>
        <w:t xml:space="preserve">The Stanford Encyclopedia of Philosophy </w:t>
      </w:r>
      <w:r w:rsidRPr="00780EEC">
        <w:rPr>
          <w:rFonts w:ascii="Times New Roman" w:eastAsia="Times New Roman" w:hAnsi="Times New Roman" w:cs="Times New Roman"/>
          <w:sz w:val="24"/>
        </w:rPr>
        <w:t xml:space="preserve">(Winter 2012 Edition), Edward N. Zalta (ed.) </w:t>
      </w:r>
      <w:r w:rsidR="00EB049C" w:rsidRPr="00780EEC">
        <w:rPr>
          <w:rFonts w:ascii="Times New Roman" w:eastAsia="Times New Roman" w:hAnsi="Times New Roman" w:cs="Times New Roman"/>
          <w:sz w:val="24"/>
        </w:rPr>
        <w:t>- a nice overview of Fideism</w:t>
      </w:r>
    </w:p>
    <w:p w14:paraId="794B9773" w14:textId="77777777" w:rsidR="0014752E" w:rsidRPr="00780EEC" w:rsidRDefault="0014752E">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Hájek, Alan, "Pascal's Wager", </w:t>
      </w:r>
      <w:r w:rsidRPr="00780EEC">
        <w:rPr>
          <w:rFonts w:ascii="Times New Roman" w:eastAsia="Times New Roman" w:hAnsi="Times New Roman" w:cs="Times New Roman"/>
          <w:i/>
          <w:iCs/>
          <w:sz w:val="24"/>
        </w:rPr>
        <w:t xml:space="preserve">The Stanford Encyclopedia of Philosophy </w:t>
      </w:r>
      <w:r w:rsidRPr="00780EEC">
        <w:rPr>
          <w:rFonts w:ascii="Times New Roman" w:eastAsia="Times New Roman" w:hAnsi="Times New Roman" w:cs="Times New Roman"/>
          <w:sz w:val="24"/>
        </w:rPr>
        <w:t>(Winter 2012 Edition), Edward N. Zalta (ed.)</w:t>
      </w:r>
      <w:r w:rsidR="003434C9" w:rsidRPr="00780EEC">
        <w:rPr>
          <w:rFonts w:ascii="Times New Roman" w:eastAsia="Times New Roman" w:hAnsi="Times New Roman" w:cs="Times New Roman"/>
          <w:sz w:val="24"/>
        </w:rPr>
        <w:t xml:space="preserve"> - a nice overview of Pascal’s Wager and its objections</w:t>
      </w:r>
    </w:p>
    <w:p w14:paraId="63FE1CF9" w14:textId="77777777" w:rsidR="00065EA4" w:rsidRPr="00780EEC" w:rsidRDefault="00D67C80">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Pascal, The Wager. ….  </w:t>
      </w:r>
      <w:r w:rsidR="005A0E14" w:rsidRPr="00780EEC">
        <w:rPr>
          <w:rFonts w:ascii="Times New Roman" w:eastAsia="Times New Roman" w:hAnsi="Times New Roman" w:cs="Times New Roman"/>
          <w:sz w:val="24"/>
        </w:rPr>
        <w:t>The full text of P</w:t>
      </w:r>
      <w:r w:rsidR="00065EA4" w:rsidRPr="00780EEC">
        <w:rPr>
          <w:rFonts w:ascii="Times New Roman" w:eastAsia="Times New Roman" w:hAnsi="Times New Roman" w:cs="Times New Roman"/>
          <w:sz w:val="24"/>
        </w:rPr>
        <w:t>ascal’s wage</w:t>
      </w:r>
      <w:r w:rsidR="005A0E14" w:rsidRPr="00780EEC">
        <w:rPr>
          <w:rFonts w:ascii="Times New Roman" w:eastAsia="Times New Roman" w:hAnsi="Times New Roman" w:cs="Times New Roman"/>
          <w:sz w:val="24"/>
        </w:rPr>
        <w:t>r</w:t>
      </w:r>
      <w:r w:rsidR="00065EA4" w:rsidRPr="00780EEC">
        <w:rPr>
          <w:rFonts w:ascii="Times New Roman" w:eastAsia="Times New Roman" w:hAnsi="Times New Roman" w:cs="Times New Roman"/>
          <w:sz w:val="24"/>
        </w:rPr>
        <w:t xml:space="preserve"> can be found here: </w:t>
      </w:r>
      <w:hyperlink r:id="rId28" w:history="1">
        <w:r w:rsidR="00065EA4" w:rsidRPr="00780EEC">
          <w:rPr>
            <w:rStyle w:val="Hyperlink"/>
            <w:rFonts w:ascii="Times New Roman" w:eastAsia="Times New Roman" w:hAnsi="Times New Roman" w:cs="Times New Roman"/>
            <w:sz w:val="24"/>
          </w:rPr>
          <w:t>https://archive.org/stream/jstor-2376414/2376414_djvu.txt</w:t>
        </w:r>
      </w:hyperlink>
      <w:r w:rsidR="003434C9" w:rsidRPr="00780EEC">
        <w:rPr>
          <w:rStyle w:val="Hyperlink"/>
          <w:rFonts w:ascii="Times New Roman" w:eastAsia="Times New Roman" w:hAnsi="Times New Roman" w:cs="Times New Roman"/>
          <w:sz w:val="24"/>
        </w:rPr>
        <w:t xml:space="preserve"> - have to argue that belief in God can be rational because it’s the better bet.</w:t>
      </w:r>
    </w:p>
    <w:p w14:paraId="26AA6296" w14:textId="77777777" w:rsidR="00FB7CD2" w:rsidRPr="00780EEC" w:rsidRDefault="00FB7CD2">
      <w:pPr>
        <w:ind w:left="720" w:hanging="360"/>
      </w:pPr>
    </w:p>
    <w:p w14:paraId="7194DE12" w14:textId="77777777" w:rsidR="00FB7CD2" w:rsidRPr="00780EEC" w:rsidRDefault="00F01450">
      <w:pPr>
        <w:ind w:left="720" w:hanging="360"/>
      </w:pPr>
      <w:r w:rsidRPr="00780EEC">
        <w:rPr>
          <w:sz w:val="28"/>
          <w:highlight w:val="yellow"/>
          <w:u w:val="single"/>
        </w:rPr>
        <w:t>12. Why Is there something rather than nothing?</w:t>
      </w:r>
    </w:p>
    <w:p w14:paraId="7718409D" w14:textId="77777777" w:rsidR="00AD607A" w:rsidRPr="00780EEC" w:rsidRDefault="00AD607A" w:rsidP="00AD607A"/>
    <w:p w14:paraId="7873AC69" w14:textId="77777777" w:rsidR="003434C9" w:rsidRPr="00780EEC" w:rsidRDefault="00EE7060" w:rsidP="00AD607A">
      <w:pPr>
        <w:rPr>
          <w:rFonts w:ascii="Times New Roman" w:hAnsi="Times New Roman" w:cs="Times New Roman"/>
          <w:sz w:val="24"/>
          <w:szCs w:val="24"/>
        </w:rPr>
      </w:pPr>
      <w:r w:rsidRPr="00780EEC">
        <w:rPr>
          <w:rFonts w:ascii="Times New Roman" w:hAnsi="Times New Roman" w:cs="Times New Roman"/>
          <w:sz w:val="24"/>
          <w:szCs w:val="24"/>
        </w:rPr>
        <w:t>Suggested reading:</w:t>
      </w:r>
    </w:p>
    <w:p w14:paraId="08AA2F36" w14:textId="77777777" w:rsidR="00EE7060" w:rsidRPr="00780EEC" w:rsidRDefault="00EE7060" w:rsidP="00AD607A">
      <w:pPr>
        <w:rPr>
          <w:rFonts w:ascii="Times New Roman" w:hAnsi="Times New Roman" w:cs="Times New Roman"/>
          <w:sz w:val="24"/>
          <w:szCs w:val="24"/>
        </w:rPr>
      </w:pPr>
    </w:p>
    <w:p w14:paraId="03E1CFDC" w14:textId="77777777" w:rsidR="00EE7060" w:rsidRPr="00780EEC" w:rsidRDefault="00EE7060" w:rsidP="00EE7060">
      <w:pPr>
        <w:rPr>
          <w:rFonts w:ascii="Times New Roman" w:hAnsi="Times New Roman" w:cs="Times New Roman"/>
          <w:sz w:val="24"/>
          <w:szCs w:val="24"/>
        </w:rPr>
      </w:pPr>
      <w:r w:rsidRPr="00780EEC">
        <w:rPr>
          <w:rFonts w:ascii="Times New Roman" w:hAnsi="Times New Roman" w:cs="Times New Roman"/>
          <w:sz w:val="24"/>
          <w:szCs w:val="24"/>
        </w:rPr>
        <w:t>Johnson, David Kyle. “Interstellar, Causal Loops, and Saving Humanity”. Psychology Today. November 18, 2014.</w:t>
      </w:r>
    </w:p>
    <w:p w14:paraId="08EFE8F7" w14:textId="77777777" w:rsidR="00EE7060" w:rsidRPr="00780EEC" w:rsidRDefault="00EE7060" w:rsidP="00AD607A">
      <w:pPr>
        <w:rPr>
          <w:rFonts w:ascii="Times New Roman" w:hAnsi="Times New Roman" w:cs="Times New Roman"/>
          <w:sz w:val="24"/>
          <w:szCs w:val="24"/>
        </w:rPr>
      </w:pPr>
    </w:p>
    <w:p w14:paraId="76C90E7D" w14:textId="77777777" w:rsidR="00EE7060" w:rsidRPr="00780EEC" w:rsidRDefault="00EE7060" w:rsidP="00EE7060">
      <w:pPr>
        <w:rPr>
          <w:rFonts w:ascii="Times New Roman" w:hAnsi="Times New Roman" w:cs="Times New Roman"/>
          <w:sz w:val="24"/>
          <w:szCs w:val="24"/>
        </w:rPr>
      </w:pPr>
      <w:r w:rsidRPr="00780EEC">
        <w:rPr>
          <w:rFonts w:ascii="Times New Roman" w:hAnsi="Times New Roman" w:cs="Times New Roman"/>
          <w:sz w:val="24"/>
          <w:szCs w:val="24"/>
        </w:rPr>
        <w:t>Muehlhauser, Luke. “History of the Kalam Cosmological Argument”. Common Sense Atheism.. May 24, 2009.</w:t>
      </w:r>
    </w:p>
    <w:p w14:paraId="1A3DCB8C" w14:textId="77777777" w:rsidR="00EE7060" w:rsidRPr="00780EEC" w:rsidRDefault="00EE7060" w:rsidP="00AD607A">
      <w:pPr>
        <w:rPr>
          <w:rFonts w:ascii="Times New Roman" w:hAnsi="Times New Roman" w:cs="Times New Roman"/>
          <w:sz w:val="24"/>
          <w:szCs w:val="24"/>
        </w:rPr>
      </w:pPr>
    </w:p>
    <w:p w14:paraId="4FB67055" w14:textId="77777777" w:rsidR="00EE7060" w:rsidRPr="00780EEC" w:rsidRDefault="00EE7060" w:rsidP="00EE7060">
      <w:r w:rsidRPr="00780EEC">
        <w:rPr>
          <w:rFonts w:ascii="Times New Roman" w:hAnsi="Times New Roman" w:cs="Times New Roman"/>
          <w:sz w:val="24"/>
          <w:szCs w:val="24"/>
        </w:rPr>
        <w:t xml:space="preserve">Schick, Theodore. “Can God Explain Anything?” </w:t>
      </w:r>
      <w:r w:rsidRPr="00780EEC">
        <w:rPr>
          <w:rFonts w:ascii="Times New Roman" w:hAnsi="Times New Roman" w:cs="Times New Roman"/>
          <w:i/>
          <w:sz w:val="24"/>
          <w:szCs w:val="24"/>
        </w:rPr>
        <w:t>Think</w:t>
      </w:r>
      <w:r w:rsidRPr="00780EEC">
        <w:rPr>
          <w:rFonts w:ascii="Times New Roman" w:hAnsi="Times New Roman" w:cs="Times New Roman"/>
          <w:sz w:val="24"/>
          <w:szCs w:val="24"/>
        </w:rPr>
        <w:t>. Volume 2, Issue 4. Summer 2003.</w:t>
      </w:r>
    </w:p>
    <w:p w14:paraId="250048BE" w14:textId="77777777" w:rsidR="00EE7060" w:rsidRPr="00780EEC" w:rsidRDefault="00EE7060" w:rsidP="00EE7060">
      <w:pPr>
        <w:ind w:left="720" w:hanging="360"/>
        <w:rPr>
          <w:rFonts w:ascii="Times New Roman" w:hAnsi="Times New Roman" w:cs="Times New Roman"/>
          <w:sz w:val="24"/>
          <w:szCs w:val="24"/>
        </w:rPr>
      </w:pPr>
    </w:p>
    <w:p w14:paraId="16F36F07" w14:textId="77777777" w:rsidR="00EE7060" w:rsidRPr="00780EEC" w:rsidRDefault="00EE7060" w:rsidP="00EE7060">
      <w:pPr>
        <w:rPr>
          <w:rFonts w:ascii="Times New Roman" w:hAnsi="Times New Roman" w:cs="Times New Roman"/>
          <w:sz w:val="24"/>
          <w:szCs w:val="24"/>
        </w:rPr>
      </w:pPr>
      <w:r w:rsidRPr="00780EEC">
        <w:rPr>
          <w:rFonts w:ascii="Times New Roman" w:hAnsi="Times New Roman" w:cs="Times New Roman"/>
          <w:sz w:val="24"/>
          <w:szCs w:val="24"/>
        </w:rPr>
        <w:t xml:space="preserve">Sinnott-Armstrong, Walter and Craig, William Lane. “God? A Debate between a Christian and an Atheist”. Oxford University Press, 2004. </w:t>
      </w:r>
    </w:p>
    <w:p w14:paraId="13F71665" w14:textId="77777777" w:rsidR="00EE7060" w:rsidRPr="00780EEC" w:rsidRDefault="00EE7060" w:rsidP="00AD607A">
      <w:pPr>
        <w:rPr>
          <w:rFonts w:ascii="Times New Roman" w:hAnsi="Times New Roman" w:cs="Times New Roman"/>
          <w:sz w:val="24"/>
          <w:szCs w:val="24"/>
        </w:rPr>
      </w:pPr>
    </w:p>
    <w:p w14:paraId="0922D2AC" w14:textId="77777777" w:rsidR="00EE7060" w:rsidRPr="00780EEC" w:rsidRDefault="00EE7060" w:rsidP="00AD607A">
      <w:pPr>
        <w:rPr>
          <w:rFonts w:ascii="Times New Roman" w:hAnsi="Times New Roman" w:cs="Times New Roman"/>
          <w:sz w:val="24"/>
          <w:szCs w:val="24"/>
        </w:rPr>
      </w:pPr>
      <w:r w:rsidRPr="00780EEC">
        <w:rPr>
          <w:rFonts w:ascii="Times New Roman" w:hAnsi="Times New Roman" w:cs="Times New Roman"/>
          <w:sz w:val="24"/>
          <w:szCs w:val="24"/>
        </w:rPr>
        <w:t xml:space="preserve">Bibliography: </w:t>
      </w:r>
    </w:p>
    <w:p w14:paraId="17F8C9E2" w14:textId="77777777" w:rsidR="003434C9" w:rsidRPr="00780EEC" w:rsidRDefault="003434C9" w:rsidP="00AD607A">
      <w:pPr>
        <w:rPr>
          <w:rFonts w:ascii="Times New Roman" w:hAnsi="Times New Roman" w:cs="Times New Roman"/>
          <w:sz w:val="24"/>
          <w:szCs w:val="24"/>
        </w:rPr>
      </w:pPr>
    </w:p>
    <w:p w14:paraId="3E659BD3" w14:textId="77777777" w:rsidR="00AD607A" w:rsidRPr="00780EEC" w:rsidRDefault="005D3177" w:rsidP="00AD607A">
      <w:pPr>
        <w:rPr>
          <w:rFonts w:ascii="Times New Roman" w:hAnsi="Times New Roman" w:cs="Times New Roman"/>
          <w:sz w:val="24"/>
          <w:szCs w:val="24"/>
        </w:rPr>
      </w:pPr>
      <w:r w:rsidRPr="00780EEC">
        <w:t xml:space="preserve">Thomas Aquinas, </w:t>
      </w:r>
      <w:r w:rsidRPr="00780EEC">
        <w:rPr>
          <w:i/>
          <w:iCs/>
        </w:rPr>
        <w:t>Summa Theologica</w:t>
      </w:r>
      <w:r w:rsidRPr="00780EEC">
        <w:t xml:space="preserve">, translated by the Fathers of the English Dominican Province (Allen Texas: Christian Classics, 1948). – Part I, Question2, Article 3 contains </w:t>
      </w:r>
      <w:r w:rsidR="003434C9" w:rsidRPr="00780EEC">
        <w:rPr>
          <w:rFonts w:ascii="Times New Roman" w:hAnsi="Times New Roman" w:cs="Times New Roman"/>
          <w:sz w:val="24"/>
          <w:szCs w:val="24"/>
        </w:rPr>
        <w:t>Aquinas’</w:t>
      </w:r>
      <w:r w:rsidR="00C23C13" w:rsidRPr="00780EEC">
        <w:rPr>
          <w:rFonts w:ascii="Times New Roman" w:hAnsi="Times New Roman" w:cs="Times New Roman"/>
          <w:sz w:val="24"/>
          <w:szCs w:val="24"/>
        </w:rPr>
        <w:t xml:space="preserve"> </w:t>
      </w:r>
      <w:r w:rsidRPr="00780EEC">
        <w:rPr>
          <w:rFonts w:ascii="Times New Roman" w:hAnsi="Times New Roman" w:cs="Times New Roman"/>
          <w:sz w:val="24"/>
          <w:szCs w:val="24"/>
        </w:rPr>
        <w:t>“</w:t>
      </w:r>
      <w:r w:rsidR="00C23C13" w:rsidRPr="00780EEC">
        <w:rPr>
          <w:rFonts w:ascii="Times New Roman" w:hAnsi="Times New Roman" w:cs="Times New Roman"/>
          <w:sz w:val="24"/>
          <w:szCs w:val="24"/>
        </w:rPr>
        <w:t>Five Ways</w:t>
      </w:r>
      <w:r w:rsidRPr="00780EEC">
        <w:rPr>
          <w:rFonts w:ascii="Times New Roman" w:hAnsi="Times New Roman" w:cs="Times New Roman"/>
          <w:sz w:val="24"/>
          <w:szCs w:val="24"/>
        </w:rPr>
        <w:t xml:space="preserve">” for proving God’s existence. </w:t>
      </w:r>
    </w:p>
    <w:p w14:paraId="5B17B462" w14:textId="77777777" w:rsidR="00AD607A" w:rsidRPr="00780EEC" w:rsidRDefault="00AD607A" w:rsidP="00AD607A">
      <w:pPr>
        <w:rPr>
          <w:rFonts w:ascii="Times New Roman" w:hAnsi="Times New Roman" w:cs="Times New Roman"/>
          <w:sz w:val="24"/>
          <w:szCs w:val="24"/>
        </w:rPr>
      </w:pPr>
    </w:p>
    <w:p w14:paraId="376FFF6D" w14:textId="77777777" w:rsidR="00AD607A" w:rsidRPr="00780EEC" w:rsidRDefault="00AD607A" w:rsidP="00AD607A">
      <w:pPr>
        <w:rPr>
          <w:rFonts w:ascii="Times New Roman" w:hAnsi="Times New Roman" w:cs="Times New Roman"/>
          <w:sz w:val="24"/>
          <w:szCs w:val="24"/>
        </w:rPr>
      </w:pPr>
      <w:r w:rsidRPr="00780EEC">
        <w:rPr>
          <w:rFonts w:ascii="Times New Roman" w:hAnsi="Times New Roman" w:cs="Times New Roman"/>
          <w:sz w:val="24"/>
          <w:szCs w:val="24"/>
        </w:rPr>
        <w:lastRenderedPageBreak/>
        <w:t xml:space="preserve">Collins, Robin. ‘Evidence for Fine-Tuning’. God and Design: The Teleological Argument and Modern Science. Ed. Neil A. Manson. New York, NY: Routledge, 2003. 178–99. </w:t>
      </w:r>
      <w:r w:rsidR="00EE7060" w:rsidRPr="00780EEC">
        <w:rPr>
          <w:rFonts w:ascii="Times New Roman" w:hAnsi="Times New Roman" w:cs="Times New Roman"/>
          <w:sz w:val="24"/>
          <w:szCs w:val="24"/>
        </w:rPr>
        <w:t xml:space="preserve">- Robin: set forth an argument for God’s existence based on the notion that the universe is fine-tuned for life. </w:t>
      </w:r>
    </w:p>
    <w:p w14:paraId="5EA6BAAF" w14:textId="77777777" w:rsidR="00AD607A" w:rsidRPr="00780EEC" w:rsidRDefault="00AD607A" w:rsidP="00AD607A">
      <w:pPr>
        <w:ind w:left="720" w:hanging="360"/>
        <w:rPr>
          <w:rFonts w:ascii="Times New Roman" w:hAnsi="Times New Roman" w:cs="Times New Roman"/>
          <w:sz w:val="24"/>
          <w:szCs w:val="24"/>
        </w:rPr>
      </w:pPr>
    </w:p>
    <w:p w14:paraId="3D54AD5B" w14:textId="5D8D92C5" w:rsidR="00AD607A" w:rsidRPr="00780EEC" w:rsidRDefault="00AD607A" w:rsidP="00AD607A">
      <w:pPr>
        <w:rPr>
          <w:rFonts w:ascii="Times New Roman" w:hAnsi="Times New Roman" w:cs="Times New Roman"/>
          <w:sz w:val="24"/>
          <w:szCs w:val="24"/>
        </w:rPr>
      </w:pPr>
      <w:r w:rsidRPr="00780EEC">
        <w:rPr>
          <w:rFonts w:ascii="Times New Roman" w:hAnsi="Times New Roman" w:cs="Times New Roman"/>
          <w:sz w:val="24"/>
          <w:szCs w:val="24"/>
        </w:rPr>
        <w:t xml:space="preserve">Collins, Robin. ‘Fine-Tuning Arguments and the Problem of the Comparison Range’. Philosophia Christi 7.2 (2005): 385–404. </w:t>
      </w:r>
      <w:r w:rsidR="00EE7060" w:rsidRPr="00780EEC">
        <w:rPr>
          <w:rFonts w:ascii="Times New Roman" w:hAnsi="Times New Roman" w:cs="Times New Roman"/>
          <w:sz w:val="24"/>
          <w:szCs w:val="24"/>
        </w:rPr>
        <w:t>- Robin Collins defend</w:t>
      </w:r>
      <w:r w:rsidR="007818AA" w:rsidRPr="00780EEC">
        <w:rPr>
          <w:rFonts w:ascii="Times New Roman" w:hAnsi="Times New Roman" w:cs="Times New Roman"/>
          <w:sz w:val="24"/>
          <w:szCs w:val="24"/>
        </w:rPr>
        <w:t>s</w:t>
      </w:r>
      <w:r w:rsidR="00EE7060" w:rsidRPr="00780EEC">
        <w:rPr>
          <w:rFonts w:ascii="Times New Roman" w:hAnsi="Times New Roman" w:cs="Times New Roman"/>
          <w:sz w:val="24"/>
          <w:szCs w:val="24"/>
        </w:rPr>
        <w:t xml:space="preserve"> the fine-tuning argument against a specific objection. </w:t>
      </w:r>
    </w:p>
    <w:p w14:paraId="748B5778" w14:textId="77777777" w:rsidR="003E741E" w:rsidRPr="00780EEC" w:rsidRDefault="003E741E" w:rsidP="00AD607A">
      <w:pPr>
        <w:rPr>
          <w:rFonts w:ascii="Times New Roman" w:hAnsi="Times New Roman" w:cs="Times New Roman"/>
          <w:sz w:val="24"/>
          <w:szCs w:val="24"/>
        </w:rPr>
      </w:pPr>
    </w:p>
    <w:p w14:paraId="20A78783" w14:textId="77777777" w:rsidR="003E741E" w:rsidRPr="00780EEC" w:rsidRDefault="003E741E" w:rsidP="00AD607A">
      <w:pPr>
        <w:rPr>
          <w:rFonts w:ascii="Times New Roman" w:hAnsi="Times New Roman" w:cs="Times New Roman"/>
          <w:sz w:val="24"/>
          <w:szCs w:val="24"/>
        </w:rPr>
      </w:pPr>
      <w:r w:rsidRPr="00780EEC">
        <w:rPr>
          <w:rFonts w:ascii="Times New Roman" w:hAnsi="Times New Roman" w:cs="Times New Roman"/>
          <w:sz w:val="24"/>
          <w:szCs w:val="24"/>
        </w:rPr>
        <w:t xml:space="preserve">Craig, William Lane. </w:t>
      </w:r>
      <w:r w:rsidRPr="00780EEC">
        <w:rPr>
          <w:rFonts w:ascii="Times New Roman" w:hAnsi="Times New Roman" w:cs="Times New Roman"/>
          <w:i/>
          <w:iCs/>
          <w:sz w:val="24"/>
          <w:szCs w:val="24"/>
        </w:rPr>
        <w:t>The Kalam Cosmological Argument</w:t>
      </w:r>
      <w:r w:rsidRPr="00780EEC">
        <w:rPr>
          <w:rFonts w:ascii="Times New Roman" w:hAnsi="Times New Roman" w:cs="Times New Roman"/>
          <w:sz w:val="24"/>
          <w:szCs w:val="24"/>
        </w:rPr>
        <w:t>. New York: Harper &amp; Row, 1979.</w:t>
      </w:r>
      <w:r w:rsidR="00EE7060" w:rsidRPr="00780EEC">
        <w:rPr>
          <w:rFonts w:ascii="Times New Roman" w:hAnsi="Times New Roman" w:cs="Times New Roman"/>
          <w:sz w:val="24"/>
          <w:szCs w:val="24"/>
        </w:rPr>
        <w:t xml:space="preserve"> - William Ln., Craig (a famous Christian apologist) does his best to defend the Kalam cosmological argument. </w:t>
      </w:r>
    </w:p>
    <w:p w14:paraId="56067C3D" w14:textId="77777777" w:rsidR="00056E1B" w:rsidRPr="00780EEC" w:rsidRDefault="00056E1B" w:rsidP="00056E1B">
      <w:pPr>
        <w:rPr>
          <w:rFonts w:ascii="Times New Roman" w:hAnsi="Times New Roman" w:cs="Times New Roman"/>
          <w:sz w:val="24"/>
          <w:szCs w:val="24"/>
        </w:rPr>
      </w:pPr>
    </w:p>
    <w:p w14:paraId="51D90D38" w14:textId="77777777" w:rsidR="00056E1B" w:rsidRPr="00780EEC" w:rsidRDefault="00056E1B" w:rsidP="00056E1B">
      <w:pPr>
        <w:rPr>
          <w:rFonts w:ascii="Times New Roman" w:hAnsi="Times New Roman" w:cs="Times New Roman"/>
          <w:sz w:val="24"/>
          <w:szCs w:val="24"/>
        </w:rPr>
      </w:pPr>
      <w:r w:rsidRPr="00780EEC">
        <w:rPr>
          <w:rFonts w:ascii="Times New Roman" w:hAnsi="Times New Roman" w:cs="Times New Roman"/>
          <w:sz w:val="24"/>
          <w:szCs w:val="24"/>
        </w:rPr>
        <w:t>Davies, Paul. The Mind of God: The Scientific Basis for a Rational World. New York, NY: Simon &amp; Schuster, 1992.</w:t>
      </w:r>
      <w:r w:rsidR="00EE7060" w:rsidRPr="00780EEC">
        <w:rPr>
          <w:rFonts w:ascii="Times New Roman" w:hAnsi="Times New Roman" w:cs="Times New Roman"/>
          <w:sz w:val="24"/>
          <w:szCs w:val="24"/>
        </w:rPr>
        <w:t xml:space="preserve"> - Paul Davies put forth his version of the fine-tuning argument. </w:t>
      </w:r>
    </w:p>
    <w:p w14:paraId="0EDD0E1D" w14:textId="77777777" w:rsidR="006147F9" w:rsidRPr="00780EEC" w:rsidRDefault="006147F9" w:rsidP="00056E1B">
      <w:pPr>
        <w:rPr>
          <w:rFonts w:ascii="Times New Roman" w:hAnsi="Times New Roman" w:cs="Times New Roman"/>
          <w:sz w:val="24"/>
          <w:szCs w:val="24"/>
        </w:rPr>
      </w:pPr>
    </w:p>
    <w:p w14:paraId="5173302C" w14:textId="77777777" w:rsidR="00E135F8" w:rsidRPr="00780EEC" w:rsidRDefault="00302D2A" w:rsidP="00E135F8">
      <w:pPr>
        <w:rPr>
          <w:rFonts w:ascii="Times New Roman" w:hAnsi="Times New Roman" w:cs="Times New Roman"/>
          <w:sz w:val="24"/>
          <w:szCs w:val="24"/>
        </w:rPr>
      </w:pPr>
      <w:r w:rsidRPr="00780EEC">
        <w:rPr>
          <w:rFonts w:ascii="Times New Roman" w:hAnsi="Times New Roman" w:cs="Times New Roman"/>
          <w:sz w:val="24"/>
          <w:szCs w:val="24"/>
        </w:rPr>
        <w:t>Manson, Neil. “The Fine-T</w:t>
      </w:r>
      <w:r w:rsidR="00E135F8" w:rsidRPr="00780EEC">
        <w:rPr>
          <w:rFonts w:ascii="Times New Roman" w:hAnsi="Times New Roman" w:cs="Times New Roman"/>
          <w:sz w:val="24"/>
          <w:szCs w:val="24"/>
        </w:rPr>
        <w:t>uning Argument” Philosophy Compass 4/1 (2009): 271–286</w:t>
      </w:r>
      <w:r w:rsidR="00EE7060" w:rsidRPr="00780EEC">
        <w:rPr>
          <w:rFonts w:ascii="Times New Roman" w:hAnsi="Times New Roman" w:cs="Times New Roman"/>
          <w:sz w:val="24"/>
          <w:szCs w:val="24"/>
        </w:rPr>
        <w:t xml:space="preserve"> - Neil Manson puts forth a convincing argument against the validity and soundness of the fine-tuning argument. </w:t>
      </w:r>
      <w:r w:rsidR="00581D9F" w:rsidRPr="00780EEC">
        <w:rPr>
          <w:rFonts w:ascii="Times New Roman" w:hAnsi="Times New Roman" w:cs="Times New Roman"/>
          <w:sz w:val="24"/>
          <w:szCs w:val="24"/>
        </w:rPr>
        <w:t>Will you can’t answer via email</w:t>
      </w:r>
    </w:p>
    <w:p w14:paraId="4B0BE652" w14:textId="77777777" w:rsidR="00E135F8" w:rsidRPr="00780EEC" w:rsidRDefault="00E135F8" w:rsidP="00E135F8">
      <w:pPr>
        <w:rPr>
          <w:rFonts w:ascii="Times New Roman" w:hAnsi="Times New Roman" w:cs="Times New Roman"/>
          <w:sz w:val="24"/>
          <w:szCs w:val="24"/>
        </w:rPr>
      </w:pPr>
    </w:p>
    <w:p w14:paraId="228FA591" w14:textId="77777777" w:rsidR="00001299" w:rsidRPr="00780EEC" w:rsidRDefault="00001299" w:rsidP="00001299">
      <w:pPr>
        <w:rPr>
          <w:rFonts w:ascii="Times New Roman" w:hAnsi="Times New Roman" w:cs="Times New Roman"/>
          <w:sz w:val="24"/>
          <w:szCs w:val="24"/>
        </w:rPr>
      </w:pPr>
      <w:r w:rsidRPr="00780EEC">
        <w:rPr>
          <w:rFonts w:ascii="Times New Roman" w:hAnsi="Times New Roman" w:cs="Times New Roman"/>
          <w:sz w:val="24"/>
          <w:szCs w:val="24"/>
        </w:rPr>
        <w:t xml:space="preserve">Plato. </w:t>
      </w:r>
      <w:r w:rsidRPr="00780EEC">
        <w:rPr>
          <w:rFonts w:ascii="Times New Roman" w:hAnsi="Times New Roman" w:cs="Times New Roman"/>
          <w:i/>
          <w:sz w:val="24"/>
          <w:szCs w:val="24"/>
        </w:rPr>
        <w:t>Cratylus</w:t>
      </w:r>
      <w:r w:rsidRPr="00780EEC">
        <w:rPr>
          <w:rFonts w:ascii="Times New Roman" w:hAnsi="Times New Roman" w:cs="Times New Roman"/>
          <w:sz w:val="24"/>
          <w:szCs w:val="24"/>
        </w:rPr>
        <w:t>,</w:t>
      </w:r>
      <w:r w:rsidR="00A679D6" w:rsidRPr="00780EEC">
        <w:rPr>
          <w:rFonts w:ascii="Times New Roman" w:hAnsi="Times New Roman" w:cs="Times New Roman"/>
          <w:sz w:val="24"/>
          <w:szCs w:val="24"/>
        </w:rPr>
        <w:t xml:space="preserve"> </w:t>
      </w:r>
      <w:r w:rsidR="00A679D6" w:rsidRPr="00780EEC">
        <w:rPr>
          <w:rFonts w:ascii="Times New Roman" w:hAnsi="Times New Roman" w:cs="Times New Roman"/>
          <w:sz w:val="24"/>
        </w:rPr>
        <w:t xml:space="preserve">in </w:t>
      </w:r>
      <w:r w:rsidR="00A679D6" w:rsidRPr="00780EEC">
        <w:rPr>
          <w:rFonts w:ascii="Times New Roman" w:hAnsi="Times New Roman" w:cs="Times New Roman"/>
          <w:i/>
          <w:sz w:val="24"/>
        </w:rPr>
        <w:t>Plato: Complete Works</w:t>
      </w:r>
      <w:r w:rsidR="00A679D6" w:rsidRPr="00780EEC">
        <w:rPr>
          <w:rFonts w:ascii="Times New Roman" w:hAnsi="Times New Roman" w:cs="Times New Roman"/>
          <w:sz w:val="24"/>
        </w:rPr>
        <w:t>, Hackett Publishing, 1997</w:t>
      </w:r>
      <w:r w:rsidRPr="00780EEC">
        <w:rPr>
          <w:rFonts w:ascii="Times New Roman" w:hAnsi="Times New Roman" w:cs="Times New Roman"/>
          <w:sz w:val="24"/>
          <w:szCs w:val="24"/>
        </w:rPr>
        <w:t xml:space="preserve"> </w:t>
      </w:r>
      <w:r w:rsidR="0008690C" w:rsidRPr="00780EEC">
        <w:rPr>
          <w:rFonts w:ascii="Times New Roman" w:hAnsi="Times New Roman" w:cs="Times New Roman"/>
          <w:sz w:val="24"/>
          <w:szCs w:val="24"/>
        </w:rPr>
        <w:t xml:space="preserve">– Socrates, </w:t>
      </w:r>
      <w:r w:rsidR="0008690C" w:rsidRPr="00780EEC">
        <w:t xml:space="preserve">Hermogenes and Cratylus discuss the “correcteness of names.” (In </w:t>
      </w:r>
      <w:r w:rsidR="00A679D6" w:rsidRPr="00780EEC">
        <w:rPr>
          <w:rFonts w:ascii="Times New Roman" w:hAnsi="Times New Roman" w:cs="Times New Roman"/>
          <w:sz w:val="24"/>
          <w:szCs w:val="24"/>
        </w:rPr>
        <w:t xml:space="preserve">lines </w:t>
      </w:r>
      <w:r w:rsidR="0008690C" w:rsidRPr="00780EEC">
        <w:rPr>
          <w:rFonts w:ascii="Times New Roman" w:hAnsi="Times New Roman" w:cs="Times New Roman"/>
          <w:sz w:val="24"/>
          <w:szCs w:val="24"/>
        </w:rPr>
        <w:t>425-6, Socrates argues that appealing to the gods as an explanation is actually just a poor excuse for having no explanation.)</w:t>
      </w:r>
    </w:p>
    <w:p w14:paraId="7BCF73FA" w14:textId="77777777" w:rsidR="000D6C55" w:rsidRPr="00780EEC" w:rsidRDefault="00EE7060" w:rsidP="000D6C55">
      <w:pPr>
        <w:pStyle w:val="NormalWeb"/>
      </w:pPr>
      <w:r w:rsidRPr="00780EEC">
        <w:t>S</w:t>
      </w:r>
      <w:r w:rsidR="000D6C55" w:rsidRPr="00780EEC">
        <w:t xml:space="preserve">mith, Quentin. "Can Everything Come to Be Without a Cause?" </w:t>
      </w:r>
      <w:r w:rsidR="000D6C55" w:rsidRPr="00780EEC">
        <w:rPr>
          <w:i/>
          <w:iCs/>
        </w:rPr>
        <w:t>Dialogue</w:t>
      </w:r>
      <w:r w:rsidR="000D6C55" w:rsidRPr="00780EEC">
        <w:t xml:space="preserve"> 33 (1994): 313-23.</w:t>
      </w:r>
      <w:r w:rsidR="0008690C" w:rsidRPr="00780EEC">
        <w:t xml:space="preserve"> - Smith argues for the possibility of a causeless universe. </w:t>
      </w:r>
    </w:p>
    <w:p w14:paraId="60A148E3" w14:textId="7BD32353" w:rsidR="000D6C55" w:rsidRPr="00780EEC" w:rsidRDefault="007818AA" w:rsidP="000D6C55">
      <w:pPr>
        <w:pStyle w:val="NormalWeb"/>
      </w:pPr>
      <w:r w:rsidRPr="00780EEC">
        <w:t>Smith, Quentin</w:t>
      </w:r>
      <w:r w:rsidR="000D6C55" w:rsidRPr="00780EEC">
        <w:t xml:space="preserve">. "Reply to Craig: The Possible Infinitude of the Past." </w:t>
      </w:r>
      <w:r w:rsidR="000D6C55" w:rsidRPr="00780EEC">
        <w:rPr>
          <w:i/>
          <w:iCs/>
        </w:rPr>
        <w:t>International Philosophical Quarterly</w:t>
      </w:r>
      <w:r w:rsidR="000D6C55" w:rsidRPr="00780EEC">
        <w:t xml:space="preserve"> 33.1 (1993): 109-15.</w:t>
      </w:r>
      <w:r w:rsidR="0008690C" w:rsidRPr="00780EEC">
        <w:t xml:space="preserve"> – Smith argues for the possibility of an infinite past. </w:t>
      </w:r>
    </w:p>
    <w:p w14:paraId="26760B1A" w14:textId="703C83BD" w:rsidR="000D6C55" w:rsidRPr="00780EEC" w:rsidRDefault="007818AA" w:rsidP="000D6C55">
      <w:pPr>
        <w:pStyle w:val="NormalWeb"/>
      </w:pPr>
      <w:r w:rsidRPr="00780EEC">
        <w:t>Smith, Quentin</w:t>
      </w:r>
      <w:r w:rsidR="000D6C55" w:rsidRPr="00780EEC">
        <w:t xml:space="preserve">. "The Uncaused Beginning of the Universe." </w:t>
      </w:r>
      <w:r w:rsidR="000D6C55" w:rsidRPr="00780EEC">
        <w:rPr>
          <w:i/>
          <w:iCs/>
        </w:rPr>
        <w:t>Philosophy of Science</w:t>
      </w:r>
      <w:r w:rsidR="000D6C55" w:rsidRPr="00780EEC">
        <w:t xml:space="preserve"> 55 (1988): 39-57.</w:t>
      </w:r>
      <w:r w:rsidR="0008690C" w:rsidRPr="00780EEC">
        <w:t xml:space="preserve"> - Smith argues - another argument for the possibility of a causeless universe. </w:t>
      </w:r>
    </w:p>
    <w:p w14:paraId="1994A7BC" w14:textId="77777777" w:rsidR="00CB0233" w:rsidRPr="00780EEC" w:rsidRDefault="00CB0233" w:rsidP="00CB0233">
      <w:pPr>
        <w:rPr>
          <w:rFonts w:ascii="Times New Roman" w:eastAsia="Times New Roman" w:hAnsi="Times New Roman" w:cs="Times New Roman"/>
          <w:color w:val="1155CC"/>
          <w:sz w:val="24"/>
          <w:szCs w:val="24"/>
          <w:u w:val="single"/>
        </w:rPr>
      </w:pPr>
      <w:r w:rsidRPr="00780EEC">
        <w:rPr>
          <w:rFonts w:ascii="Times New Roman" w:eastAsia="Times New Roman" w:hAnsi="Times New Roman" w:cs="Times New Roman"/>
          <w:sz w:val="24"/>
          <w:szCs w:val="24"/>
        </w:rPr>
        <w:t xml:space="preserve">Stenger, Victor. </w:t>
      </w:r>
      <w:r w:rsidR="000E3178" w:rsidRPr="00780EEC">
        <w:rPr>
          <w:rFonts w:ascii="Times New Roman" w:eastAsia="Times New Roman" w:hAnsi="Times New Roman" w:cs="Times New Roman"/>
          <w:sz w:val="24"/>
          <w:szCs w:val="24"/>
        </w:rPr>
        <w:t>“</w:t>
      </w:r>
      <w:r w:rsidRPr="00780EEC">
        <w:rPr>
          <w:rFonts w:ascii="Times New Roman" w:eastAsia="Times New Roman" w:hAnsi="Times New Roman" w:cs="Times New Roman"/>
          <w:sz w:val="24"/>
          <w:szCs w:val="24"/>
        </w:rPr>
        <w:t>The New Atheism: Taking</w:t>
      </w:r>
      <w:r w:rsidR="000E3178" w:rsidRPr="00780EEC">
        <w:rPr>
          <w:rFonts w:ascii="Times New Roman" w:eastAsia="Times New Roman" w:hAnsi="Times New Roman" w:cs="Times New Roman"/>
          <w:sz w:val="24"/>
          <w:szCs w:val="24"/>
        </w:rPr>
        <w:t xml:space="preserve"> a stand for Science and Reason”. Prometheus Books, 2009.</w:t>
      </w:r>
      <w:r w:rsidRPr="00780EEC">
        <w:rPr>
          <w:rFonts w:ascii="Times New Roman" w:eastAsia="Times New Roman" w:hAnsi="Times New Roman" w:cs="Times New Roman"/>
          <w:sz w:val="24"/>
          <w:szCs w:val="24"/>
        </w:rPr>
        <w:t xml:space="preserve"> </w:t>
      </w:r>
      <w:r w:rsidR="0008690C" w:rsidRPr="00780EEC">
        <w:rPr>
          <w:rFonts w:ascii="Times New Roman" w:eastAsia="Times New Roman" w:hAnsi="Times New Roman" w:cs="Times New Roman"/>
          <w:sz w:val="24"/>
          <w:szCs w:val="24"/>
        </w:rPr>
        <w:t>– In Chapter 4, “The Design Delusion,</w:t>
      </w:r>
      <w:r w:rsidRPr="00780EEC">
        <w:rPr>
          <w:rFonts w:ascii="Times New Roman" w:eastAsia="Times New Roman" w:hAnsi="Times New Roman" w:cs="Times New Roman"/>
          <w:sz w:val="24"/>
          <w:szCs w:val="24"/>
        </w:rPr>
        <w:t xml:space="preserve">” </w:t>
      </w:r>
      <w:r w:rsidR="0008690C" w:rsidRPr="00780EEC">
        <w:rPr>
          <w:rFonts w:ascii="Times New Roman" w:eastAsia="Times New Roman" w:hAnsi="Times New Roman" w:cs="Times New Roman"/>
          <w:sz w:val="24"/>
          <w:szCs w:val="24"/>
        </w:rPr>
        <w:t xml:space="preserve">Stenger offers a convincing refutation of many design arguments for God. </w:t>
      </w:r>
    </w:p>
    <w:p w14:paraId="76F38F1E" w14:textId="77777777" w:rsidR="000D6C55" w:rsidRPr="00780EEC" w:rsidRDefault="000D6C55">
      <w:pPr>
        <w:ind w:left="720" w:hanging="360"/>
        <w:rPr>
          <w:rFonts w:ascii="Times New Roman" w:hAnsi="Times New Roman" w:cs="Times New Roman"/>
          <w:sz w:val="24"/>
          <w:szCs w:val="24"/>
        </w:rPr>
      </w:pPr>
    </w:p>
    <w:p w14:paraId="78C65819" w14:textId="77777777" w:rsidR="00FB7CD2" w:rsidRPr="00780EEC" w:rsidRDefault="00F01450" w:rsidP="005F3317">
      <w:pPr>
        <w:rPr>
          <w:rFonts w:ascii="Times New Roman" w:hAnsi="Times New Roman" w:cs="Times New Roman"/>
          <w:sz w:val="24"/>
          <w:szCs w:val="24"/>
        </w:rPr>
      </w:pPr>
      <w:r w:rsidRPr="00780EEC">
        <w:rPr>
          <w:rFonts w:ascii="Times New Roman" w:hAnsi="Times New Roman" w:cs="Times New Roman"/>
          <w:sz w:val="24"/>
          <w:szCs w:val="24"/>
        </w:rPr>
        <w:t>Tryon, Edward P. "Is the Universe a Vacuum Fluctuation?", in</w:t>
      </w:r>
      <w:hyperlink r:id="rId29">
        <w:r w:rsidRPr="00780EEC">
          <w:rPr>
            <w:rFonts w:ascii="Times New Roman" w:hAnsi="Times New Roman" w:cs="Times New Roman"/>
            <w:sz w:val="24"/>
            <w:szCs w:val="24"/>
          </w:rPr>
          <w:t xml:space="preserve"> </w:t>
        </w:r>
      </w:hyperlink>
      <w:hyperlink r:id="rId30">
        <w:r w:rsidRPr="00780EEC">
          <w:rPr>
            <w:rFonts w:ascii="Times New Roman" w:hAnsi="Times New Roman" w:cs="Times New Roman"/>
            <w:i/>
            <w:color w:val="1155CC"/>
            <w:sz w:val="24"/>
            <w:szCs w:val="24"/>
            <w:u w:val="single"/>
          </w:rPr>
          <w:t>Nature</w:t>
        </w:r>
      </w:hyperlink>
      <w:r w:rsidRPr="00780EEC">
        <w:rPr>
          <w:rFonts w:ascii="Times New Roman" w:hAnsi="Times New Roman" w:cs="Times New Roman"/>
          <w:sz w:val="24"/>
          <w:szCs w:val="24"/>
        </w:rPr>
        <w:t>, 246(1973), pp. 396–397.</w:t>
      </w:r>
      <w:r w:rsidR="0008690C" w:rsidRPr="00780EEC">
        <w:rPr>
          <w:rFonts w:ascii="Times New Roman" w:hAnsi="Times New Roman" w:cs="Times New Roman"/>
          <w:sz w:val="24"/>
          <w:szCs w:val="24"/>
        </w:rPr>
        <w:t xml:space="preserve"> – Tryon argues that the universe is basic properties are consistent with it being the result of a vacuum fluctuation (i.e., a random uncaused event in the quantum foam). </w:t>
      </w:r>
      <w:r w:rsidR="0008690C" w:rsidRPr="00780EEC">
        <w:rPr>
          <w:rFonts w:ascii="Lucida Grande" w:hAnsi="Lucida Grande" w:cs="Lucida Grande"/>
          <w:sz w:val="20"/>
          <w:lang w:val="en"/>
        </w:rPr>
        <w:t xml:space="preserve">“In answer to the question of </w:t>
      </w:r>
      <w:r w:rsidR="0008690C" w:rsidRPr="00780EEC">
        <w:rPr>
          <w:rStyle w:val="Strong"/>
          <w:rFonts w:ascii="Lucida Grande" w:hAnsi="Lucida Grande" w:cs="Lucida Grande"/>
          <w:b w:val="0"/>
          <w:sz w:val="20"/>
          <w:lang w:val="en"/>
        </w:rPr>
        <w:t>why</w:t>
      </w:r>
      <w:r w:rsidR="0008690C" w:rsidRPr="00780EEC">
        <w:rPr>
          <w:rFonts w:ascii="Lucida Grande" w:hAnsi="Lucida Grande" w:cs="Lucida Grande"/>
          <w:sz w:val="20"/>
          <w:lang w:val="en"/>
        </w:rPr>
        <w:t xml:space="preserve"> it happened, I offer the modest proposal that our universe is simply one of those things which happen from time to time.”</w:t>
      </w:r>
    </w:p>
    <w:p w14:paraId="6C2EADFE" w14:textId="77777777" w:rsidR="00BD7E45" w:rsidRPr="00780EEC" w:rsidRDefault="00BD7E45" w:rsidP="00CB0233">
      <w:pPr>
        <w:rPr>
          <w:rFonts w:ascii="Times New Roman" w:eastAsia="Times New Roman" w:hAnsi="Times New Roman" w:cs="Times New Roman"/>
          <w:color w:val="1155CC"/>
          <w:sz w:val="24"/>
          <w:szCs w:val="24"/>
          <w:u w:val="single"/>
        </w:rPr>
      </w:pPr>
    </w:p>
    <w:p w14:paraId="55D5CD4D" w14:textId="77777777" w:rsidR="00A34187" w:rsidRPr="00780EEC" w:rsidRDefault="00A34187" w:rsidP="00001299">
      <w:pPr>
        <w:rPr>
          <w:rFonts w:ascii="Times New Roman" w:eastAsia="Times New Roman" w:hAnsi="Times New Roman" w:cs="Times New Roman"/>
          <w:color w:val="1155CC"/>
          <w:sz w:val="24"/>
          <w:szCs w:val="24"/>
          <w:u w:val="single"/>
        </w:rPr>
      </w:pPr>
    </w:p>
    <w:p w14:paraId="0631EFB3" w14:textId="77777777" w:rsidR="00FB7CD2" w:rsidRPr="00780EEC" w:rsidRDefault="00FB7CD2">
      <w:pPr>
        <w:ind w:left="720" w:hanging="360"/>
      </w:pPr>
    </w:p>
    <w:p w14:paraId="44C548A5" w14:textId="77777777" w:rsidR="00FB7CD2" w:rsidRPr="00780EEC" w:rsidRDefault="00581D9F">
      <w:pPr>
        <w:ind w:left="720" w:hanging="360"/>
      </w:pPr>
      <w:r w:rsidRPr="00780EEC">
        <w:rPr>
          <w:sz w:val="28"/>
          <w:highlight w:val="yellow"/>
          <w:u w:val="single"/>
        </w:rPr>
        <w:t>13. What is God Li</w:t>
      </w:r>
      <w:r w:rsidR="00F01450" w:rsidRPr="00780EEC">
        <w:rPr>
          <w:sz w:val="28"/>
          <w:highlight w:val="yellow"/>
          <w:u w:val="single"/>
        </w:rPr>
        <w:t>ke?</w:t>
      </w:r>
    </w:p>
    <w:p w14:paraId="5F80B8A2" w14:textId="77777777" w:rsidR="00FB7CD2" w:rsidRPr="00780EEC" w:rsidRDefault="00FB7CD2">
      <w:pPr>
        <w:ind w:left="720" w:hanging="360"/>
      </w:pPr>
    </w:p>
    <w:p w14:paraId="6837FEC2" w14:textId="77777777" w:rsidR="00581D9F" w:rsidRPr="00780EEC" w:rsidRDefault="00581D9F" w:rsidP="005C0CCD">
      <w:pPr>
        <w:rPr>
          <w:rFonts w:ascii="Times New Roman" w:hAnsi="Times New Roman" w:cs="Times New Roman"/>
          <w:sz w:val="24"/>
          <w:szCs w:val="24"/>
        </w:rPr>
      </w:pPr>
      <w:r w:rsidRPr="00780EEC">
        <w:rPr>
          <w:rFonts w:ascii="Times New Roman" w:hAnsi="Times New Roman" w:cs="Times New Roman"/>
          <w:sz w:val="24"/>
          <w:szCs w:val="24"/>
        </w:rPr>
        <w:t xml:space="preserve">Suggested readings: </w:t>
      </w:r>
    </w:p>
    <w:p w14:paraId="4735457F" w14:textId="77777777" w:rsidR="00581D9F" w:rsidRPr="00780EEC" w:rsidRDefault="00581D9F" w:rsidP="005C0CCD">
      <w:pPr>
        <w:rPr>
          <w:rFonts w:ascii="Times New Roman" w:hAnsi="Times New Roman" w:cs="Times New Roman"/>
          <w:sz w:val="24"/>
          <w:szCs w:val="24"/>
        </w:rPr>
      </w:pPr>
    </w:p>
    <w:p w14:paraId="61B7FDFD" w14:textId="77777777" w:rsidR="00F421F7" w:rsidRPr="00780EEC" w:rsidRDefault="00F421F7" w:rsidP="00F421F7">
      <w:pPr>
        <w:rPr>
          <w:rFonts w:ascii="Times New Roman" w:hAnsi="Times New Roman" w:cs="Times New Roman"/>
          <w:sz w:val="24"/>
          <w:szCs w:val="24"/>
        </w:rPr>
      </w:pPr>
      <w:r w:rsidRPr="00780EEC">
        <w:rPr>
          <w:rFonts w:ascii="Times New Roman" w:hAnsi="Times New Roman" w:cs="Times New Roman"/>
          <w:sz w:val="24"/>
          <w:szCs w:val="24"/>
        </w:rPr>
        <w:t xml:space="preserve">Pickover, Clifford A. “The Paradox of God and the Science of Omniscience”. St. Martin’s Griffin, 2004.  </w:t>
      </w:r>
    </w:p>
    <w:p w14:paraId="6A97BF7B" w14:textId="77777777" w:rsidR="00F421F7" w:rsidRPr="00780EEC" w:rsidRDefault="00F421F7" w:rsidP="005C0CCD">
      <w:pPr>
        <w:rPr>
          <w:rFonts w:ascii="Times New Roman" w:hAnsi="Times New Roman" w:cs="Times New Roman"/>
          <w:sz w:val="24"/>
          <w:szCs w:val="24"/>
        </w:rPr>
      </w:pPr>
    </w:p>
    <w:p w14:paraId="5A99B317" w14:textId="77777777" w:rsidR="00F421F7" w:rsidRPr="00780EEC" w:rsidRDefault="00F421F7" w:rsidP="00F421F7">
      <w:pPr>
        <w:rPr>
          <w:rFonts w:ascii="Times New Roman" w:hAnsi="Times New Roman" w:cs="Times New Roman"/>
          <w:sz w:val="24"/>
          <w:szCs w:val="24"/>
        </w:rPr>
      </w:pPr>
      <w:r w:rsidRPr="00780EEC">
        <w:rPr>
          <w:rFonts w:ascii="Times New Roman" w:hAnsi="Times New Roman" w:cs="Times New Roman"/>
          <w:sz w:val="24"/>
          <w:szCs w:val="24"/>
        </w:rPr>
        <w:t xml:space="preserve">Armstrong, Karen. </w:t>
      </w:r>
      <w:r w:rsidRPr="00780EEC">
        <w:rPr>
          <w:rFonts w:ascii="Times New Roman" w:hAnsi="Times New Roman" w:cs="Times New Roman"/>
          <w:i/>
          <w:sz w:val="24"/>
          <w:szCs w:val="24"/>
        </w:rPr>
        <w:t>A History of God</w:t>
      </w:r>
      <w:r w:rsidRPr="00780EEC">
        <w:rPr>
          <w:rFonts w:ascii="Times New Roman" w:hAnsi="Times New Roman" w:cs="Times New Roman"/>
          <w:sz w:val="24"/>
          <w:szCs w:val="24"/>
        </w:rPr>
        <w:t>. Ballantine Books, 1994.</w:t>
      </w:r>
    </w:p>
    <w:p w14:paraId="5578584A" w14:textId="77777777" w:rsidR="00F421F7" w:rsidRPr="00780EEC" w:rsidRDefault="00F421F7" w:rsidP="005C0CCD">
      <w:pPr>
        <w:rPr>
          <w:rFonts w:ascii="Times New Roman" w:hAnsi="Times New Roman" w:cs="Times New Roman"/>
          <w:sz w:val="24"/>
          <w:szCs w:val="24"/>
        </w:rPr>
      </w:pPr>
    </w:p>
    <w:p w14:paraId="04DFEE0C" w14:textId="77777777" w:rsidR="00F421F7" w:rsidRPr="00780EEC" w:rsidRDefault="00F421F7" w:rsidP="00F421F7">
      <w:pPr>
        <w:rPr>
          <w:rFonts w:ascii="Times New Roman" w:hAnsi="Times New Roman" w:cs="Times New Roman"/>
          <w:sz w:val="24"/>
          <w:szCs w:val="24"/>
        </w:rPr>
      </w:pPr>
      <w:r w:rsidRPr="00780EEC">
        <w:rPr>
          <w:rFonts w:ascii="Times New Roman" w:hAnsi="Times New Roman" w:cs="Times New Roman"/>
          <w:sz w:val="24"/>
          <w:szCs w:val="24"/>
        </w:rPr>
        <w:t>Martin, Michael and Monnier, Ricki. “The Impossibility of God”. Prometheus Books, 2003.</w:t>
      </w:r>
    </w:p>
    <w:p w14:paraId="1DBBE9B3" w14:textId="77777777" w:rsidR="00F421F7" w:rsidRPr="00780EEC" w:rsidRDefault="00F421F7" w:rsidP="005C0CCD">
      <w:pPr>
        <w:rPr>
          <w:rFonts w:ascii="Times New Roman" w:hAnsi="Times New Roman" w:cs="Times New Roman"/>
          <w:sz w:val="24"/>
          <w:szCs w:val="24"/>
        </w:rPr>
      </w:pPr>
    </w:p>
    <w:p w14:paraId="4D01395D" w14:textId="77777777" w:rsidR="00581D9F" w:rsidRPr="00780EEC" w:rsidRDefault="00581D9F" w:rsidP="005C0CCD">
      <w:pPr>
        <w:rPr>
          <w:rFonts w:ascii="Times New Roman" w:hAnsi="Times New Roman" w:cs="Times New Roman"/>
          <w:sz w:val="24"/>
          <w:szCs w:val="24"/>
        </w:rPr>
      </w:pPr>
      <w:r w:rsidRPr="00780EEC">
        <w:rPr>
          <w:rFonts w:ascii="Times New Roman" w:hAnsi="Times New Roman" w:cs="Times New Roman"/>
          <w:sz w:val="24"/>
          <w:szCs w:val="24"/>
        </w:rPr>
        <w:t xml:space="preserve">Bibliography: </w:t>
      </w:r>
    </w:p>
    <w:p w14:paraId="43028D9C" w14:textId="77777777" w:rsidR="00581D9F" w:rsidRPr="00780EEC" w:rsidRDefault="00581D9F" w:rsidP="005C0CCD">
      <w:pPr>
        <w:rPr>
          <w:rFonts w:ascii="Times New Roman" w:hAnsi="Times New Roman" w:cs="Times New Roman"/>
          <w:sz w:val="24"/>
          <w:szCs w:val="24"/>
        </w:rPr>
      </w:pPr>
    </w:p>
    <w:p w14:paraId="53FF77EE" w14:textId="77777777" w:rsidR="008A6A32" w:rsidRPr="00780EEC" w:rsidRDefault="008A6A32" w:rsidP="005C0CCD">
      <w:pPr>
        <w:rPr>
          <w:rFonts w:ascii="Times New Roman" w:hAnsi="Times New Roman" w:cs="Times New Roman"/>
          <w:sz w:val="24"/>
          <w:szCs w:val="24"/>
        </w:rPr>
      </w:pPr>
    </w:p>
    <w:p w14:paraId="0AA8D2A3" w14:textId="77777777" w:rsidR="008A6A32" w:rsidRPr="00780EEC" w:rsidRDefault="008A6A32" w:rsidP="005C0CCD">
      <w:pPr>
        <w:rPr>
          <w:rFonts w:ascii="Times New Roman" w:hAnsi="Times New Roman" w:cs="Times New Roman"/>
          <w:sz w:val="24"/>
          <w:szCs w:val="24"/>
        </w:rPr>
      </w:pPr>
      <w:r w:rsidRPr="00780EEC">
        <w:rPr>
          <w:rFonts w:ascii="Times New Roman" w:hAnsi="Times New Roman" w:cs="Times New Roman"/>
          <w:sz w:val="24"/>
          <w:szCs w:val="24"/>
        </w:rPr>
        <w:t xml:space="preserve">Clayton, Phillip. </w:t>
      </w:r>
      <w:r w:rsidRPr="00780EEC">
        <w:rPr>
          <w:rFonts w:ascii="Times New Roman" w:hAnsi="Times New Roman" w:cs="Times New Roman"/>
          <w:i/>
          <w:sz w:val="24"/>
          <w:szCs w:val="24"/>
        </w:rPr>
        <w:t>God and Contemporary Science</w:t>
      </w:r>
      <w:r w:rsidR="005B7FC7" w:rsidRPr="00780EEC">
        <w:rPr>
          <w:rFonts w:ascii="Times New Roman" w:hAnsi="Times New Roman" w:cs="Times New Roman"/>
          <w:sz w:val="24"/>
          <w:szCs w:val="24"/>
        </w:rPr>
        <w:t>. Wm. B. Eerdmans Publishing Company, 1998.</w:t>
      </w:r>
      <w:r w:rsidR="00F421F7" w:rsidRPr="00780EEC">
        <w:rPr>
          <w:rFonts w:ascii="Times New Roman" w:hAnsi="Times New Roman" w:cs="Times New Roman"/>
          <w:sz w:val="24"/>
          <w:szCs w:val="24"/>
        </w:rPr>
        <w:t xml:space="preserve"> - Clayton tries to reconcile science, philosophy and Christian theology. </w:t>
      </w:r>
    </w:p>
    <w:p w14:paraId="09A55D48" w14:textId="77777777" w:rsidR="00C25808" w:rsidRPr="00780EEC" w:rsidRDefault="00C25808" w:rsidP="005C0CCD">
      <w:pPr>
        <w:rPr>
          <w:rFonts w:ascii="Times New Roman" w:hAnsi="Times New Roman" w:cs="Times New Roman"/>
          <w:sz w:val="24"/>
          <w:szCs w:val="24"/>
        </w:rPr>
      </w:pPr>
    </w:p>
    <w:p w14:paraId="27F85120" w14:textId="77777777" w:rsidR="00C25808" w:rsidRPr="00780EEC" w:rsidRDefault="00C25808" w:rsidP="005C0CCD">
      <w:pPr>
        <w:rPr>
          <w:rFonts w:ascii="Times New Roman" w:hAnsi="Times New Roman" w:cs="Times New Roman"/>
          <w:sz w:val="24"/>
          <w:szCs w:val="24"/>
        </w:rPr>
      </w:pPr>
      <w:r w:rsidRPr="00780EEC">
        <w:rPr>
          <w:rFonts w:ascii="Times New Roman" w:hAnsi="Times New Roman" w:cs="Times New Roman"/>
          <w:sz w:val="24"/>
          <w:szCs w:val="24"/>
        </w:rPr>
        <w:t xml:space="preserve">Forrest, Peter. </w:t>
      </w:r>
      <w:r w:rsidRPr="00780EEC">
        <w:rPr>
          <w:rFonts w:ascii="Times New Roman" w:hAnsi="Times New Roman" w:cs="Times New Roman"/>
          <w:i/>
          <w:sz w:val="24"/>
          <w:szCs w:val="24"/>
        </w:rPr>
        <w:t>Developmental Theism</w:t>
      </w:r>
      <w:r w:rsidR="0096482B" w:rsidRPr="00780EEC">
        <w:rPr>
          <w:rFonts w:ascii="Times New Roman" w:hAnsi="Times New Roman" w:cs="Times New Roman"/>
          <w:sz w:val="24"/>
          <w:szCs w:val="24"/>
        </w:rPr>
        <w:t>. Clarendon Press, 2007.</w:t>
      </w:r>
      <w:r w:rsidRPr="00780EEC">
        <w:rPr>
          <w:rFonts w:ascii="Times New Roman" w:hAnsi="Times New Roman" w:cs="Times New Roman"/>
          <w:sz w:val="24"/>
          <w:szCs w:val="24"/>
        </w:rPr>
        <w:t xml:space="preserve"> </w:t>
      </w:r>
      <w:r w:rsidR="00F421F7" w:rsidRPr="00780EEC">
        <w:rPr>
          <w:rFonts w:ascii="Times New Roman" w:hAnsi="Times New Roman" w:cs="Times New Roman"/>
          <w:sz w:val="24"/>
          <w:szCs w:val="24"/>
        </w:rPr>
        <w:t xml:space="preserve">– Forrest develops a Christian theology that is consistent with some varieties of materialism, but includes a God which is (ultimately) not all powerful. </w:t>
      </w:r>
    </w:p>
    <w:p w14:paraId="7C4CF46A" w14:textId="77777777" w:rsidR="00490D5E" w:rsidRPr="00780EEC" w:rsidRDefault="00490D5E" w:rsidP="005C0CCD">
      <w:pPr>
        <w:rPr>
          <w:rFonts w:ascii="Times New Roman" w:hAnsi="Times New Roman" w:cs="Times New Roman"/>
          <w:sz w:val="24"/>
          <w:szCs w:val="24"/>
        </w:rPr>
      </w:pPr>
    </w:p>
    <w:p w14:paraId="2F4984C3" w14:textId="77777777" w:rsidR="00490D5E" w:rsidRPr="00780EEC" w:rsidRDefault="00831F53" w:rsidP="005C0CCD">
      <w:pPr>
        <w:rPr>
          <w:rFonts w:ascii="Times New Roman" w:hAnsi="Times New Roman" w:cs="Times New Roman"/>
          <w:sz w:val="24"/>
          <w:szCs w:val="24"/>
        </w:rPr>
      </w:pPr>
      <w:r w:rsidRPr="00780EEC">
        <w:rPr>
          <w:rFonts w:ascii="Times New Roman" w:hAnsi="Times New Roman" w:cs="Times New Roman"/>
          <w:sz w:val="24"/>
          <w:szCs w:val="24"/>
        </w:rPr>
        <w:t>Himma, Kenneth Ein</w:t>
      </w:r>
      <w:r w:rsidR="00D859B3" w:rsidRPr="00780EEC">
        <w:rPr>
          <w:rFonts w:ascii="Times New Roman" w:hAnsi="Times New Roman" w:cs="Times New Roman"/>
          <w:sz w:val="24"/>
          <w:szCs w:val="24"/>
        </w:rPr>
        <w:t>ar. “</w:t>
      </w:r>
      <w:r w:rsidR="00490D5E" w:rsidRPr="00780EEC">
        <w:rPr>
          <w:rFonts w:ascii="Times New Roman" w:hAnsi="Times New Roman" w:cs="Times New Roman"/>
          <w:bCs/>
          <w:sz w:val="24"/>
          <w:szCs w:val="24"/>
        </w:rPr>
        <w:t>Anselm: Ontological Argument for God's Existence</w:t>
      </w:r>
      <w:r w:rsidR="00D859B3" w:rsidRPr="00780EEC">
        <w:rPr>
          <w:rFonts w:ascii="Times New Roman" w:hAnsi="Times New Roman" w:cs="Times New Roman"/>
          <w:bCs/>
          <w:sz w:val="24"/>
          <w:szCs w:val="24"/>
        </w:rPr>
        <w:t>”. Internet Encyclopedia of Philosophy.</w:t>
      </w:r>
      <w:r w:rsidR="004F4E06" w:rsidRPr="00780EEC">
        <w:rPr>
          <w:rFonts w:ascii="Times New Roman" w:hAnsi="Times New Roman" w:cs="Times New Roman"/>
          <w:bCs/>
          <w:sz w:val="24"/>
          <w:szCs w:val="24"/>
        </w:rPr>
        <w:t xml:space="preserve"> 2005.</w:t>
      </w:r>
      <w:r w:rsidR="00F421F7" w:rsidRPr="00780EEC">
        <w:rPr>
          <w:rFonts w:ascii="Times New Roman" w:hAnsi="Times New Roman" w:cs="Times New Roman"/>
          <w:bCs/>
          <w:sz w:val="24"/>
          <w:szCs w:val="24"/>
        </w:rPr>
        <w:t xml:space="preserve"> - A nice overview of Anselm’s ontological argument. </w:t>
      </w:r>
    </w:p>
    <w:p w14:paraId="3277093A" w14:textId="77777777" w:rsidR="00F20B59" w:rsidRPr="00780EEC" w:rsidRDefault="00F20B59" w:rsidP="005C0CCD">
      <w:pPr>
        <w:rPr>
          <w:rFonts w:ascii="Times New Roman" w:hAnsi="Times New Roman" w:cs="Times New Roman"/>
          <w:sz w:val="24"/>
          <w:szCs w:val="24"/>
        </w:rPr>
      </w:pPr>
    </w:p>
    <w:p w14:paraId="1BA9CE7D" w14:textId="77777777" w:rsidR="00F20B59" w:rsidRPr="00780EEC" w:rsidRDefault="00F20B59" w:rsidP="00F20B59">
      <w:pPr>
        <w:rPr>
          <w:rFonts w:ascii="Times New Roman" w:hAnsi="Times New Roman" w:cs="Times New Roman"/>
          <w:sz w:val="24"/>
          <w:szCs w:val="24"/>
        </w:rPr>
      </w:pPr>
      <w:r w:rsidRPr="00780EEC">
        <w:rPr>
          <w:rFonts w:ascii="Times New Roman" w:hAnsi="Times New Roman" w:cs="Times New Roman"/>
          <w:sz w:val="24"/>
          <w:szCs w:val="24"/>
        </w:rPr>
        <w:t xml:space="preserve">Pinnock, Clark. The Openness of God. </w:t>
      </w:r>
      <w:r w:rsidR="00FE1B08" w:rsidRPr="00780EEC">
        <w:rPr>
          <w:rFonts w:ascii="Times New Roman" w:hAnsi="Times New Roman" w:cs="Times New Roman"/>
          <w:sz w:val="24"/>
          <w:szCs w:val="24"/>
        </w:rPr>
        <w:t>IVP Academic, 1994.</w:t>
      </w:r>
      <w:r w:rsidR="00F421F7" w:rsidRPr="00780EEC">
        <w:rPr>
          <w:rFonts w:ascii="Times New Roman" w:hAnsi="Times New Roman" w:cs="Times New Roman"/>
          <w:sz w:val="24"/>
          <w:szCs w:val="24"/>
        </w:rPr>
        <w:t xml:space="preserve"> - A seminal work on “open theism”</w:t>
      </w:r>
    </w:p>
    <w:p w14:paraId="5C6351C6" w14:textId="77777777" w:rsidR="00F20B59" w:rsidRPr="00780EEC" w:rsidRDefault="00F20B59" w:rsidP="00F20B59">
      <w:pPr>
        <w:rPr>
          <w:rFonts w:ascii="Times New Roman" w:hAnsi="Times New Roman" w:cs="Times New Roman"/>
          <w:sz w:val="24"/>
          <w:szCs w:val="24"/>
        </w:rPr>
      </w:pPr>
    </w:p>
    <w:p w14:paraId="6944F3E4" w14:textId="77777777" w:rsidR="00F20B59" w:rsidRPr="00780EEC" w:rsidRDefault="00F20B59" w:rsidP="00F20B59">
      <w:pPr>
        <w:rPr>
          <w:rFonts w:ascii="Times New Roman" w:hAnsi="Times New Roman" w:cs="Times New Roman"/>
          <w:sz w:val="24"/>
          <w:szCs w:val="24"/>
        </w:rPr>
      </w:pPr>
      <w:r w:rsidRPr="00780EEC">
        <w:rPr>
          <w:rFonts w:ascii="Times New Roman" w:hAnsi="Times New Roman" w:cs="Times New Roman"/>
          <w:sz w:val="24"/>
          <w:szCs w:val="24"/>
        </w:rPr>
        <w:t xml:space="preserve">Plato. </w:t>
      </w:r>
      <w:r w:rsidRPr="00780EEC">
        <w:rPr>
          <w:rFonts w:ascii="Times New Roman" w:hAnsi="Times New Roman" w:cs="Times New Roman"/>
          <w:i/>
          <w:iCs/>
          <w:sz w:val="24"/>
          <w:szCs w:val="24"/>
        </w:rPr>
        <w:t>Timaeus</w:t>
      </w:r>
      <w:r w:rsidR="00A679D6" w:rsidRPr="00780EEC">
        <w:rPr>
          <w:rFonts w:ascii="Times New Roman" w:hAnsi="Times New Roman" w:cs="Times New Roman"/>
          <w:i/>
          <w:iCs/>
          <w:sz w:val="24"/>
          <w:szCs w:val="24"/>
        </w:rPr>
        <w:t xml:space="preserve"> </w:t>
      </w:r>
      <w:r w:rsidR="00A679D6" w:rsidRPr="00780EEC">
        <w:rPr>
          <w:rFonts w:ascii="Times New Roman" w:hAnsi="Times New Roman" w:cs="Times New Roman"/>
          <w:sz w:val="24"/>
        </w:rPr>
        <w:t xml:space="preserve">in </w:t>
      </w:r>
      <w:r w:rsidR="00A679D6" w:rsidRPr="00780EEC">
        <w:rPr>
          <w:rFonts w:ascii="Times New Roman" w:hAnsi="Times New Roman" w:cs="Times New Roman"/>
          <w:i/>
          <w:sz w:val="24"/>
        </w:rPr>
        <w:t>Plato: Complete Works</w:t>
      </w:r>
      <w:r w:rsidR="00A679D6" w:rsidRPr="00780EEC">
        <w:rPr>
          <w:rFonts w:ascii="Times New Roman" w:hAnsi="Times New Roman" w:cs="Times New Roman"/>
          <w:sz w:val="24"/>
        </w:rPr>
        <w:t>, Hackett Publishing, 1997</w:t>
      </w:r>
      <w:r w:rsidR="00F421F7" w:rsidRPr="00780EEC">
        <w:rPr>
          <w:rFonts w:ascii="Times New Roman" w:hAnsi="Times New Roman" w:cs="Times New Roman"/>
          <w:sz w:val="24"/>
        </w:rPr>
        <w:t xml:space="preserve"> - they later work in Plato in which he suggest the existence of a demiurge (which influences later Christian conceptions of God).</w:t>
      </w:r>
    </w:p>
    <w:p w14:paraId="154D5F4D" w14:textId="77777777" w:rsidR="00BD7E45" w:rsidRPr="00780EEC" w:rsidRDefault="00BD7E45" w:rsidP="00963D3F">
      <w:pPr>
        <w:rPr>
          <w:rFonts w:ascii="Times New Roman" w:hAnsi="Times New Roman" w:cs="Times New Roman"/>
          <w:sz w:val="24"/>
          <w:szCs w:val="24"/>
        </w:rPr>
      </w:pPr>
    </w:p>
    <w:p w14:paraId="544DCEE9" w14:textId="77777777" w:rsidR="008F448E" w:rsidRPr="00780EEC" w:rsidRDefault="008F448E" w:rsidP="008F448E">
      <w:pPr>
        <w:spacing w:line="480" w:lineRule="auto"/>
        <w:rPr>
          <w:rFonts w:ascii="Times New Roman" w:hAnsi="Times New Roman" w:cs="Times New Roman"/>
          <w:sz w:val="24"/>
          <w:szCs w:val="24"/>
        </w:rPr>
      </w:pPr>
      <w:r w:rsidRPr="00780EEC">
        <w:rPr>
          <w:rFonts w:ascii="Times New Roman" w:hAnsi="Times New Roman" w:cs="Times New Roman"/>
          <w:sz w:val="24"/>
          <w:szCs w:val="24"/>
        </w:rPr>
        <w:t>Shults</w:t>
      </w:r>
      <w:r w:rsidR="009B1B38" w:rsidRPr="00780EEC">
        <w:rPr>
          <w:rFonts w:ascii="Times New Roman" w:hAnsi="Times New Roman" w:cs="Times New Roman"/>
          <w:sz w:val="24"/>
          <w:szCs w:val="24"/>
        </w:rPr>
        <w:t>, F. LeRon.</w:t>
      </w:r>
      <w:r w:rsidRPr="00780EEC">
        <w:rPr>
          <w:rFonts w:ascii="Times New Roman" w:hAnsi="Times New Roman" w:cs="Times New Roman"/>
          <w:sz w:val="24"/>
          <w:szCs w:val="24"/>
        </w:rPr>
        <w:t xml:space="preserve"> “Reforming the Doctrine of God.” </w:t>
      </w:r>
      <w:r w:rsidR="00B51882" w:rsidRPr="00780EEC">
        <w:rPr>
          <w:rFonts w:ascii="Times New Roman" w:hAnsi="Times New Roman" w:cs="Times New Roman"/>
          <w:sz w:val="24"/>
          <w:szCs w:val="24"/>
        </w:rPr>
        <w:t>Wm. B. Eerdmans Publishing Company, 2005.</w:t>
      </w:r>
      <w:r w:rsidR="00F421F7" w:rsidRPr="00780EEC">
        <w:rPr>
          <w:rFonts w:ascii="Times New Roman" w:hAnsi="Times New Roman" w:cs="Times New Roman"/>
          <w:sz w:val="24"/>
          <w:szCs w:val="24"/>
        </w:rPr>
        <w:t xml:space="preserve"> – Shults put forth an unorthodox theology in which God is not tri-Omni. </w:t>
      </w:r>
    </w:p>
    <w:p w14:paraId="4807947D" w14:textId="77777777" w:rsidR="00936612" w:rsidRPr="00780EEC" w:rsidRDefault="00936612" w:rsidP="008F448E">
      <w:pPr>
        <w:spacing w:line="480" w:lineRule="auto"/>
        <w:rPr>
          <w:rFonts w:ascii="Times New Roman" w:hAnsi="Times New Roman" w:cs="Times New Roman"/>
          <w:sz w:val="24"/>
          <w:szCs w:val="24"/>
        </w:rPr>
      </w:pPr>
      <w:r w:rsidRPr="00780EEC">
        <w:rPr>
          <w:rFonts w:ascii="Times New Roman" w:hAnsi="Times New Roman" w:cs="Times New Roman"/>
          <w:sz w:val="24"/>
          <w:szCs w:val="24"/>
        </w:rPr>
        <w:t>Levine, Michael. “Pantheism”.</w:t>
      </w:r>
      <w:r w:rsidR="003341D8" w:rsidRPr="00780EEC">
        <w:rPr>
          <w:rFonts w:ascii="Times New Roman" w:hAnsi="Times New Roman" w:cs="Times New Roman"/>
          <w:sz w:val="24"/>
          <w:szCs w:val="24"/>
        </w:rPr>
        <w:t xml:space="preserve"> Stanford Encyclopedia of Philosophy. 2006. - A nice overview of pantheism, the suggestion that everything (i.e., the universe) is God. </w:t>
      </w:r>
    </w:p>
    <w:p w14:paraId="65D86310" w14:textId="77777777" w:rsidR="008F448E" w:rsidRPr="00780EEC" w:rsidRDefault="008F448E" w:rsidP="008F448E">
      <w:pPr>
        <w:rPr>
          <w:rFonts w:ascii="Times New Roman" w:hAnsi="Times New Roman" w:cs="Times New Roman"/>
          <w:sz w:val="24"/>
          <w:szCs w:val="24"/>
        </w:rPr>
      </w:pPr>
    </w:p>
    <w:p w14:paraId="395D4CFB" w14:textId="77777777" w:rsidR="008F448E" w:rsidRPr="00780EEC" w:rsidRDefault="008F448E" w:rsidP="00490D5E">
      <w:pPr>
        <w:rPr>
          <w:rFonts w:ascii="Times New Roman" w:hAnsi="Times New Roman" w:cs="Times New Roman"/>
          <w:sz w:val="24"/>
          <w:szCs w:val="24"/>
        </w:rPr>
      </w:pPr>
    </w:p>
    <w:p w14:paraId="4B5F0FCD" w14:textId="77777777" w:rsidR="00FB7CD2" w:rsidRPr="00780EEC" w:rsidRDefault="00FB7CD2">
      <w:pPr>
        <w:ind w:left="720" w:hanging="360"/>
      </w:pPr>
    </w:p>
    <w:p w14:paraId="18EE046A" w14:textId="77777777" w:rsidR="00FB7CD2" w:rsidRPr="00780EEC" w:rsidRDefault="00615891">
      <w:pPr>
        <w:ind w:left="720" w:hanging="360"/>
      </w:pPr>
      <w:r w:rsidRPr="00780EEC">
        <w:rPr>
          <w:sz w:val="28"/>
          <w:highlight w:val="yellow"/>
          <w:u w:val="single"/>
        </w:rPr>
        <w:t>14. How</w:t>
      </w:r>
      <w:r w:rsidR="00F01450" w:rsidRPr="00780EEC">
        <w:rPr>
          <w:sz w:val="28"/>
          <w:highlight w:val="yellow"/>
          <w:u w:val="single"/>
        </w:rPr>
        <w:t xml:space="preserve"> could God have allowed anything like the holocaust?</w:t>
      </w:r>
    </w:p>
    <w:p w14:paraId="7E2C2148" w14:textId="77777777" w:rsidR="00FB7CD2" w:rsidRPr="00780EEC" w:rsidRDefault="00FB7CD2">
      <w:pPr>
        <w:ind w:left="720" w:hanging="360"/>
      </w:pPr>
    </w:p>
    <w:p w14:paraId="7E05D1FF" w14:textId="77777777" w:rsidR="003341D8" w:rsidRPr="00780EEC" w:rsidRDefault="003341D8" w:rsidP="007B6D3F">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Suggested Readings: </w:t>
      </w:r>
    </w:p>
    <w:p w14:paraId="405613CE" w14:textId="77777777" w:rsidR="003341D8" w:rsidRPr="00780EEC" w:rsidRDefault="003341D8" w:rsidP="003341D8">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Rowe, William L. 1979. “The Problem of Evil and Some Varieties of Atheism,” </w:t>
      </w:r>
      <w:r w:rsidRPr="00780EEC">
        <w:rPr>
          <w:rStyle w:val="Emphasis"/>
          <w:rFonts w:ascii="Times New Roman" w:hAnsi="Times New Roman" w:cs="Times New Roman"/>
          <w:sz w:val="24"/>
          <w:szCs w:val="24"/>
        </w:rPr>
        <w:t>American Philosophical Quarterly</w:t>
      </w:r>
      <w:r w:rsidRPr="00780EEC">
        <w:rPr>
          <w:rFonts w:ascii="Times New Roman" w:hAnsi="Times New Roman" w:cs="Times New Roman"/>
          <w:sz w:val="24"/>
          <w:szCs w:val="24"/>
        </w:rPr>
        <w:t xml:space="preserve"> 16: 335-41.</w:t>
      </w:r>
    </w:p>
    <w:p w14:paraId="41429C87" w14:textId="77777777" w:rsidR="003341D8" w:rsidRPr="00780EEC" w:rsidRDefault="003341D8" w:rsidP="007818AA">
      <w:pPr>
        <w:pStyle w:val="NoSpacing"/>
        <w:spacing w:line="480" w:lineRule="auto"/>
        <w:ind w:firstLine="360"/>
        <w:contextualSpacing/>
        <w:rPr>
          <w:rFonts w:ascii="Times New Roman" w:hAnsi="Times New Roman" w:cs="Times New Roman"/>
          <w:sz w:val="24"/>
          <w:szCs w:val="24"/>
        </w:rPr>
      </w:pPr>
      <w:r w:rsidRPr="00780EEC">
        <w:rPr>
          <w:rStyle w:val="Heading1Char"/>
          <w:rFonts w:ascii="Times New Roman" w:hAnsi="Times New Roman" w:cs="Times New Roman"/>
          <w:sz w:val="24"/>
          <w:szCs w:val="24"/>
        </w:rPr>
        <w:t>Rubenstein, Richard.</w:t>
      </w:r>
      <w:r w:rsidRPr="00780EEC">
        <w:rPr>
          <w:rFonts w:ascii="Times New Roman" w:hAnsi="Times New Roman" w:cs="Times New Roman"/>
          <w:sz w:val="24"/>
          <w:szCs w:val="24"/>
        </w:rPr>
        <w:t xml:space="preserve">  </w:t>
      </w:r>
      <w:r w:rsidRPr="00780EEC">
        <w:rPr>
          <w:rStyle w:val="Heading1Char"/>
          <w:rFonts w:ascii="Times New Roman" w:hAnsi="Times New Roman" w:cs="Times New Roman"/>
          <w:i/>
          <w:sz w:val="24"/>
          <w:szCs w:val="24"/>
        </w:rPr>
        <w:t>After Auschwitz</w:t>
      </w:r>
      <w:r w:rsidRPr="00780EEC">
        <w:rPr>
          <w:rStyle w:val="Heading1Char"/>
          <w:rFonts w:ascii="Times New Roman" w:hAnsi="Times New Roman" w:cs="Times New Roman"/>
          <w:sz w:val="24"/>
          <w:szCs w:val="24"/>
        </w:rPr>
        <w:t>. Johns Hopkins University Press, 1992.</w:t>
      </w:r>
    </w:p>
    <w:p w14:paraId="337BC6F4" w14:textId="77777777" w:rsidR="003341D8" w:rsidRPr="00780EEC" w:rsidRDefault="003341D8" w:rsidP="003341D8">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“English Deism”. Inte</w:t>
      </w:r>
      <w:r w:rsidR="004F4E06" w:rsidRPr="00780EEC">
        <w:rPr>
          <w:rFonts w:ascii="Times New Roman" w:eastAsia="Times New Roman" w:hAnsi="Times New Roman" w:cs="Times New Roman"/>
          <w:sz w:val="24"/>
          <w:szCs w:val="24"/>
        </w:rPr>
        <w:t xml:space="preserve">rnet Encyclopedia of Philosophy. </w:t>
      </w:r>
    </w:p>
    <w:p w14:paraId="2E8C454D" w14:textId="77777777" w:rsidR="003341D8" w:rsidRPr="00780EEC" w:rsidRDefault="003341D8" w:rsidP="007B6D3F">
      <w:pPr>
        <w:spacing w:after="200"/>
        <w:ind w:left="720" w:hanging="360"/>
        <w:rPr>
          <w:rFonts w:ascii="Times New Roman" w:hAnsi="Times New Roman" w:cs="Times New Roman"/>
          <w:sz w:val="24"/>
          <w:szCs w:val="24"/>
        </w:rPr>
      </w:pPr>
    </w:p>
    <w:p w14:paraId="564B5976" w14:textId="77777777" w:rsidR="003341D8" w:rsidRPr="00780EEC" w:rsidRDefault="003341D8" w:rsidP="007B6D3F">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Bibliography: </w:t>
      </w:r>
    </w:p>
    <w:p w14:paraId="23B3F071" w14:textId="77777777" w:rsidR="007B6D3F" w:rsidRPr="00780EEC" w:rsidRDefault="007B6D3F" w:rsidP="007B6D3F">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Adams, </w:t>
      </w:r>
      <w:r w:rsidRPr="00780EEC">
        <w:rPr>
          <w:rStyle w:val="Heading1Char"/>
          <w:rFonts w:ascii="Times New Roman" w:hAnsi="Times New Roman" w:cs="Times New Roman"/>
          <w:color w:val="auto"/>
          <w:sz w:val="24"/>
          <w:szCs w:val="24"/>
        </w:rPr>
        <w:t>Marilyn McCord.</w:t>
      </w:r>
      <w:r w:rsidRPr="00780EEC">
        <w:rPr>
          <w:rFonts w:ascii="Times New Roman" w:hAnsi="Times New Roman" w:cs="Times New Roman"/>
          <w:sz w:val="24"/>
          <w:szCs w:val="24"/>
        </w:rPr>
        <w:t xml:space="preserve"> in The Problem of Evil, Adams and Adams (eds.) (Oxford: Oxford University Press</w:t>
      </w:r>
      <w:r w:rsidR="00C61AF7" w:rsidRPr="00780EEC">
        <w:rPr>
          <w:rFonts w:ascii="Times New Roman" w:hAnsi="Times New Roman" w:cs="Times New Roman"/>
          <w:sz w:val="24"/>
          <w:szCs w:val="24"/>
        </w:rPr>
        <w:t>, 1991</w:t>
      </w:r>
      <w:r w:rsidRPr="00780EEC">
        <w:rPr>
          <w:rFonts w:ascii="Times New Roman" w:hAnsi="Times New Roman" w:cs="Times New Roman"/>
          <w:sz w:val="24"/>
          <w:szCs w:val="24"/>
        </w:rPr>
        <w:t>): 217.</w:t>
      </w:r>
      <w:r w:rsidR="003341D8" w:rsidRPr="00780EEC">
        <w:rPr>
          <w:rFonts w:ascii="Times New Roman" w:hAnsi="Times New Roman" w:cs="Times New Roman"/>
          <w:sz w:val="24"/>
          <w:szCs w:val="24"/>
        </w:rPr>
        <w:t xml:space="preserve"> – Adams argues that horrendous evil can only be justified by God ensuring that they ultimately work to the advantage of those that suffer through them. </w:t>
      </w:r>
    </w:p>
    <w:p w14:paraId="491BDA18" w14:textId="77777777" w:rsidR="00281078" w:rsidRPr="00780EEC" w:rsidRDefault="00281078" w:rsidP="007B6D3F">
      <w:pPr>
        <w:spacing w:after="200"/>
        <w:ind w:left="720" w:hanging="360"/>
      </w:pPr>
      <w:r w:rsidRPr="00780EEC">
        <w:t xml:space="preserve">Augustine, </w:t>
      </w:r>
      <w:r w:rsidRPr="00780EEC">
        <w:rPr>
          <w:rStyle w:val="Emphasis"/>
        </w:rPr>
        <w:t>Confessions</w:t>
      </w:r>
      <w:r w:rsidRPr="00780EEC">
        <w:t xml:space="preserve">, </w:t>
      </w:r>
      <w:r w:rsidR="008D35A2" w:rsidRPr="00780EEC">
        <w:t>(Tras. F.J. Sheed). Hackett Publishing, Indianapolis/Cambridge 1993 (</w:t>
      </w:r>
      <w:r w:rsidRPr="00780EEC">
        <w:t>VII</w:t>
      </w:r>
      <w:r w:rsidR="008D35A2" w:rsidRPr="00780EEC">
        <w:t>)</w:t>
      </w:r>
      <w:r w:rsidRPr="00780EEC">
        <w:t xml:space="preserve"> &amp; </w:t>
      </w:r>
      <w:r w:rsidRPr="00780EEC">
        <w:rPr>
          <w:rStyle w:val="Emphasis"/>
        </w:rPr>
        <w:t>The City of God</w:t>
      </w:r>
      <w:r w:rsidRPr="00780EEC">
        <w:t xml:space="preserve">, </w:t>
      </w:r>
      <w:r w:rsidR="008D35A2" w:rsidRPr="00780EEC">
        <w:t xml:space="preserve">(Trans. Marcus Dods) Hendrickson Pub (March 2009) </w:t>
      </w:r>
      <w:r w:rsidRPr="00780EEC">
        <w:t xml:space="preserve">XI. – You can find Augustine’s work on evil here. </w:t>
      </w:r>
    </w:p>
    <w:p w14:paraId="4C8AA9A7" w14:textId="77777777" w:rsidR="008D35A2" w:rsidRPr="00780EEC" w:rsidRDefault="008D35A2" w:rsidP="007B6D3F">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color w:val="auto"/>
          <w:sz w:val="32"/>
          <w:szCs w:val="32"/>
        </w:rPr>
        <w:t xml:space="preserve">Augustine, </w:t>
      </w:r>
      <w:r w:rsidRPr="00780EEC">
        <w:rPr>
          <w:rFonts w:ascii="Times New Roman" w:eastAsia="Times New Roman" w:hAnsi="Times New Roman" w:cs="Times New Roman"/>
          <w:color w:val="auto"/>
          <w:sz w:val="32"/>
          <w:szCs w:val="32"/>
          <w:u w:val="single"/>
        </w:rPr>
        <w:t>On Free Choice of the Will</w:t>
      </w:r>
      <w:r w:rsidRPr="00780EEC">
        <w:rPr>
          <w:rFonts w:ascii="Times New Roman" w:eastAsia="Times New Roman" w:hAnsi="Times New Roman" w:cs="Times New Roman"/>
          <w:color w:val="auto"/>
          <w:sz w:val="32"/>
          <w:szCs w:val="32"/>
        </w:rPr>
        <w:t xml:space="preserve">, trans. Anna S. Benjamin and L. H. Hackstaff, with an Introduction by L. H. Hackstaff (New York: Macmillan, 1964), - you can find Augustine’s free will theodicy here. </w:t>
      </w:r>
    </w:p>
    <w:p w14:paraId="7E9B4AD3" w14:textId="77777777" w:rsidR="007B6D3F" w:rsidRPr="00780EEC" w:rsidRDefault="007B6D3F" w:rsidP="007B6D3F">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Hick, John. 1977. </w:t>
      </w:r>
      <w:r w:rsidRPr="00780EEC">
        <w:rPr>
          <w:rStyle w:val="Emphasis"/>
          <w:rFonts w:ascii="Times New Roman" w:hAnsi="Times New Roman" w:cs="Times New Roman"/>
          <w:sz w:val="24"/>
          <w:szCs w:val="24"/>
        </w:rPr>
        <w:t>Evil and the God of Love</w:t>
      </w:r>
      <w:r w:rsidRPr="00780EEC">
        <w:rPr>
          <w:rFonts w:ascii="Times New Roman" w:hAnsi="Times New Roman" w:cs="Times New Roman"/>
          <w:sz w:val="24"/>
          <w:szCs w:val="24"/>
        </w:rPr>
        <w:t>, second edition. New York: HarperCollins.</w:t>
      </w:r>
      <w:r w:rsidR="003341D8" w:rsidRPr="00780EEC">
        <w:rPr>
          <w:rFonts w:ascii="Times New Roman" w:hAnsi="Times New Roman" w:cs="Times New Roman"/>
          <w:sz w:val="24"/>
          <w:szCs w:val="24"/>
        </w:rPr>
        <w:t xml:space="preserve"> – Hick present his famous soul making theodicy. </w:t>
      </w:r>
    </w:p>
    <w:p w14:paraId="269274B8" w14:textId="77777777" w:rsidR="00635CD1" w:rsidRPr="00780EEC" w:rsidRDefault="00635CD1" w:rsidP="00635CD1">
      <w:pPr>
        <w:spacing w:after="200"/>
        <w:ind w:left="720" w:hanging="360"/>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Howard-Snyder, Daniel. (ed.), </w:t>
      </w:r>
      <w:r w:rsidRPr="00780EEC">
        <w:rPr>
          <w:rFonts w:ascii="Times New Roman" w:eastAsia="Times New Roman" w:hAnsi="Times New Roman" w:cs="Times New Roman"/>
          <w:i/>
          <w:iCs/>
          <w:color w:val="auto"/>
          <w:sz w:val="24"/>
          <w:szCs w:val="24"/>
        </w:rPr>
        <w:t>The Evidential Argument from Evil</w:t>
      </w:r>
      <w:r w:rsidR="007B0E5E" w:rsidRPr="00780EEC">
        <w:rPr>
          <w:rFonts w:ascii="Times New Roman" w:eastAsia="Times New Roman" w:hAnsi="Times New Roman" w:cs="Times New Roman"/>
          <w:color w:val="auto"/>
          <w:sz w:val="24"/>
          <w:szCs w:val="24"/>
        </w:rPr>
        <w:t>. Indiana University Press, 2008.</w:t>
      </w:r>
      <w:r w:rsidR="003341D8" w:rsidRPr="00780EEC">
        <w:rPr>
          <w:rFonts w:ascii="Times New Roman" w:eastAsia="Times New Roman" w:hAnsi="Times New Roman" w:cs="Times New Roman"/>
          <w:color w:val="auto"/>
          <w:sz w:val="24"/>
          <w:szCs w:val="24"/>
        </w:rPr>
        <w:t xml:space="preserve"> - Howard-Snyder - a collection of arguments on the evidential argument from evil. </w:t>
      </w:r>
    </w:p>
    <w:p w14:paraId="5B947841" w14:textId="77777777" w:rsidR="00137338" w:rsidRPr="00780EEC" w:rsidRDefault="00A5647D" w:rsidP="00137338">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Trakakis, Nick. “</w:t>
      </w:r>
      <w:r w:rsidR="00137338" w:rsidRPr="00780EEC">
        <w:rPr>
          <w:rFonts w:ascii="Times New Roman" w:hAnsi="Times New Roman" w:cs="Times New Roman"/>
          <w:sz w:val="24"/>
          <w:szCs w:val="24"/>
        </w:rPr>
        <w:t>Evidential Problem of Evil</w:t>
      </w:r>
      <w:r w:rsidRPr="00780EEC">
        <w:rPr>
          <w:rFonts w:ascii="Times New Roman" w:hAnsi="Times New Roman" w:cs="Times New Roman"/>
          <w:sz w:val="24"/>
          <w:szCs w:val="24"/>
        </w:rPr>
        <w:t>”. Internet Encyclopedia of Philosophy.</w:t>
      </w:r>
      <w:r w:rsidR="004F4E06" w:rsidRPr="00780EEC">
        <w:rPr>
          <w:rFonts w:ascii="Times New Roman" w:hAnsi="Times New Roman" w:cs="Times New Roman"/>
          <w:sz w:val="24"/>
          <w:szCs w:val="24"/>
        </w:rPr>
        <w:t xml:space="preserve"> 2005.</w:t>
      </w:r>
      <w:r w:rsidR="003341D8" w:rsidRPr="00780EEC">
        <w:rPr>
          <w:rFonts w:ascii="Times New Roman" w:hAnsi="Times New Roman" w:cs="Times New Roman"/>
          <w:sz w:val="24"/>
          <w:szCs w:val="24"/>
        </w:rPr>
        <w:t xml:space="preserve"> - A nice overview of the evidential problem of evil. </w:t>
      </w:r>
    </w:p>
    <w:p w14:paraId="69D64567" w14:textId="77777777" w:rsidR="00137338" w:rsidRPr="00780EEC" w:rsidRDefault="00CA7BA8" w:rsidP="00FF15C5">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 Beebe, James R.</w:t>
      </w:r>
      <w:r w:rsidR="00137338" w:rsidRPr="00780EEC">
        <w:rPr>
          <w:rFonts w:ascii="Times New Roman" w:hAnsi="Times New Roman" w:cs="Times New Roman"/>
          <w:sz w:val="24"/>
          <w:szCs w:val="24"/>
        </w:rPr>
        <w:t xml:space="preserve"> </w:t>
      </w:r>
      <w:r w:rsidRPr="00780EEC">
        <w:rPr>
          <w:rFonts w:ascii="Times New Roman" w:hAnsi="Times New Roman" w:cs="Times New Roman"/>
          <w:sz w:val="24"/>
          <w:szCs w:val="24"/>
        </w:rPr>
        <w:t>“</w:t>
      </w:r>
      <w:r w:rsidR="00137338" w:rsidRPr="00780EEC">
        <w:rPr>
          <w:rFonts w:ascii="Times New Roman" w:hAnsi="Times New Roman" w:cs="Times New Roman"/>
          <w:sz w:val="24"/>
          <w:szCs w:val="24"/>
        </w:rPr>
        <w:t>Logical Problem of Evil</w:t>
      </w:r>
      <w:r w:rsidRPr="00780EEC">
        <w:rPr>
          <w:rFonts w:ascii="Times New Roman" w:hAnsi="Times New Roman" w:cs="Times New Roman"/>
          <w:sz w:val="24"/>
          <w:szCs w:val="24"/>
        </w:rPr>
        <w:t>”. Internet Encyclopedia of Philosophy.</w:t>
      </w:r>
      <w:r w:rsidR="004F4E06" w:rsidRPr="00780EEC">
        <w:rPr>
          <w:rFonts w:ascii="Times New Roman" w:hAnsi="Times New Roman" w:cs="Times New Roman"/>
          <w:sz w:val="24"/>
          <w:szCs w:val="24"/>
        </w:rPr>
        <w:t xml:space="preserve"> 2005.</w:t>
      </w:r>
      <w:r w:rsidR="003341D8" w:rsidRPr="00780EEC">
        <w:rPr>
          <w:rFonts w:ascii="Times New Roman" w:hAnsi="Times New Roman" w:cs="Times New Roman"/>
          <w:sz w:val="24"/>
          <w:szCs w:val="24"/>
        </w:rPr>
        <w:t xml:space="preserve"> - A nice overview of the logical problem of evil</w:t>
      </w:r>
    </w:p>
    <w:p w14:paraId="5C3180EB" w14:textId="77777777" w:rsidR="00615891" w:rsidRPr="00780EEC" w:rsidRDefault="00615891">
      <w:pPr>
        <w:spacing w:after="200"/>
        <w:ind w:left="720" w:hanging="360"/>
        <w:rPr>
          <w:rFonts w:ascii="Times New Roman" w:eastAsia="Times New Roman" w:hAnsi="Times New Roman" w:cs="Times New Roman"/>
          <w:bCs/>
          <w:i/>
          <w:iCs/>
          <w:sz w:val="24"/>
          <w:szCs w:val="24"/>
        </w:rPr>
      </w:pPr>
      <w:r w:rsidRPr="00780EEC">
        <w:rPr>
          <w:rFonts w:ascii="Times New Roman" w:eastAsia="Times New Roman" w:hAnsi="Times New Roman" w:cs="Times New Roman"/>
          <w:bCs/>
          <w:sz w:val="24"/>
          <w:szCs w:val="24"/>
        </w:rPr>
        <w:lastRenderedPageBreak/>
        <w:t xml:space="preserve">Jewish Views of the Holocaust: Theology </w:t>
      </w:r>
      <w:r w:rsidRPr="00780EEC">
        <w:rPr>
          <w:rFonts w:ascii="Times New Roman" w:eastAsia="Times New Roman" w:hAnsi="Times New Roman" w:cs="Times New Roman"/>
          <w:bCs/>
          <w:i/>
          <w:iCs/>
          <w:sz w:val="24"/>
          <w:szCs w:val="24"/>
        </w:rPr>
        <w:t>nach Auschwitz</w:t>
      </w:r>
      <w:r w:rsidR="00FD4CE9" w:rsidRPr="00780EEC">
        <w:rPr>
          <w:rFonts w:ascii="Times New Roman" w:eastAsia="Times New Roman" w:hAnsi="Times New Roman" w:cs="Times New Roman"/>
          <w:bCs/>
          <w:i/>
          <w:iCs/>
          <w:sz w:val="24"/>
          <w:szCs w:val="24"/>
        </w:rPr>
        <w:t xml:space="preserve"> -a quick and informal (but nevertheless good) overview of Jewish responses to the Holocaust.  </w:t>
      </w:r>
    </w:p>
    <w:p w14:paraId="722BA4EA" w14:textId="77777777" w:rsidR="008E2256" w:rsidRPr="00780EEC" w:rsidRDefault="008E2256" w:rsidP="008E2256">
      <w:pPr>
        <w:ind w:left="720" w:hanging="360"/>
        <w:rPr>
          <w:rStyle w:val="Heading1Char"/>
          <w:rFonts w:ascii="Times New Roman" w:hAnsi="Times New Roman" w:cs="Times New Roman"/>
          <w:color w:val="auto"/>
          <w:sz w:val="24"/>
          <w:szCs w:val="24"/>
        </w:rPr>
      </w:pPr>
      <w:r w:rsidRPr="00780EEC">
        <w:rPr>
          <w:rFonts w:ascii="Times New Roman" w:eastAsia="Times New Roman" w:hAnsi="Times New Roman" w:cs="Times New Roman"/>
          <w:sz w:val="24"/>
          <w:szCs w:val="24"/>
        </w:rPr>
        <w:t>Johnson, David Kyle</w:t>
      </w:r>
      <w:r w:rsidRPr="00780EEC">
        <w:rPr>
          <w:rFonts w:ascii="Times New Roman" w:eastAsia="Times New Roman" w:hAnsi="Times New Roman" w:cs="Times New Roman"/>
          <w:i/>
          <w:sz w:val="24"/>
          <w:szCs w:val="24"/>
        </w:rPr>
        <w:t xml:space="preserve">. </w:t>
      </w:r>
      <w:r w:rsidRPr="00780EEC">
        <w:rPr>
          <w:rStyle w:val="Heading1Char"/>
          <w:rFonts w:ascii="Times New Roman" w:hAnsi="Times New Roman" w:cs="Times New Roman"/>
          <w:color w:val="auto"/>
          <w:sz w:val="24"/>
          <w:szCs w:val="24"/>
        </w:rPr>
        <w:t>“A Refutation of Skeptical Theism.” Sophia</w:t>
      </w:r>
      <w:r w:rsidR="00FD4CE9" w:rsidRPr="00780EEC">
        <w:rPr>
          <w:rStyle w:val="Heading1Char"/>
          <w:rFonts w:ascii="Times New Roman" w:hAnsi="Times New Roman" w:cs="Times New Roman"/>
          <w:color w:val="auto"/>
          <w:sz w:val="24"/>
          <w:szCs w:val="24"/>
        </w:rPr>
        <w:t xml:space="preserve"> - a formal academic defense of my argument against skeptical theism (which I present a lecture 14). </w:t>
      </w:r>
    </w:p>
    <w:p w14:paraId="0F629448" w14:textId="77777777" w:rsidR="008E2256" w:rsidRPr="00780EEC" w:rsidRDefault="008E2256" w:rsidP="008E2256">
      <w:pPr>
        <w:ind w:left="720" w:hanging="360"/>
        <w:rPr>
          <w:rFonts w:ascii="Times New Roman" w:hAnsi="Times New Roman" w:cs="Times New Roman"/>
          <w:sz w:val="24"/>
          <w:szCs w:val="24"/>
        </w:rPr>
      </w:pPr>
    </w:p>
    <w:p w14:paraId="53DF3797" w14:textId="77777777" w:rsidR="008E2256" w:rsidRPr="00780EEC" w:rsidRDefault="008E2256" w:rsidP="008E2256">
      <w:pPr>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Kushner, Harold. </w:t>
      </w:r>
      <w:r w:rsidRPr="00780EEC">
        <w:rPr>
          <w:rFonts w:ascii="Times New Roman" w:eastAsia="Times New Roman" w:hAnsi="Times New Roman" w:cs="Times New Roman"/>
          <w:i/>
          <w:sz w:val="24"/>
          <w:szCs w:val="24"/>
        </w:rPr>
        <w:t>When Bad Things Happen to Good People</w:t>
      </w:r>
      <w:r w:rsidR="008868C1" w:rsidRPr="00780EEC">
        <w:rPr>
          <w:rFonts w:ascii="Times New Roman" w:eastAsia="Times New Roman" w:hAnsi="Times New Roman" w:cs="Times New Roman"/>
          <w:sz w:val="24"/>
          <w:szCs w:val="24"/>
        </w:rPr>
        <w:t>. Anchor, 2004.</w:t>
      </w:r>
      <w:r w:rsidR="00FD4CE9" w:rsidRPr="00780EEC">
        <w:rPr>
          <w:rFonts w:ascii="Times New Roman" w:eastAsia="Times New Roman" w:hAnsi="Times New Roman" w:cs="Times New Roman"/>
          <w:sz w:val="24"/>
          <w:szCs w:val="24"/>
        </w:rPr>
        <w:t xml:space="preserve"> – Kushner answers the problem of evil by suggesting that God is not all powerful. </w:t>
      </w:r>
    </w:p>
    <w:p w14:paraId="356486DB" w14:textId="77777777" w:rsidR="008E2256" w:rsidRPr="00780EEC" w:rsidRDefault="008E2256" w:rsidP="008E2256">
      <w:pPr>
        <w:ind w:left="720" w:hanging="360"/>
        <w:rPr>
          <w:rFonts w:ascii="Times New Roman" w:hAnsi="Times New Roman" w:cs="Times New Roman"/>
          <w:sz w:val="24"/>
          <w:szCs w:val="24"/>
        </w:rPr>
      </w:pPr>
    </w:p>
    <w:p w14:paraId="6C9641B8" w14:textId="77777777" w:rsidR="00FB7CD2" w:rsidRPr="00780EEC" w:rsidRDefault="00D91C2E">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Plantinga</w:t>
      </w:r>
      <w:r w:rsidR="00986987" w:rsidRPr="00780EEC">
        <w:rPr>
          <w:rFonts w:ascii="Times New Roman" w:eastAsia="Times New Roman" w:hAnsi="Times New Roman" w:cs="Times New Roman"/>
          <w:sz w:val="24"/>
          <w:szCs w:val="24"/>
        </w:rPr>
        <w:t>, Alvin.</w:t>
      </w:r>
      <w:r w:rsidRPr="00780EEC">
        <w:rPr>
          <w:rFonts w:ascii="Times New Roman" w:eastAsia="Times New Roman" w:hAnsi="Times New Roman" w:cs="Times New Roman"/>
          <w:sz w:val="24"/>
          <w:szCs w:val="24"/>
        </w:rPr>
        <w:t xml:space="preserve"> </w:t>
      </w:r>
      <w:r w:rsidR="00414A0C" w:rsidRPr="00780EEC">
        <w:rPr>
          <w:rFonts w:ascii="Times New Roman" w:eastAsia="Times New Roman" w:hAnsi="Times New Roman" w:cs="Times New Roman"/>
          <w:sz w:val="24"/>
          <w:szCs w:val="24"/>
        </w:rPr>
        <w:t>“</w:t>
      </w:r>
      <w:r w:rsidRPr="00780EEC">
        <w:rPr>
          <w:rFonts w:ascii="Times New Roman" w:eastAsia="Times New Roman" w:hAnsi="Times New Roman" w:cs="Times New Roman"/>
          <w:sz w:val="24"/>
          <w:szCs w:val="24"/>
        </w:rPr>
        <w:t>God, Freedom and Evil</w:t>
      </w:r>
      <w:r w:rsidR="00414A0C" w:rsidRPr="00780EEC">
        <w:rPr>
          <w:rFonts w:ascii="Times New Roman" w:eastAsia="Times New Roman" w:hAnsi="Times New Roman" w:cs="Times New Roman"/>
          <w:sz w:val="24"/>
          <w:szCs w:val="24"/>
        </w:rPr>
        <w:t>”. Wm. B. Eerdmans Publishing Co., 1989.</w:t>
      </w:r>
      <w:r w:rsidRPr="00780EEC">
        <w:rPr>
          <w:rFonts w:ascii="Times New Roman" w:eastAsia="Times New Roman" w:hAnsi="Times New Roman" w:cs="Times New Roman"/>
          <w:sz w:val="24"/>
          <w:szCs w:val="24"/>
        </w:rPr>
        <w:t xml:space="preserve"> </w:t>
      </w:r>
      <w:r w:rsidR="00FD4CE9" w:rsidRPr="00780EEC">
        <w:rPr>
          <w:rFonts w:ascii="Times New Roman" w:eastAsia="Times New Roman" w:hAnsi="Times New Roman" w:cs="Times New Roman"/>
          <w:sz w:val="24"/>
          <w:szCs w:val="24"/>
        </w:rPr>
        <w:t xml:space="preserve">– Plantinga’s attempted solutions of the varying problems of evil. </w:t>
      </w:r>
    </w:p>
    <w:p w14:paraId="5B641898" w14:textId="77777777" w:rsidR="002B37A2" w:rsidRPr="00780EEC" w:rsidRDefault="002B37A2" w:rsidP="002B37A2">
      <w:pPr>
        <w:spacing w:after="200"/>
        <w:ind w:left="720" w:hanging="360"/>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Rowe, William L. (ed.), </w:t>
      </w:r>
      <w:r w:rsidRPr="00780EEC">
        <w:rPr>
          <w:rFonts w:ascii="Times New Roman" w:eastAsia="Times New Roman" w:hAnsi="Times New Roman" w:cs="Times New Roman"/>
          <w:i/>
          <w:iCs/>
          <w:color w:val="auto"/>
          <w:sz w:val="24"/>
          <w:szCs w:val="24"/>
        </w:rPr>
        <w:t>God and the Problem of Evil</w:t>
      </w:r>
      <w:r w:rsidRPr="00780EEC">
        <w:rPr>
          <w:rFonts w:ascii="Times New Roman" w:eastAsia="Times New Roman" w:hAnsi="Times New Roman" w:cs="Times New Roman"/>
          <w:color w:val="auto"/>
          <w:sz w:val="24"/>
          <w:szCs w:val="24"/>
        </w:rPr>
        <w:t>. Malden, MA: Blackwell,</w:t>
      </w:r>
      <w:r w:rsidR="004F1A27" w:rsidRPr="00780EEC">
        <w:rPr>
          <w:rFonts w:ascii="Times New Roman" w:eastAsia="Times New Roman" w:hAnsi="Times New Roman" w:cs="Times New Roman"/>
          <w:color w:val="auto"/>
          <w:sz w:val="24"/>
          <w:szCs w:val="24"/>
        </w:rPr>
        <w:t xml:space="preserve"> 2001.</w:t>
      </w:r>
      <w:r w:rsidR="00FD4CE9" w:rsidRPr="00780EEC">
        <w:rPr>
          <w:rFonts w:ascii="Times New Roman" w:eastAsia="Times New Roman" w:hAnsi="Times New Roman" w:cs="Times New Roman"/>
          <w:color w:val="auto"/>
          <w:sz w:val="24"/>
          <w:szCs w:val="24"/>
        </w:rPr>
        <w:t xml:space="preserve"> - A collection of work on the problem of evil. </w:t>
      </w:r>
    </w:p>
    <w:p w14:paraId="2A1056A9" w14:textId="77777777" w:rsidR="002B37A2" w:rsidRPr="00780EEC" w:rsidRDefault="002B37A2" w:rsidP="002B37A2">
      <w:pPr>
        <w:spacing w:after="200"/>
        <w:ind w:left="720" w:hanging="360"/>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Rowe, William L. 2001a. “Grounds for Belief Aside, Does Evil Make Atheism More Reasonable than Theism” in William Rowe (ed.), </w:t>
      </w:r>
      <w:r w:rsidRPr="00780EEC">
        <w:rPr>
          <w:rFonts w:ascii="Times New Roman" w:eastAsia="Times New Roman" w:hAnsi="Times New Roman" w:cs="Times New Roman"/>
          <w:i/>
          <w:iCs/>
          <w:color w:val="auto"/>
          <w:sz w:val="24"/>
          <w:szCs w:val="24"/>
        </w:rPr>
        <w:t>God and the Problem of Evil</w:t>
      </w:r>
      <w:r w:rsidRPr="00780EEC">
        <w:rPr>
          <w:rFonts w:ascii="Times New Roman" w:eastAsia="Times New Roman" w:hAnsi="Times New Roman" w:cs="Times New Roman"/>
          <w:color w:val="auto"/>
          <w:sz w:val="24"/>
          <w:szCs w:val="24"/>
        </w:rPr>
        <w:t>. Malden, MA: Blackwell,</w:t>
      </w:r>
      <w:r w:rsidR="007101B5" w:rsidRPr="00780EEC">
        <w:rPr>
          <w:rFonts w:ascii="Times New Roman" w:eastAsia="Times New Roman" w:hAnsi="Times New Roman" w:cs="Times New Roman"/>
          <w:color w:val="auto"/>
          <w:sz w:val="24"/>
          <w:szCs w:val="24"/>
        </w:rPr>
        <w:t xml:space="preserve"> </w:t>
      </w:r>
      <w:r w:rsidRPr="00780EEC">
        <w:rPr>
          <w:rFonts w:ascii="Times New Roman" w:eastAsia="Times New Roman" w:hAnsi="Times New Roman" w:cs="Times New Roman"/>
          <w:color w:val="auto"/>
          <w:sz w:val="24"/>
          <w:szCs w:val="24"/>
        </w:rPr>
        <w:t xml:space="preserve"> pp.124-37.</w:t>
      </w:r>
      <w:r w:rsidR="00FD4CE9" w:rsidRPr="00780EEC">
        <w:rPr>
          <w:rFonts w:ascii="Times New Roman" w:eastAsia="Times New Roman" w:hAnsi="Times New Roman" w:cs="Times New Roman"/>
          <w:color w:val="auto"/>
          <w:sz w:val="24"/>
          <w:szCs w:val="24"/>
        </w:rPr>
        <w:t xml:space="preserve"> – Rowe argues that evil does serve as evidence against God existence.</w:t>
      </w:r>
    </w:p>
    <w:p w14:paraId="4FD96A42" w14:textId="77777777" w:rsidR="00137F24" w:rsidRPr="00780EEC" w:rsidRDefault="00137F24" w:rsidP="001F0D36">
      <w:pPr>
        <w:spacing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  Rowe, William L. 1996. “The Evidential Argument from Evil: A Second Look,” in Daniel Howard-Snyder (ed.), </w:t>
      </w:r>
      <w:r w:rsidRPr="00780EEC">
        <w:rPr>
          <w:rFonts w:ascii="Times New Roman" w:eastAsia="Times New Roman" w:hAnsi="Times New Roman" w:cs="Times New Roman"/>
          <w:i/>
          <w:iCs/>
          <w:color w:val="auto"/>
          <w:sz w:val="24"/>
          <w:szCs w:val="24"/>
        </w:rPr>
        <w:t>The Evidential Argument from Evil</w:t>
      </w:r>
      <w:r w:rsidRPr="00780EEC">
        <w:rPr>
          <w:rFonts w:ascii="Times New Roman" w:eastAsia="Times New Roman" w:hAnsi="Times New Roman" w:cs="Times New Roman"/>
          <w:color w:val="auto"/>
          <w:sz w:val="24"/>
          <w:szCs w:val="24"/>
        </w:rPr>
        <w:t xml:space="preserve">, pp.262-85. </w:t>
      </w:r>
      <w:r w:rsidR="00E21D03" w:rsidRPr="00780EEC">
        <w:rPr>
          <w:rFonts w:ascii="Times New Roman" w:eastAsia="Times New Roman" w:hAnsi="Times New Roman" w:cs="Times New Roman"/>
          <w:color w:val="auto"/>
          <w:sz w:val="24"/>
          <w:szCs w:val="24"/>
        </w:rPr>
        <w:t>Indiana University Press, 2008.</w:t>
      </w:r>
      <w:r w:rsidR="00FD4CE9" w:rsidRPr="00780EEC">
        <w:rPr>
          <w:rFonts w:ascii="Times New Roman" w:hAnsi="Times New Roman" w:cs="Times New Roman"/>
          <w:sz w:val="24"/>
          <w:szCs w:val="24"/>
        </w:rPr>
        <w:t xml:space="preserve"> – Rowe presents a </w:t>
      </w:r>
      <w:r w:rsidR="00FD4CE9" w:rsidRPr="00780EEC">
        <w:t>Bayesian Argument in defense of a critical inference in the evidential problem of evil.</w:t>
      </w:r>
    </w:p>
    <w:p w14:paraId="62CE5026" w14:textId="77777777" w:rsidR="001F0D36" w:rsidRPr="00780EEC" w:rsidRDefault="001F0D36" w:rsidP="001F0D36">
      <w:pPr>
        <w:spacing w:line="240" w:lineRule="auto"/>
        <w:rPr>
          <w:rFonts w:ascii="Times New Roman" w:eastAsia="Times New Roman" w:hAnsi="Times New Roman" w:cs="Times New Roman"/>
          <w:color w:val="auto"/>
          <w:sz w:val="24"/>
          <w:szCs w:val="24"/>
        </w:rPr>
      </w:pPr>
    </w:p>
    <w:p w14:paraId="1FE5AA68" w14:textId="77777777" w:rsidR="00FB139A" w:rsidRPr="00780EEC" w:rsidRDefault="00D91C2E" w:rsidP="00FB139A">
      <w:pPr>
        <w:pStyle w:val="CommentText"/>
      </w:pPr>
      <w:r w:rsidRPr="00780EEC">
        <w:rPr>
          <w:rFonts w:ascii="Times New Roman" w:hAnsi="Times New Roman" w:cs="Times New Roman"/>
        </w:rPr>
        <w:t xml:space="preserve">Swinburne, Richard. 1998. </w:t>
      </w:r>
      <w:r w:rsidRPr="00780EEC">
        <w:rPr>
          <w:rStyle w:val="Emphasis"/>
          <w:rFonts w:ascii="Times New Roman" w:hAnsi="Times New Roman" w:cs="Times New Roman"/>
        </w:rPr>
        <w:t>Providence and the Problem of Evil</w:t>
      </w:r>
      <w:r w:rsidRPr="00780EEC">
        <w:rPr>
          <w:rFonts w:ascii="Times New Roman" w:hAnsi="Times New Roman" w:cs="Times New Roman"/>
        </w:rPr>
        <w:t>. Oxford: Clarendon Press.</w:t>
      </w:r>
      <w:r w:rsidR="00FD4CE9" w:rsidRPr="00780EEC">
        <w:rPr>
          <w:rFonts w:ascii="Times New Roman" w:hAnsi="Times New Roman" w:cs="Times New Roman"/>
        </w:rPr>
        <w:t xml:space="preserve"> – Swinburne presents his “compassion and generosity” theodicy.</w:t>
      </w:r>
      <w:r w:rsidR="00FB139A" w:rsidRPr="00780EEC">
        <w:rPr>
          <w:rFonts w:ascii="Times New Roman" w:hAnsi="Times New Roman" w:cs="Times New Roman"/>
        </w:rPr>
        <w:t xml:space="preserve"> Relevant to lecture 15, see specifically his ninth chapter, “Natural Evil and the Scope of the Response” (pp. 166–181) and his tenth chapter, “Natural Evil and the Possibility of Knowledge” (pp. 182–199).</w:t>
      </w:r>
    </w:p>
    <w:p w14:paraId="48C72123" w14:textId="77777777" w:rsidR="00D91C2E" w:rsidRPr="00780EEC" w:rsidRDefault="00D91C2E">
      <w:pPr>
        <w:spacing w:after="200"/>
        <w:ind w:left="720" w:hanging="360"/>
        <w:rPr>
          <w:rFonts w:ascii="Times New Roman" w:hAnsi="Times New Roman" w:cs="Times New Roman"/>
          <w:sz w:val="24"/>
          <w:szCs w:val="24"/>
        </w:rPr>
      </w:pPr>
    </w:p>
    <w:p w14:paraId="1A4F0EE3" w14:textId="77777777" w:rsidR="002E3DED" w:rsidRPr="00780EEC" w:rsidRDefault="002E3DED">
      <w:pPr>
        <w:ind w:left="720" w:hanging="360"/>
        <w:rPr>
          <w:rFonts w:ascii="Times New Roman" w:eastAsia="Times New Roman" w:hAnsi="Times New Roman" w:cs="Times New Roman"/>
          <w:i/>
          <w:sz w:val="24"/>
          <w:szCs w:val="24"/>
        </w:rPr>
      </w:pPr>
    </w:p>
    <w:p w14:paraId="65FAE5C4" w14:textId="77777777" w:rsidR="00FB7CD2" w:rsidRPr="00780EEC" w:rsidRDefault="00FB7CD2">
      <w:pPr>
        <w:ind w:left="720" w:hanging="360"/>
      </w:pPr>
    </w:p>
    <w:p w14:paraId="654D7F18" w14:textId="77777777" w:rsidR="00FB7CD2" w:rsidRPr="00780EEC" w:rsidRDefault="00FB7CD2">
      <w:pPr>
        <w:ind w:left="720" w:hanging="360"/>
      </w:pPr>
    </w:p>
    <w:p w14:paraId="6911B553" w14:textId="77777777" w:rsidR="00FB7CD2" w:rsidRPr="00780EEC" w:rsidRDefault="00F01450">
      <w:pPr>
        <w:ind w:left="720" w:hanging="360"/>
        <w:rPr>
          <w:sz w:val="28"/>
          <w:u w:val="single"/>
        </w:rPr>
      </w:pPr>
      <w:r w:rsidRPr="00780EEC">
        <w:rPr>
          <w:sz w:val="28"/>
          <w:highlight w:val="yellow"/>
          <w:u w:val="single"/>
        </w:rPr>
        <w:t>15. How could God have allowed anything like the Indian Ocean Tsunami?</w:t>
      </w:r>
    </w:p>
    <w:p w14:paraId="676629C9" w14:textId="77777777" w:rsidR="00C74FBB" w:rsidRPr="00780EEC" w:rsidRDefault="00C74FBB">
      <w:pPr>
        <w:ind w:left="720" w:hanging="360"/>
        <w:rPr>
          <w:sz w:val="28"/>
          <w:u w:val="single"/>
        </w:rPr>
      </w:pPr>
    </w:p>
    <w:p w14:paraId="555DEECB" w14:textId="77777777" w:rsidR="00FB139A" w:rsidRPr="00780EEC" w:rsidRDefault="00FB139A">
      <w:pPr>
        <w:ind w:left="720" w:hanging="360"/>
        <w:rPr>
          <w:sz w:val="28"/>
          <w:u w:val="single"/>
        </w:rPr>
      </w:pPr>
      <w:r w:rsidRPr="00780EEC">
        <w:rPr>
          <w:sz w:val="28"/>
          <w:u w:val="single"/>
        </w:rPr>
        <w:t xml:space="preserve">Suggested readings: </w:t>
      </w:r>
    </w:p>
    <w:p w14:paraId="0F9EB55F" w14:textId="77777777" w:rsidR="00FB139A" w:rsidRPr="00780EEC" w:rsidRDefault="00FB139A">
      <w:pPr>
        <w:ind w:left="720" w:hanging="360"/>
        <w:rPr>
          <w:sz w:val="28"/>
          <w:u w:val="single"/>
        </w:rPr>
      </w:pPr>
    </w:p>
    <w:p w14:paraId="56A0A5E6" w14:textId="77777777" w:rsidR="00FB139A" w:rsidRPr="00780EEC" w:rsidRDefault="00FB139A" w:rsidP="00FB139A">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Bostrom, Nick. “Are You Living in a Computer Simulation?” </w:t>
      </w:r>
      <w:r w:rsidRPr="00780EEC">
        <w:rPr>
          <w:rFonts w:ascii="Times New Roman" w:eastAsia="Times New Roman" w:hAnsi="Times New Roman" w:cs="Times New Roman"/>
          <w:i/>
          <w:iCs/>
          <w:sz w:val="24"/>
          <w:szCs w:val="24"/>
        </w:rPr>
        <w:t>Philosophical Quarterly</w:t>
      </w:r>
      <w:r w:rsidRPr="00780EEC">
        <w:rPr>
          <w:rFonts w:ascii="Times New Roman" w:eastAsia="Times New Roman" w:hAnsi="Times New Roman" w:cs="Times New Roman"/>
          <w:sz w:val="24"/>
          <w:szCs w:val="24"/>
        </w:rPr>
        <w:t xml:space="preserve"> (2003) Vol. 53, No. 211, pp. 243-255</w:t>
      </w:r>
    </w:p>
    <w:p w14:paraId="6C093EB8" w14:textId="77777777" w:rsidR="00FB139A" w:rsidRPr="00780EEC" w:rsidRDefault="00FB139A" w:rsidP="00FB139A">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lastRenderedPageBreak/>
        <w:t xml:space="preserve">Boyd, Greg.  “Did God Send a Tornado to Warn the ELCA?” </w:t>
      </w:r>
      <w:hyperlink r:id="rId31" w:history="1">
        <w:r w:rsidRPr="00780EEC">
          <w:rPr>
            <w:rStyle w:val="Hyperlink"/>
            <w:rFonts w:ascii="Times New Roman" w:hAnsi="Times New Roman" w:cs="Times New Roman"/>
            <w:sz w:val="24"/>
            <w:szCs w:val="24"/>
          </w:rPr>
          <w:t>http://reknew.org</w:t>
        </w:r>
      </w:hyperlink>
      <w:r w:rsidRPr="00780EEC">
        <w:rPr>
          <w:rFonts w:ascii="Times New Roman" w:hAnsi="Times New Roman" w:cs="Times New Roman"/>
          <w:sz w:val="24"/>
          <w:szCs w:val="24"/>
        </w:rPr>
        <w:t xml:space="preserve">, Aug 21, 2009. </w:t>
      </w:r>
      <w:hyperlink r:id="rId32" w:history="1">
        <w:r w:rsidRPr="00780EEC">
          <w:rPr>
            <w:rStyle w:val="Hyperlink"/>
            <w:rFonts w:ascii="Times New Roman" w:hAnsi="Times New Roman" w:cs="Times New Roman"/>
            <w:sz w:val="24"/>
            <w:szCs w:val="24"/>
          </w:rPr>
          <w:t>http://reknew.org/2009/08/did-god-send-a-tornado-to-warn-the-elca</w:t>
        </w:r>
      </w:hyperlink>
      <w:r w:rsidRPr="00780EEC">
        <w:rPr>
          <w:rFonts w:ascii="Times New Roman" w:hAnsi="Times New Roman" w:cs="Times New Roman"/>
          <w:sz w:val="24"/>
          <w:szCs w:val="24"/>
        </w:rPr>
        <w:t xml:space="preserve"> (Accessed October 23, 2012)  - Boyd argues against the idea that God causes natural disasters as warnings.</w:t>
      </w:r>
    </w:p>
    <w:p w14:paraId="39B814B3" w14:textId="77777777" w:rsidR="00FB139A" w:rsidRPr="00780EEC" w:rsidRDefault="00FB139A" w:rsidP="00FB139A">
      <w:pPr>
        <w:pStyle w:val="xmsonormal"/>
        <w:spacing w:before="240" w:beforeAutospacing="0" w:after="0" w:afterAutospacing="0"/>
        <w:ind w:left="240" w:right="-143" w:hanging="240"/>
      </w:pPr>
    </w:p>
    <w:p w14:paraId="65FEFA9B" w14:textId="77777777" w:rsidR="00FB139A" w:rsidRPr="00780EEC" w:rsidRDefault="00FB139A" w:rsidP="00FB139A">
      <w:pPr>
        <w:spacing w:after="200"/>
        <w:ind w:left="720" w:hanging="360"/>
        <w:rPr>
          <w:rFonts w:ascii="Times New Roman" w:hAnsi="Times New Roman" w:cs="Times New Roman"/>
          <w:sz w:val="24"/>
          <w:szCs w:val="24"/>
        </w:rPr>
      </w:pPr>
      <w:r w:rsidRPr="00780EEC">
        <w:rPr>
          <w:rFonts w:ascii="Times New Roman" w:hAnsi="Times New Roman" w:cs="Times New Roman"/>
          <w:bCs/>
          <w:sz w:val="24"/>
          <w:szCs w:val="24"/>
        </w:rPr>
        <w:t>“Japan Earthquake 2011: 8.9 Magnitude Earthquake Hits, 30-Foot Tsunami Triggered”. Huffington Post.</w:t>
      </w:r>
    </w:p>
    <w:p w14:paraId="01E0F583" w14:textId="77777777" w:rsidR="00FB139A" w:rsidRPr="00780EEC" w:rsidRDefault="00FB139A" w:rsidP="00FB139A">
      <w:pPr>
        <w:pStyle w:val="CommentText"/>
      </w:pPr>
      <w:r w:rsidRPr="00780EEC">
        <w:rPr>
          <w:rFonts w:ascii="Times New Roman" w:hAnsi="Times New Roman" w:cs="Times New Roman"/>
        </w:rPr>
        <w:t xml:space="preserve">Russell, Bertrand. “An Outline of Intellectual Rubbish.” In Christopher Hitchens </w:t>
      </w:r>
      <w:r w:rsidRPr="00780EEC">
        <w:rPr>
          <w:rFonts w:ascii="Times New Roman" w:hAnsi="Times New Roman" w:cs="Times New Roman"/>
          <w:i/>
        </w:rPr>
        <w:t>The Portable Atheist</w:t>
      </w:r>
      <w:r w:rsidRPr="00780EEC">
        <w:rPr>
          <w:rFonts w:ascii="Times New Roman" w:hAnsi="Times New Roman" w:cs="Times New Roman"/>
          <w:i/>
          <w:iCs/>
        </w:rPr>
        <w:t xml:space="preserve">. </w:t>
      </w:r>
      <w:r w:rsidRPr="00780EEC">
        <w:rPr>
          <w:rFonts w:ascii="Times New Roman" w:hAnsi="Times New Roman" w:cs="Times New Roman"/>
          <w:iCs/>
        </w:rPr>
        <w:t>(</w:t>
      </w:r>
      <w:r w:rsidRPr="00780EEC">
        <w:rPr>
          <w:rFonts w:ascii="Times New Roman" w:hAnsi="Times New Roman" w:cs="Times New Roman"/>
        </w:rPr>
        <w:t>Philadelphia, PA: Ca Capo Press, 2007)</w:t>
      </w:r>
    </w:p>
    <w:p w14:paraId="2E3756F7" w14:textId="77777777" w:rsidR="00FB139A" w:rsidRPr="00780EEC" w:rsidRDefault="00FB139A">
      <w:pPr>
        <w:ind w:left="720" w:hanging="360"/>
        <w:rPr>
          <w:sz w:val="28"/>
          <w:u w:val="single"/>
        </w:rPr>
      </w:pPr>
    </w:p>
    <w:p w14:paraId="1C101A4D" w14:textId="77777777" w:rsidR="00FB139A" w:rsidRPr="00780EEC" w:rsidRDefault="00FB139A">
      <w:pPr>
        <w:ind w:left="720" w:hanging="360"/>
        <w:rPr>
          <w:sz w:val="28"/>
          <w:u w:val="single"/>
        </w:rPr>
      </w:pPr>
      <w:r w:rsidRPr="00780EEC">
        <w:rPr>
          <w:sz w:val="28"/>
          <w:u w:val="single"/>
        </w:rPr>
        <w:t xml:space="preserve">Bibliography: </w:t>
      </w:r>
    </w:p>
    <w:p w14:paraId="30CDBAEA" w14:textId="77777777" w:rsidR="00FB139A" w:rsidRPr="00780EEC" w:rsidRDefault="00FB139A">
      <w:pPr>
        <w:ind w:left="720" w:hanging="360"/>
        <w:rPr>
          <w:sz w:val="28"/>
          <w:u w:val="single"/>
        </w:rPr>
      </w:pPr>
    </w:p>
    <w:p w14:paraId="5F886CA9" w14:textId="77777777" w:rsidR="001648B5" w:rsidRPr="00780EEC" w:rsidRDefault="001648B5" w:rsidP="001648B5">
      <w:pPr>
        <w:pStyle w:val="xmsonormal"/>
        <w:spacing w:before="240" w:beforeAutospacing="0" w:after="0" w:afterAutospacing="0"/>
        <w:ind w:left="240" w:right="-143" w:hanging="240"/>
      </w:pPr>
      <w:r w:rsidRPr="00780EEC">
        <w:t xml:space="preserve">Harrison, Peter. ‘Newtonian Science, Miracles, and the Laws of Nature’, </w:t>
      </w:r>
      <w:r w:rsidRPr="00780EEC">
        <w:rPr>
          <w:i/>
          <w:iCs/>
        </w:rPr>
        <w:t>Journal of the History of Ideas</w:t>
      </w:r>
      <w:r w:rsidRPr="00780EEC">
        <w:t>, 56 (1995), 531-53.</w:t>
      </w:r>
      <w:r w:rsidR="00FB139A" w:rsidRPr="00780EEC">
        <w:t xml:space="preserve"> - A history of our conception of the laws of nature</w:t>
      </w:r>
    </w:p>
    <w:p w14:paraId="0FBD7E71" w14:textId="77777777" w:rsidR="001648B5" w:rsidRPr="00780EEC" w:rsidRDefault="001648B5" w:rsidP="001648B5">
      <w:pPr>
        <w:pStyle w:val="xmsonormal"/>
        <w:spacing w:before="240" w:beforeAutospacing="0" w:after="0" w:afterAutospacing="0"/>
        <w:ind w:left="240" w:right="-143" w:hanging="240"/>
      </w:pPr>
      <w:r w:rsidRPr="00780EEC">
        <w:t xml:space="preserve">Harrison, Peter. ‘Laws of Nature, Moral Order and the Intelligibility of the Cosmos’, in Donald York, Owen Gingerich, and Shuang-Nan Zhang (eds.), </w:t>
      </w:r>
      <w:r w:rsidRPr="00780EEC">
        <w:rPr>
          <w:i/>
          <w:iCs/>
        </w:rPr>
        <w:t xml:space="preserve">The Astronomy Revolution: 400 Years of Explaining the Cosmos </w:t>
      </w:r>
      <w:r w:rsidRPr="00780EEC">
        <w:t>(New York: Taylor and Francis, 2011), pp. 375-86.</w:t>
      </w:r>
      <w:r w:rsidR="00FB139A" w:rsidRPr="00780EEC">
        <w:t xml:space="preserve"> – Harrison suggests that our notion that the universe is long like a rose from our assumption that the Cosmos it intelligible. </w:t>
      </w:r>
    </w:p>
    <w:p w14:paraId="73A86FDE" w14:textId="77777777" w:rsidR="001648B5" w:rsidRPr="00780EEC" w:rsidRDefault="001648B5" w:rsidP="001648B5">
      <w:pPr>
        <w:pStyle w:val="xmsonormal"/>
        <w:spacing w:before="240" w:beforeAutospacing="0" w:after="0" w:afterAutospacing="0"/>
        <w:ind w:left="240" w:right="-143" w:hanging="240"/>
      </w:pPr>
      <w:r w:rsidRPr="00780EEC">
        <w:t xml:space="preserve">Harrison, Peter. ‘The Development of the Concept of Laws of Nature’, in Fraser Watts (ed.), </w:t>
      </w:r>
      <w:r w:rsidRPr="00780EEC">
        <w:rPr>
          <w:i/>
          <w:iCs/>
        </w:rPr>
        <w:t>Creation: Law and Probability</w:t>
      </w:r>
      <w:r w:rsidRPr="00780EEC">
        <w:t xml:space="preserve"> (Ashgate, 2008), pp. 13-36.</w:t>
      </w:r>
      <w:r w:rsidR="00FB139A" w:rsidRPr="00780EEC">
        <w:t xml:space="preserve"> - A history of our conception of the laws of nature.</w:t>
      </w:r>
    </w:p>
    <w:p w14:paraId="1FD8880B" w14:textId="77777777" w:rsidR="00FB139A" w:rsidRPr="00780EEC" w:rsidRDefault="00FB139A" w:rsidP="001648B5">
      <w:pPr>
        <w:pStyle w:val="xmsonormal"/>
        <w:spacing w:before="240" w:beforeAutospacing="0" w:after="0" w:afterAutospacing="0"/>
        <w:ind w:left="240" w:right="-143" w:hanging="240"/>
      </w:pPr>
    </w:p>
    <w:p w14:paraId="50E7D327" w14:textId="77777777" w:rsidR="00983EAE" w:rsidRPr="00780EEC" w:rsidRDefault="00287DDA">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Johnson, David K</w:t>
      </w:r>
      <w:r w:rsidR="0019619A" w:rsidRPr="00780EEC">
        <w:rPr>
          <w:rFonts w:ascii="Times New Roman" w:eastAsia="Times New Roman" w:hAnsi="Times New Roman" w:cs="Times New Roman"/>
          <w:sz w:val="24"/>
          <w:szCs w:val="24"/>
        </w:rPr>
        <w:t xml:space="preserve">yle. </w:t>
      </w:r>
      <w:r w:rsidR="00484422" w:rsidRPr="00780EEC">
        <w:rPr>
          <w:rFonts w:ascii="Times New Roman" w:eastAsia="Times New Roman" w:hAnsi="Times New Roman" w:cs="Times New Roman"/>
          <w:sz w:val="24"/>
          <w:szCs w:val="24"/>
        </w:rPr>
        <w:t>“</w:t>
      </w:r>
      <w:r w:rsidR="0019619A" w:rsidRPr="00780EEC">
        <w:rPr>
          <w:rFonts w:ascii="Times New Roman" w:eastAsia="Times New Roman" w:hAnsi="Times New Roman" w:cs="Times New Roman"/>
          <w:sz w:val="24"/>
          <w:szCs w:val="24"/>
        </w:rPr>
        <w:t>The Failure of Plantinga’s S</w:t>
      </w:r>
      <w:r w:rsidR="00983EAE" w:rsidRPr="00780EEC">
        <w:rPr>
          <w:rFonts w:ascii="Times New Roman" w:eastAsia="Times New Roman" w:hAnsi="Times New Roman" w:cs="Times New Roman"/>
          <w:sz w:val="24"/>
          <w:szCs w:val="24"/>
        </w:rPr>
        <w:t>olution</w:t>
      </w:r>
      <w:r w:rsidR="0019619A" w:rsidRPr="00780EEC">
        <w:rPr>
          <w:rFonts w:ascii="Times New Roman" w:eastAsia="Times New Roman" w:hAnsi="Times New Roman" w:cs="Times New Roman"/>
          <w:sz w:val="24"/>
          <w:szCs w:val="24"/>
        </w:rPr>
        <w:t xml:space="preserve"> to</w:t>
      </w:r>
      <w:r w:rsidR="00484422" w:rsidRPr="00780EEC">
        <w:rPr>
          <w:rFonts w:ascii="Times New Roman" w:eastAsia="Times New Roman" w:hAnsi="Times New Roman" w:cs="Times New Roman"/>
          <w:sz w:val="24"/>
          <w:szCs w:val="24"/>
        </w:rPr>
        <w:t xml:space="preserve"> the L</w:t>
      </w:r>
      <w:r w:rsidR="00983EAE" w:rsidRPr="00780EEC">
        <w:rPr>
          <w:rFonts w:ascii="Times New Roman" w:eastAsia="Times New Roman" w:hAnsi="Times New Roman" w:cs="Times New Roman"/>
          <w:sz w:val="24"/>
          <w:szCs w:val="24"/>
        </w:rPr>
        <w:t>og</w:t>
      </w:r>
      <w:r w:rsidR="0019619A" w:rsidRPr="00780EEC">
        <w:rPr>
          <w:rFonts w:ascii="Times New Roman" w:eastAsia="Times New Roman" w:hAnsi="Times New Roman" w:cs="Times New Roman"/>
          <w:sz w:val="24"/>
          <w:szCs w:val="24"/>
        </w:rPr>
        <w:t>ical Problem of Natural E</w:t>
      </w:r>
      <w:r w:rsidR="00983EAE" w:rsidRPr="00780EEC">
        <w:rPr>
          <w:rFonts w:ascii="Times New Roman" w:eastAsia="Times New Roman" w:hAnsi="Times New Roman" w:cs="Times New Roman"/>
          <w:sz w:val="24"/>
          <w:szCs w:val="24"/>
        </w:rPr>
        <w:t>vil</w:t>
      </w:r>
      <w:r w:rsidR="00484422" w:rsidRPr="00780EEC">
        <w:rPr>
          <w:rFonts w:ascii="Times New Roman" w:eastAsia="Times New Roman" w:hAnsi="Times New Roman" w:cs="Times New Roman"/>
          <w:sz w:val="24"/>
          <w:szCs w:val="24"/>
        </w:rPr>
        <w:t>”.</w:t>
      </w:r>
      <w:r w:rsidR="00160791" w:rsidRPr="00780EEC">
        <w:rPr>
          <w:rFonts w:ascii="Times New Roman" w:eastAsia="Times New Roman" w:hAnsi="Times New Roman" w:cs="Times New Roman"/>
          <w:sz w:val="24"/>
          <w:szCs w:val="24"/>
        </w:rPr>
        <w:t xml:space="preserve"> 2012.</w:t>
      </w:r>
      <w:r w:rsidR="00313C9D" w:rsidRPr="00780EEC">
        <w:rPr>
          <w:rFonts w:ascii="Times New Roman" w:eastAsia="Times New Roman" w:hAnsi="Times New Roman" w:cs="Times New Roman"/>
          <w:sz w:val="24"/>
          <w:szCs w:val="24"/>
        </w:rPr>
        <w:t xml:space="preserve"> </w:t>
      </w:r>
      <w:r w:rsidR="00FB139A" w:rsidRPr="00780EEC">
        <w:rPr>
          <w:rFonts w:ascii="Times New Roman" w:eastAsia="Times New Roman" w:hAnsi="Times New Roman" w:cs="Times New Roman"/>
          <w:sz w:val="24"/>
          <w:szCs w:val="24"/>
        </w:rPr>
        <w:t>- Academic defense of my argument against Plantinga’s solution to the logical problem of natural evil</w:t>
      </w:r>
    </w:p>
    <w:p w14:paraId="689C721B" w14:textId="77777777" w:rsidR="00983EAE" w:rsidRPr="00780EEC" w:rsidRDefault="00287DDA">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Johnson, David K</w:t>
      </w:r>
      <w:r w:rsidR="00B64D55" w:rsidRPr="00780EEC">
        <w:rPr>
          <w:rFonts w:ascii="Times New Roman" w:eastAsia="Times New Roman" w:hAnsi="Times New Roman" w:cs="Times New Roman"/>
          <w:sz w:val="24"/>
          <w:szCs w:val="24"/>
        </w:rPr>
        <w:t>yle. Natural Evil and the Simulation H</w:t>
      </w:r>
      <w:r w:rsidR="00983EAE" w:rsidRPr="00780EEC">
        <w:rPr>
          <w:rFonts w:ascii="Times New Roman" w:eastAsia="Times New Roman" w:hAnsi="Times New Roman" w:cs="Times New Roman"/>
          <w:sz w:val="24"/>
          <w:szCs w:val="24"/>
        </w:rPr>
        <w:t>ypothesis</w:t>
      </w:r>
      <w:r w:rsidR="00F12DED" w:rsidRPr="00780EEC">
        <w:rPr>
          <w:rFonts w:ascii="Times New Roman" w:eastAsia="Times New Roman" w:hAnsi="Times New Roman" w:cs="Times New Roman"/>
          <w:sz w:val="24"/>
          <w:szCs w:val="24"/>
        </w:rPr>
        <w:t xml:space="preserve">. </w:t>
      </w:r>
      <w:r w:rsidR="00F12DED" w:rsidRPr="00780EEC">
        <w:rPr>
          <w:rFonts w:ascii="Times New Roman" w:eastAsia="Times New Roman" w:hAnsi="Times New Roman" w:cs="Times New Roman"/>
          <w:i/>
          <w:sz w:val="24"/>
          <w:szCs w:val="24"/>
        </w:rPr>
        <w:t>Philo</w:t>
      </w:r>
      <w:r w:rsidR="00F12DED" w:rsidRPr="00780EEC">
        <w:rPr>
          <w:rFonts w:ascii="Times New Roman" w:eastAsia="Times New Roman" w:hAnsi="Times New Roman" w:cs="Times New Roman"/>
          <w:sz w:val="24"/>
          <w:szCs w:val="24"/>
        </w:rPr>
        <w:t xml:space="preserve"> 14:2 (2011).</w:t>
      </w:r>
      <w:r w:rsidR="00983EAE" w:rsidRPr="00780EEC">
        <w:rPr>
          <w:rFonts w:ascii="Times New Roman" w:eastAsia="Times New Roman" w:hAnsi="Times New Roman" w:cs="Times New Roman"/>
          <w:sz w:val="24"/>
          <w:szCs w:val="24"/>
        </w:rPr>
        <w:t xml:space="preserve"> </w:t>
      </w:r>
      <w:r w:rsidR="00FB139A" w:rsidRPr="00780EEC">
        <w:rPr>
          <w:rFonts w:ascii="Times New Roman" w:eastAsia="Times New Roman" w:hAnsi="Times New Roman" w:cs="Times New Roman"/>
          <w:sz w:val="24"/>
          <w:szCs w:val="24"/>
        </w:rPr>
        <w:t>- I argue that the logical problem of natural evil commits traditional theist to believing that we live in a computer simulation.</w:t>
      </w:r>
    </w:p>
    <w:p w14:paraId="54D26813" w14:textId="77777777" w:rsidR="009108C3" w:rsidRPr="00780EEC" w:rsidRDefault="009108C3" w:rsidP="009108C3">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Kelly, Stewart. “The Problem of Evil and the Satan Hypothesis.” </w:t>
      </w:r>
      <w:r w:rsidRPr="00780EEC">
        <w:rPr>
          <w:rFonts w:ascii="Times New Roman" w:hAnsi="Times New Roman" w:cs="Times New Roman"/>
          <w:i/>
          <w:iCs/>
          <w:sz w:val="24"/>
          <w:szCs w:val="24"/>
        </w:rPr>
        <w:t xml:space="preserve">Sophia </w:t>
      </w:r>
      <w:r w:rsidRPr="00780EEC">
        <w:rPr>
          <w:rFonts w:ascii="Times New Roman" w:hAnsi="Times New Roman" w:cs="Times New Roman"/>
          <w:sz w:val="24"/>
          <w:szCs w:val="24"/>
        </w:rPr>
        <w:t xml:space="preserve"> 36:2 (1997).</w:t>
      </w:r>
      <w:r w:rsidR="00FB139A" w:rsidRPr="00780EEC">
        <w:rPr>
          <w:rFonts w:ascii="Times New Roman" w:hAnsi="Times New Roman" w:cs="Times New Roman"/>
          <w:sz w:val="24"/>
          <w:szCs w:val="24"/>
        </w:rPr>
        <w:t xml:space="preserve"> – Kelly suggests “Satan did it” as a viable solution to the evidential problem of evil.</w:t>
      </w:r>
    </w:p>
    <w:p w14:paraId="26EF7AD1" w14:textId="77777777" w:rsidR="001648B5" w:rsidRPr="00780EEC" w:rsidRDefault="001648B5" w:rsidP="001648B5">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Murphy, Nanc</w:t>
      </w:r>
      <w:r w:rsidR="001E0462" w:rsidRPr="00780EEC">
        <w:rPr>
          <w:rFonts w:ascii="Times New Roman" w:hAnsi="Times New Roman" w:cs="Times New Roman"/>
          <w:sz w:val="24"/>
          <w:szCs w:val="24"/>
        </w:rPr>
        <w:t>e</w:t>
      </w:r>
      <w:r w:rsidRPr="00780EEC">
        <w:rPr>
          <w:rFonts w:ascii="Times New Roman" w:hAnsi="Times New Roman" w:cs="Times New Roman"/>
          <w:sz w:val="24"/>
          <w:szCs w:val="24"/>
        </w:rPr>
        <w:t xml:space="preserve">y; Russell, Robert John; and Stoeger, William R. (eds.), </w:t>
      </w:r>
      <w:r w:rsidRPr="00780EEC">
        <w:rPr>
          <w:rFonts w:ascii="Times New Roman" w:hAnsi="Times New Roman" w:cs="Times New Roman"/>
          <w:i/>
          <w:sz w:val="24"/>
          <w:szCs w:val="24"/>
        </w:rPr>
        <w:t xml:space="preserve">Physics and Cosmology: Scientific Perspectives of the Problem of Natural Evil </w:t>
      </w:r>
      <w:r w:rsidRPr="00780EEC">
        <w:rPr>
          <w:rFonts w:ascii="Times New Roman" w:hAnsi="Times New Roman" w:cs="Times New Roman"/>
          <w:sz w:val="24"/>
          <w:szCs w:val="24"/>
        </w:rPr>
        <w:t xml:space="preserve">(Vatican Observatory Foundation, 2007) </w:t>
      </w:r>
      <w:r w:rsidR="00FB139A" w:rsidRPr="00780EEC">
        <w:rPr>
          <w:rFonts w:ascii="Times New Roman" w:hAnsi="Times New Roman" w:cs="Times New Roman"/>
          <w:sz w:val="24"/>
          <w:szCs w:val="24"/>
        </w:rPr>
        <w:t xml:space="preserve">- a collection of Catholic responses to the problem of natural evil. </w:t>
      </w:r>
    </w:p>
    <w:p w14:paraId="4C477C91" w14:textId="1B206FE4" w:rsidR="005F3D54" w:rsidRPr="00780EEC" w:rsidRDefault="005F3D54" w:rsidP="005F3D5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lastRenderedPageBreak/>
        <w:t xml:space="preserve">Parsons, Keith M. </w:t>
      </w:r>
      <w:r w:rsidRPr="00780EEC">
        <w:rPr>
          <w:rFonts w:ascii="Times New Roman" w:hAnsi="Times New Roman" w:cs="Times New Roman"/>
          <w:i/>
          <w:sz w:val="24"/>
          <w:szCs w:val="24"/>
        </w:rPr>
        <w:t xml:space="preserve">God: And the Burden of Proof. </w:t>
      </w:r>
      <w:r w:rsidRPr="00780EEC">
        <w:rPr>
          <w:rFonts w:ascii="Times New Roman" w:hAnsi="Times New Roman" w:cs="Times New Roman"/>
          <w:sz w:val="24"/>
          <w:szCs w:val="24"/>
        </w:rPr>
        <w:t>(Buffalo, New York: Prometheus Books, 1989)</w:t>
      </w:r>
      <w:r w:rsidR="00FB139A" w:rsidRPr="00780EEC">
        <w:rPr>
          <w:rFonts w:ascii="Times New Roman" w:hAnsi="Times New Roman" w:cs="Times New Roman"/>
          <w:sz w:val="24"/>
          <w:szCs w:val="24"/>
        </w:rPr>
        <w:t xml:space="preserve"> – Parson’s argues that the burden of</w:t>
      </w:r>
      <w:r w:rsidR="007818AA" w:rsidRPr="00780EEC">
        <w:rPr>
          <w:rFonts w:ascii="Times New Roman" w:hAnsi="Times New Roman" w:cs="Times New Roman"/>
          <w:sz w:val="24"/>
          <w:szCs w:val="24"/>
        </w:rPr>
        <w:t xml:space="preserve"> proof (for God’s existence) lies</w:t>
      </w:r>
      <w:r w:rsidR="00FB139A" w:rsidRPr="00780EEC">
        <w:rPr>
          <w:rFonts w:ascii="Times New Roman" w:hAnsi="Times New Roman" w:cs="Times New Roman"/>
          <w:sz w:val="24"/>
          <w:szCs w:val="24"/>
        </w:rPr>
        <w:t xml:space="preserve"> on the believer, and argues against Alvin Planninga’s and Richard Swinburne attempts to meet that burden</w:t>
      </w:r>
      <w:r w:rsidR="007818AA" w:rsidRPr="00780EEC">
        <w:rPr>
          <w:rFonts w:ascii="Times New Roman" w:hAnsi="Times New Roman" w:cs="Times New Roman"/>
          <w:sz w:val="24"/>
          <w:szCs w:val="24"/>
        </w:rPr>
        <w:t>.</w:t>
      </w:r>
    </w:p>
    <w:p w14:paraId="6D829BF1" w14:textId="77777777" w:rsidR="004E5F2B" w:rsidRPr="00780EEC" w:rsidRDefault="004E5F2B">
      <w:pPr>
        <w:spacing w:after="200"/>
        <w:ind w:left="720" w:hanging="360"/>
      </w:pPr>
    </w:p>
    <w:p w14:paraId="46A56184" w14:textId="77777777" w:rsidR="000537D9" w:rsidRPr="00780EEC" w:rsidRDefault="000537D9">
      <w:pPr>
        <w:ind w:left="720" w:hanging="360"/>
        <w:rPr>
          <w:sz w:val="28"/>
          <w:highlight w:val="yellow"/>
          <w:u w:val="single"/>
        </w:rPr>
      </w:pPr>
    </w:p>
    <w:p w14:paraId="519ACD42" w14:textId="77777777" w:rsidR="00FB7CD2" w:rsidRPr="00780EEC" w:rsidRDefault="00F01450">
      <w:pPr>
        <w:ind w:left="720" w:hanging="360"/>
      </w:pPr>
      <w:r w:rsidRPr="00780EEC">
        <w:rPr>
          <w:sz w:val="28"/>
          <w:highlight w:val="yellow"/>
          <w:u w:val="single"/>
        </w:rPr>
        <w:t>16. Are Freedom and Foreknowledge Compatible?</w:t>
      </w:r>
    </w:p>
    <w:p w14:paraId="3AC141AE" w14:textId="77777777" w:rsidR="00FB7CD2" w:rsidRPr="00780EEC" w:rsidRDefault="00FB7CD2">
      <w:pPr>
        <w:ind w:left="720" w:hanging="360"/>
      </w:pPr>
    </w:p>
    <w:p w14:paraId="23018ED9" w14:textId="77777777" w:rsidR="00FB139A" w:rsidRPr="00780EEC" w:rsidRDefault="00FB139A">
      <w:pPr>
        <w:ind w:left="720" w:hanging="360"/>
        <w:jc w:val="both"/>
        <w:rPr>
          <w:rFonts w:ascii="Times New Roman" w:hAnsi="Times New Roman" w:cs="Times New Roman"/>
          <w:sz w:val="24"/>
        </w:rPr>
      </w:pPr>
      <w:r w:rsidRPr="00780EEC">
        <w:rPr>
          <w:rFonts w:ascii="Times New Roman" w:hAnsi="Times New Roman" w:cs="Times New Roman"/>
          <w:sz w:val="24"/>
        </w:rPr>
        <w:t xml:space="preserve">Suggested Readings: </w:t>
      </w:r>
    </w:p>
    <w:p w14:paraId="0DD1DE1F" w14:textId="77777777" w:rsidR="00FB139A" w:rsidRPr="00780EEC" w:rsidRDefault="00FB139A">
      <w:pPr>
        <w:ind w:left="720" w:hanging="360"/>
        <w:jc w:val="both"/>
        <w:rPr>
          <w:rFonts w:ascii="Times New Roman" w:hAnsi="Times New Roman" w:cs="Times New Roman"/>
          <w:sz w:val="24"/>
        </w:rPr>
      </w:pPr>
    </w:p>
    <w:p w14:paraId="47430315" w14:textId="77777777" w:rsidR="00FB139A" w:rsidRPr="00780EEC" w:rsidRDefault="00FB139A" w:rsidP="00FB139A">
      <w:pPr>
        <w:ind w:left="720" w:hanging="360"/>
        <w:jc w:val="both"/>
        <w:rPr>
          <w:rFonts w:ascii="Times New Roman" w:hAnsi="Times New Roman" w:cs="Times New Roman"/>
        </w:rPr>
      </w:pPr>
      <w:r w:rsidRPr="00780EEC">
        <w:rPr>
          <w:rFonts w:ascii="Times New Roman" w:hAnsi="Times New Roman" w:cs="Times New Roman"/>
          <w:sz w:val="24"/>
        </w:rPr>
        <w:t xml:space="preserve">Pinnock, Clark H.  1994.  </w:t>
      </w:r>
      <w:r w:rsidRPr="00780EEC">
        <w:rPr>
          <w:rFonts w:ascii="Times New Roman" w:hAnsi="Times New Roman" w:cs="Times New Roman"/>
          <w:sz w:val="24"/>
          <w:u w:val="single"/>
        </w:rPr>
        <w:t>The Openness of God: A Biblical Challenge to the Traditional Understanding of God</w:t>
      </w:r>
      <w:r w:rsidRPr="00780EEC">
        <w:rPr>
          <w:rFonts w:ascii="Times New Roman" w:hAnsi="Times New Roman" w:cs="Times New Roman"/>
          <w:sz w:val="24"/>
        </w:rPr>
        <w:t>. InterVarsity Press, Downers Grove.</w:t>
      </w:r>
    </w:p>
    <w:p w14:paraId="70DA22D4" w14:textId="77777777" w:rsidR="00FB139A" w:rsidRPr="00780EEC" w:rsidRDefault="00FB139A">
      <w:pPr>
        <w:ind w:left="720" w:hanging="360"/>
        <w:jc w:val="both"/>
        <w:rPr>
          <w:rFonts w:ascii="Times New Roman" w:hAnsi="Times New Roman" w:cs="Times New Roman"/>
          <w:sz w:val="24"/>
        </w:rPr>
      </w:pPr>
    </w:p>
    <w:p w14:paraId="7B7715EC" w14:textId="77777777" w:rsidR="00B033F3" w:rsidRPr="00780EEC" w:rsidRDefault="00B033F3" w:rsidP="00B033F3">
      <w:pPr>
        <w:ind w:left="720" w:hanging="360"/>
        <w:jc w:val="both"/>
        <w:rPr>
          <w:rFonts w:ascii="Times New Roman" w:hAnsi="Times New Roman" w:cs="Times New Roman"/>
        </w:rPr>
      </w:pPr>
      <w:r w:rsidRPr="00780EEC">
        <w:rPr>
          <w:rFonts w:ascii="Times New Roman" w:hAnsi="Times New Roman" w:cs="Times New Roman"/>
          <w:sz w:val="24"/>
        </w:rPr>
        <w:t xml:space="preserve">Taylor, Richard.  1991. </w:t>
      </w:r>
      <w:r w:rsidRPr="00780EEC">
        <w:rPr>
          <w:rFonts w:ascii="Times New Roman" w:hAnsi="Times New Roman" w:cs="Times New Roman"/>
          <w:sz w:val="24"/>
          <w:u w:val="single"/>
        </w:rPr>
        <w:t>Metaphysics.</w:t>
      </w:r>
      <w:r w:rsidRPr="00780EEC">
        <w:rPr>
          <w:rFonts w:ascii="Times New Roman" w:hAnsi="Times New Roman" w:cs="Times New Roman"/>
          <w:sz w:val="24"/>
        </w:rPr>
        <w:t xml:space="preserve">  Prentice Hall; 4</w:t>
      </w:r>
      <w:r w:rsidRPr="00780EEC">
        <w:rPr>
          <w:rFonts w:ascii="Times New Roman" w:hAnsi="Times New Roman" w:cs="Times New Roman"/>
          <w:sz w:val="24"/>
          <w:vertAlign w:val="superscript"/>
        </w:rPr>
        <w:t>th</w:t>
      </w:r>
      <w:r w:rsidRPr="00780EEC">
        <w:rPr>
          <w:rFonts w:ascii="Times New Roman" w:hAnsi="Times New Roman" w:cs="Times New Roman"/>
          <w:sz w:val="24"/>
        </w:rPr>
        <w:t xml:space="preserve"> edition - a nice introduction to metaphysics. See specifically his “story of Osmo” in chapter </w:t>
      </w:r>
      <w:r w:rsidR="00937E61" w:rsidRPr="00780EEC">
        <w:rPr>
          <w:rFonts w:ascii="Times New Roman" w:hAnsi="Times New Roman" w:cs="Times New Roman"/>
          <w:sz w:val="24"/>
        </w:rPr>
        <w:t>6</w:t>
      </w:r>
      <w:r w:rsidRPr="00780EEC">
        <w:rPr>
          <w:rFonts w:ascii="Times New Roman" w:hAnsi="Times New Roman" w:cs="Times New Roman"/>
          <w:sz w:val="24"/>
        </w:rPr>
        <w:t xml:space="preserve">. </w:t>
      </w:r>
    </w:p>
    <w:p w14:paraId="22910921" w14:textId="77777777" w:rsidR="00FB139A" w:rsidRPr="00780EEC" w:rsidRDefault="00FB139A">
      <w:pPr>
        <w:ind w:left="720" w:hanging="360"/>
        <w:jc w:val="both"/>
        <w:rPr>
          <w:rFonts w:ascii="Times New Roman" w:hAnsi="Times New Roman" w:cs="Times New Roman"/>
          <w:sz w:val="24"/>
        </w:rPr>
      </w:pPr>
    </w:p>
    <w:p w14:paraId="3117FD59" w14:textId="77777777" w:rsidR="00FB139A" w:rsidRPr="00780EEC" w:rsidRDefault="00FB139A">
      <w:pPr>
        <w:ind w:left="720" w:hanging="360"/>
        <w:jc w:val="both"/>
        <w:rPr>
          <w:rFonts w:ascii="Times New Roman" w:hAnsi="Times New Roman" w:cs="Times New Roman"/>
          <w:sz w:val="24"/>
        </w:rPr>
      </w:pPr>
      <w:r w:rsidRPr="00780EEC">
        <w:rPr>
          <w:rFonts w:ascii="Times New Roman" w:hAnsi="Times New Roman" w:cs="Times New Roman"/>
          <w:sz w:val="24"/>
        </w:rPr>
        <w:t xml:space="preserve">Bibliography: </w:t>
      </w:r>
    </w:p>
    <w:p w14:paraId="005F0851" w14:textId="77777777" w:rsidR="00FB139A" w:rsidRPr="00780EEC" w:rsidRDefault="00FB139A">
      <w:pPr>
        <w:ind w:left="720" w:hanging="360"/>
        <w:jc w:val="both"/>
        <w:rPr>
          <w:rFonts w:ascii="Times New Roman" w:hAnsi="Times New Roman" w:cs="Times New Roman"/>
          <w:sz w:val="24"/>
        </w:rPr>
      </w:pPr>
    </w:p>
    <w:p w14:paraId="58CEBBC1" w14:textId="77777777" w:rsidR="00FB7CD2" w:rsidRPr="00780EEC" w:rsidRDefault="00F01450">
      <w:pPr>
        <w:ind w:left="720" w:hanging="360"/>
        <w:jc w:val="both"/>
        <w:rPr>
          <w:rFonts w:ascii="Times New Roman" w:hAnsi="Times New Roman" w:cs="Times New Roman"/>
          <w:sz w:val="24"/>
        </w:rPr>
      </w:pPr>
      <w:r w:rsidRPr="00780EEC">
        <w:rPr>
          <w:rFonts w:ascii="Times New Roman" w:hAnsi="Times New Roman" w:cs="Times New Roman"/>
          <w:sz w:val="24"/>
        </w:rPr>
        <w:t xml:space="preserve">Bourne, Craig.  2004.  “Future Contingents, Non-Contradiction and the Law of Excluded Middle” </w:t>
      </w:r>
      <w:r w:rsidRPr="00780EEC">
        <w:rPr>
          <w:rFonts w:ascii="Times New Roman" w:hAnsi="Times New Roman" w:cs="Times New Roman"/>
          <w:i/>
          <w:sz w:val="24"/>
        </w:rPr>
        <w:t>Analysis</w:t>
      </w:r>
      <w:r w:rsidRPr="00780EEC">
        <w:rPr>
          <w:rFonts w:ascii="Times New Roman" w:hAnsi="Times New Roman" w:cs="Times New Roman"/>
          <w:sz w:val="24"/>
        </w:rPr>
        <w:t xml:space="preserve"> Volume 64, No. 2.</w:t>
      </w:r>
      <w:r w:rsidR="00D47D2F" w:rsidRPr="00780EEC">
        <w:rPr>
          <w:rFonts w:ascii="Times New Roman" w:hAnsi="Times New Roman" w:cs="Times New Roman"/>
          <w:sz w:val="24"/>
        </w:rPr>
        <w:t xml:space="preserve"> – Borne attempts to develop a multivalued logic which doesn’t describe a definite truth value to contingent propositions about the future, and yet is consistent with non-contradiction and the law of excluded middle the truth value.</w:t>
      </w:r>
    </w:p>
    <w:p w14:paraId="0E05BB07" w14:textId="77777777" w:rsidR="006D0B8F" w:rsidRPr="00780EEC" w:rsidRDefault="006D0B8F">
      <w:pPr>
        <w:ind w:left="720" w:hanging="360"/>
        <w:jc w:val="both"/>
        <w:rPr>
          <w:rFonts w:ascii="Times New Roman" w:hAnsi="Times New Roman" w:cs="Times New Roman"/>
          <w:sz w:val="24"/>
        </w:rPr>
      </w:pPr>
    </w:p>
    <w:p w14:paraId="0CE4AA3A" w14:textId="77777777" w:rsidR="00FB7CD2" w:rsidRPr="00780EEC" w:rsidRDefault="00383895" w:rsidP="007B3A43">
      <w:pPr>
        <w:ind w:left="720" w:hanging="360"/>
        <w:jc w:val="both"/>
        <w:rPr>
          <w:rFonts w:ascii="Times New Roman" w:hAnsi="Times New Roman" w:cs="Times New Roman"/>
        </w:rPr>
      </w:pPr>
      <w:r w:rsidRPr="00780EEC">
        <w:rPr>
          <w:rFonts w:ascii="Times New Roman" w:hAnsi="Times New Roman" w:cs="Times New Roman"/>
          <w:sz w:val="24"/>
        </w:rPr>
        <w:t xml:space="preserve">Craig, William Lane.  2001.  “Time and the Metaphysics of Reality.”  </w:t>
      </w:r>
      <w:r w:rsidRPr="00780EEC">
        <w:rPr>
          <w:rFonts w:ascii="Times New Roman" w:hAnsi="Times New Roman" w:cs="Times New Roman"/>
          <w:i/>
          <w:sz w:val="24"/>
        </w:rPr>
        <w:t>Dordrecht: Kluwer Academic</w:t>
      </w:r>
      <w:r w:rsidRPr="00780EEC">
        <w:rPr>
          <w:rFonts w:ascii="Times New Roman" w:hAnsi="Times New Roman" w:cs="Times New Roman"/>
          <w:sz w:val="24"/>
        </w:rPr>
        <w:t xml:space="preserve">. </w:t>
      </w:r>
      <w:r w:rsidR="00D47D2F" w:rsidRPr="00780EEC">
        <w:rPr>
          <w:rFonts w:ascii="Times New Roman" w:hAnsi="Times New Roman" w:cs="Times New Roman"/>
          <w:sz w:val="24"/>
        </w:rPr>
        <w:t xml:space="preserve">– Craig presents his take on presentism. </w:t>
      </w:r>
    </w:p>
    <w:p w14:paraId="3B632CC4" w14:textId="77777777" w:rsidR="007B3A43" w:rsidRPr="00780EEC" w:rsidRDefault="007B3A43" w:rsidP="007B3A43">
      <w:pPr>
        <w:ind w:left="720" w:hanging="360"/>
        <w:jc w:val="both"/>
        <w:rPr>
          <w:rFonts w:ascii="Times New Roman" w:hAnsi="Times New Roman" w:cs="Times New Roman"/>
        </w:rPr>
      </w:pPr>
    </w:p>
    <w:p w14:paraId="66B92FCC" w14:textId="77777777" w:rsidR="00FB7CD2" w:rsidRPr="00780EEC" w:rsidRDefault="00F01450">
      <w:pPr>
        <w:ind w:left="720" w:hanging="360"/>
        <w:jc w:val="both"/>
        <w:rPr>
          <w:rFonts w:ascii="Times New Roman" w:hAnsi="Times New Roman" w:cs="Times New Roman"/>
        </w:rPr>
      </w:pPr>
      <w:bookmarkStart w:id="1" w:name="OLE_LINK1"/>
      <w:r w:rsidRPr="00780EEC">
        <w:rPr>
          <w:rFonts w:ascii="Times New Roman" w:hAnsi="Times New Roman" w:cs="Times New Roman"/>
          <w:sz w:val="24"/>
        </w:rPr>
        <w:t xml:space="preserve">Gottwald, S.  2001.  </w:t>
      </w:r>
      <w:r w:rsidRPr="00780EEC">
        <w:rPr>
          <w:rFonts w:ascii="Times New Roman" w:hAnsi="Times New Roman" w:cs="Times New Roman"/>
          <w:sz w:val="24"/>
          <w:u w:val="single"/>
        </w:rPr>
        <w:t>A Treatise on Many-valued Logic.</w:t>
      </w:r>
      <w:bookmarkEnd w:id="1"/>
      <w:r w:rsidRPr="00780EEC">
        <w:rPr>
          <w:rFonts w:ascii="Times New Roman" w:hAnsi="Times New Roman" w:cs="Times New Roman"/>
          <w:sz w:val="24"/>
        </w:rPr>
        <w:t xml:space="preserve"> Research Studies Press Ltd.</w:t>
      </w:r>
      <w:r w:rsidR="00D47D2F" w:rsidRPr="00780EEC">
        <w:rPr>
          <w:rFonts w:ascii="Times New Roman" w:hAnsi="Times New Roman" w:cs="Times New Roman"/>
          <w:sz w:val="24"/>
        </w:rPr>
        <w:t xml:space="preserve"> - an advanced paper that presented an overview of many valued logic. </w:t>
      </w:r>
    </w:p>
    <w:p w14:paraId="696B81B8" w14:textId="77777777" w:rsidR="00FB7CD2" w:rsidRPr="00780EEC" w:rsidRDefault="00FB7CD2" w:rsidP="00293E5A">
      <w:pPr>
        <w:rPr>
          <w:rFonts w:ascii="Times New Roman" w:hAnsi="Times New Roman" w:cs="Times New Roman"/>
        </w:rPr>
      </w:pPr>
    </w:p>
    <w:p w14:paraId="5C5C5D2A" w14:textId="77777777" w:rsidR="00FB7CD2" w:rsidRPr="00780EEC" w:rsidRDefault="00F01450">
      <w:pPr>
        <w:ind w:left="720" w:hanging="360"/>
        <w:jc w:val="both"/>
        <w:rPr>
          <w:rFonts w:ascii="Times New Roman" w:hAnsi="Times New Roman" w:cs="Times New Roman"/>
        </w:rPr>
      </w:pPr>
      <w:r w:rsidRPr="00780EEC">
        <w:rPr>
          <w:rFonts w:ascii="Times New Roman" w:hAnsi="Times New Roman" w:cs="Times New Roman"/>
          <w:sz w:val="24"/>
        </w:rPr>
        <w:t xml:space="preserve">Hajek, P.  1998.  </w:t>
      </w:r>
      <w:r w:rsidRPr="00780EEC">
        <w:rPr>
          <w:rFonts w:ascii="Times New Roman" w:hAnsi="Times New Roman" w:cs="Times New Roman"/>
          <w:sz w:val="24"/>
          <w:u w:val="single"/>
        </w:rPr>
        <w:t>Metamathematics of Fuzzy Logic</w:t>
      </w:r>
      <w:r w:rsidRPr="00780EEC">
        <w:rPr>
          <w:rFonts w:ascii="Times New Roman" w:hAnsi="Times New Roman" w:cs="Times New Roman"/>
          <w:i/>
          <w:sz w:val="24"/>
        </w:rPr>
        <w:t>.</w:t>
      </w:r>
      <w:r w:rsidRPr="00780EEC">
        <w:rPr>
          <w:rFonts w:ascii="Times New Roman" w:hAnsi="Times New Roman" w:cs="Times New Roman"/>
          <w:sz w:val="24"/>
        </w:rPr>
        <w:t xml:space="preserve"> Kluwer.</w:t>
      </w:r>
      <w:r w:rsidR="00D47D2F" w:rsidRPr="00780EEC">
        <w:rPr>
          <w:rFonts w:ascii="Times New Roman" w:hAnsi="Times New Roman" w:cs="Times New Roman"/>
          <w:sz w:val="24"/>
        </w:rPr>
        <w:t xml:space="preserve"> - An advance article on the metamathematics of fuzzy logic. </w:t>
      </w:r>
    </w:p>
    <w:p w14:paraId="5E6EEE9F" w14:textId="77777777" w:rsidR="00FB7CD2" w:rsidRPr="00780EEC" w:rsidRDefault="00FB7CD2" w:rsidP="00293E5A">
      <w:pPr>
        <w:rPr>
          <w:rFonts w:ascii="Times New Roman" w:hAnsi="Times New Roman" w:cs="Times New Roman"/>
        </w:rPr>
      </w:pPr>
    </w:p>
    <w:p w14:paraId="60C525D9" w14:textId="77777777" w:rsidR="00FB7CD2" w:rsidRPr="00780EEC" w:rsidRDefault="00F01450">
      <w:pPr>
        <w:ind w:left="720" w:hanging="360"/>
        <w:jc w:val="both"/>
        <w:rPr>
          <w:rFonts w:ascii="Times New Roman" w:hAnsi="Times New Roman" w:cs="Times New Roman"/>
          <w:sz w:val="24"/>
        </w:rPr>
      </w:pPr>
      <w:r w:rsidRPr="00780EEC">
        <w:rPr>
          <w:rFonts w:ascii="Times New Roman" w:hAnsi="Times New Roman" w:cs="Times New Roman"/>
          <w:sz w:val="24"/>
        </w:rPr>
        <w:t xml:space="preserve">Novak, V., Perfilieva, I., Mockor, J. 2000. </w:t>
      </w:r>
      <w:r w:rsidRPr="00780EEC">
        <w:rPr>
          <w:rFonts w:ascii="Times New Roman" w:hAnsi="Times New Roman" w:cs="Times New Roman"/>
          <w:sz w:val="24"/>
          <w:u w:val="single"/>
        </w:rPr>
        <w:t>Mathematical Principles of Fuzzy Logic</w:t>
      </w:r>
      <w:r w:rsidRPr="00780EEC">
        <w:rPr>
          <w:rFonts w:ascii="Times New Roman" w:hAnsi="Times New Roman" w:cs="Times New Roman"/>
          <w:i/>
          <w:sz w:val="24"/>
        </w:rPr>
        <w:t>.</w:t>
      </w:r>
      <w:r w:rsidRPr="00780EEC">
        <w:rPr>
          <w:rFonts w:ascii="Times New Roman" w:hAnsi="Times New Roman" w:cs="Times New Roman"/>
          <w:sz w:val="24"/>
        </w:rPr>
        <w:t xml:space="preserve"> Kluwer.</w:t>
      </w:r>
      <w:r w:rsidR="00D47D2F" w:rsidRPr="00780EEC">
        <w:rPr>
          <w:rFonts w:ascii="Times New Roman" w:hAnsi="Times New Roman" w:cs="Times New Roman"/>
          <w:sz w:val="24"/>
        </w:rPr>
        <w:t xml:space="preserve"> - An advanced article on the mathematical principles of fuzzy logic. </w:t>
      </w:r>
    </w:p>
    <w:p w14:paraId="0649D8BE" w14:textId="77777777" w:rsidR="00A2711E" w:rsidRPr="00780EEC" w:rsidRDefault="00A2711E">
      <w:pPr>
        <w:ind w:left="720" w:hanging="360"/>
        <w:jc w:val="both"/>
        <w:rPr>
          <w:rFonts w:ascii="Times New Roman" w:hAnsi="Times New Roman" w:cs="Times New Roman"/>
          <w:sz w:val="24"/>
        </w:rPr>
      </w:pPr>
    </w:p>
    <w:p w14:paraId="5A0C9B82" w14:textId="77777777" w:rsidR="00A2711E" w:rsidRPr="00780EEC" w:rsidRDefault="00A2711E" w:rsidP="00A2711E">
      <w:pPr>
        <w:ind w:left="720" w:hanging="360"/>
        <w:jc w:val="both"/>
        <w:rPr>
          <w:rFonts w:ascii="Times New Roman" w:hAnsi="Times New Roman" w:cs="Times New Roman"/>
          <w:sz w:val="24"/>
        </w:rPr>
      </w:pPr>
      <w:r w:rsidRPr="00780EEC">
        <w:rPr>
          <w:rFonts w:ascii="Times New Roman" w:hAnsi="Times New Roman" w:cs="Times New Roman"/>
          <w:sz w:val="24"/>
        </w:rPr>
        <w:t xml:space="preserve">Pike, Nelson. 1965.  "Divine Omniscience and Voluntary Action," </w:t>
      </w:r>
      <w:r w:rsidRPr="00780EEC">
        <w:rPr>
          <w:rFonts w:ascii="Times New Roman" w:hAnsi="Times New Roman" w:cs="Times New Roman"/>
          <w:i/>
          <w:sz w:val="24"/>
        </w:rPr>
        <w:t>The Philosophical Review</w:t>
      </w:r>
      <w:r w:rsidRPr="00780EEC">
        <w:rPr>
          <w:rFonts w:ascii="Times New Roman" w:hAnsi="Times New Roman" w:cs="Times New Roman"/>
          <w:sz w:val="24"/>
        </w:rPr>
        <w:t xml:space="preserve"> 74, 27-46.</w:t>
      </w:r>
      <w:r w:rsidR="00B033F3" w:rsidRPr="00780EEC">
        <w:rPr>
          <w:rFonts w:ascii="Times New Roman" w:hAnsi="Times New Roman" w:cs="Times New Roman"/>
          <w:sz w:val="24"/>
        </w:rPr>
        <w:t xml:space="preserve"> - The article that revived the freedom foreknowledge problem. </w:t>
      </w:r>
    </w:p>
    <w:p w14:paraId="30B6A3B1" w14:textId="77777777" w:rsidR="00FB139A" w:rsidRPr="00780EEC" w:rsidRDefault="00FB139A" w:rsidP="00A2711E">
      <w:pPr>
        <w:ind w:left="720" w:hanging="360"/>
        <w:jc w:val="both"/>
        <w:rPr>
          <w:rFonts w:ascii="Times New Roman" w:hAnsi="Times New Roman" w:cs="Times New Roman"/>
          <w:sz w:val="24"/>
        </w:rPr>
      </w:pPr>
    </w:p>
    <w:p w14:paraId="69B2927E" w14:textId="77777777" w:rsidR="00A2711E" w:rsidRPr="00780EEC" w:rsidRDefault="00A2711E" w:rsidP="00A2711E">
      <w:pPr>
        <w:ind w:left="720" w:hanging="360"/>
        <w:jc w:val="both"/>
        <w:rPr>
          <w:rFonts w:ascii="Times New Roman" w:hAnsi="Times New Roman" w:cs="Times New Roman"/>
          <w:sz w:val="24"/>
        </w:rPr>
      </w:pPr>
      <w:r w:rsidRPr="00780EEC">
        <w:rPr>
          <w:rFonts w:ascii="Times New Roman" w:hAnsi="Times New Roman" w:cs="Times New Roman"/>
          <w:sz w:val="24"/>
        </w:rPr>
        <w:lastRenderedPageBreak/>
        <w:t xml:space="preserve">Plantinga, Alvin.  1998.  “God’s Foreknowledge and Human Freedom Are Compatible,” reprinted in Pojman, (ed.,) </w:t>
      </w:r>
      <w:r w:rsidRPr="00780EEC">
        <w:rPr>
          <w:rFonts w:ascii="Times New Roman" w:hAnsi="Times New Roman" w:cs="Times New Roman"/>
          <w:sz w:val="24"/>
          <w:u w:val="single"/>
        </w:rPr>
        <w:t>Philosophy of Religion</w:t>
      </w:r>
      <w:r w:rsidRPr="00780EEC">
        <w:rPr>
          <w:rFonts w:ascii="Times New Roman" w:hAnsi="Times New Roman" w:cs="Times New Roman"/>
          <w:sz w:val="24"/>
        </w:rPr>
        <w:t>, fourth edition. Belmont: Wadsworth</w:t>
      </w:r>
      <w:r w:rsidR="003012B9" w:rsidRPr="00780EEC">
        <w:rPr>
          <w:rFonts w:ascii="Times New Roman" w:hAnsi="Times New Roman" w:cs="Times New Roman"/>
          <w:sz w:val="24"/>
        </w:rPr>
        <w:t>.</w:t>
      </w:r>
      <w:r w:rsidR="00B033F3" w:rsidRPr="00780EEC">
        <w:rPr>
          <w:rFonts w:ascii="Times New Roman" w:hAnsi="Times New Roman" w:cs="Times New Roman"/>
          <w:sz w:val="24"/>
        </w:rPr>
        <w:t xml:space="preserve"> – Plantinga presents a version of the backtracking counterfactual solution to the freedom foreknowledge problem. </w:t>
      </w:r>
    </w:p>
    <w:p w14:paraId="02AAD9C6" w14:textId="77777777" w:rsidR="003012B9" w:rsidRPr="00780EEC" w:rsidRDefault="003012B9" w:rsidP="00A2711E">
      <w:pPr>
        <w:ind w:left="720" w:hanging="360"/>
        <w:jc w:val="both"/>
        <w:rPr>
          <w:rFonts w:ascii="Times New Roman" w:hAnsi="Times New Roman" w:cs="Times New Roman"/>
          <w:sz w:val="24"/>
        </w:rPr>
      </w:pPr>
    </w:p>
    <w:p w14:paraId="6F7126EA" w14:textId="77777777" w:rsidR="003012B9" w:rsidRPr="00780EEC" w:rsidRDefault="003012B9" w:rsidP="003012B9">
      <w:pPr>
        <w:ind w:left="720" w:hanging="360"/>
        <w:rPr>
          <w:rFonts w:ascii="Times New Roman" w:hAnsi="Times New Roman" w:cs="Times New Roman"/>
        </w:rPr>
      </w:pPr>
      <w:r w:rsidRPr="00780EEC">
        <w:rPr>
          <w:rFonts w:ascii="Times New Roman" w:hAnsi="Times New Roman" w:cs="Times New Roman"/>
          <w:sz w:val="24"/>
        </w:rPr>
        <w:t xml:space="preserve">Prior, A. N. 1972. “The Notion of the Present” </w:t>
      </w:r>
      <w:r w:rsidRPr="00780EEC">
        <w:rPr>
          <w:rFonts w:ascii="Times New Roman" w:hAnsi="Times New Roman" w:cs="Times New Roman"/>
          <w:i/>
          <w:sz w:val="24"/>
        </w:rPr>
        <w:t>The Study of Time.</w:t>
      </w:r>
      <w:r w:rsidRPr="00780EEC">
        <w:rPr>
          <w:rFonts w:ascii="Times New Roman" w:hAnsi="Times New Roman" w:cs="Times New Roman"/>
          <w:sz w:val="24"/>
        </w:rPr>
        <w:t xml:space="preserve"> pp. 320-323. </w:t>
      </w:r>
      <w:r w:rsidR="00B033F3" w:rsidRPr="00780EEC">
        <w:rPr>
          <w:rFonts w:ascii="Times New Roman" w:hAnsi="Times New Roman" w:cs="Times New Roman"/>
          <w:sz w:val="24"/>
        </w:rPr>
        <w:t xml:space="preserve">– Prior defends a version of presentism. </w:t>
      </w:r>
    </w:p>
    <w:p w14:paraId="62EEE2BB" w14:textId="77777777" w:rsidR="00FB7CD2" w:rsidRPr="00780EEC" w:rsidRDefault="00FB7CD2">
      <w:pPr>
        <w:ind w:left="720" w:hanging="360"/>
        <w:jc w:val="both"/>
        <w:rPr>
          <w:rFonts w:ascii="Times New Roman" w:hAnsi="Times New Roman" w:cs="Times New Roman"/>
        </w:rPr>
      </w:pPr>
    </w:p>
    <w:p w14:paraId="017D1D4B" w14:textId="77777777" w:rsidR="00FB7CD2" w:rsidRPr="00780EEC" w:rsidRDefault="00F01450">
      <w:pPr>
        <w:ind w:left="720" w:hanging="360"/>
        <w:jc w:val="both"/>
        <w:rPr>
          <w:rFonts w:ascii="Times New Roman" w:hAnsi="Times New Roman" w:cs="Times New Roman"/>
        </w:rPr>
      </w:pPr>
      <w:r w:rsidRPr="00780EEC">
        <w:rPr>
          <w:rFonts w:ascii="Times New Roman" w:hAnsi="Times New Roman" w:cs="Times New Roman"/>
          <w:sz w:val="24"/>
        </w:rPr>
        <w:t xml:space="preserve">Prior, A. N.  1953. “Three-Valued Logic and Future Contingents.”  </w:t>
      </w:r>
      <w:r w:rsidRPr="00780EEC">
        <w:rPr>
          <w:rFonts w:ascii="Times New Roman" w:hAnsi="Times New Roman" w:cs="Times New Roman"/>
          <w:i/>
          <w:sz w:val="24"/>
        </w:rPr>
        <w:t>The Philosophical Quarterly</w:t>
      </w:r>
      <w:r w:rsidRPr="00780EEC">
        <w:rPr>
          <w:rFonts w:ascii="Times New Roman" w:hAnsi="Times New Roman" w:cs="Times New Roman"/>
          <w:sz w:val="24"/>
        </w:rPr>
        <w:t>. Vol. 3, No. 13.</w:t>
      </w:r>
      <w:r w:rsidR="00B033F3" w:rsidRPr="00780EEC">
        <w:rPr>
          <w:rFonts w:ascii="Times New Roman" w:hAnsi="Times New Roman" w:cs="Times New Roman"/>
          <w:sz w:val="24"/>
        </w:rPr>
        <w:t xml:space="preserve"> - An advanced article on how to make sense of future tensed propositions </w:t>
      </w:r>
      <w:r w:rsidR="00D47D2F" w:rsidRPr="00780EEC">
        <w:rPr>
          <w:rFonts w:ascii="Times New Roman" w:hAnsi="Times New Roman" w:cs="Times New Roman"/>
          <w:sz w:val="24"/>
        </w:rPr>
        <w:t xml:space="preserve">within </w:t>
      </w:r>
      <w:r w:rsidR="00B033F3" w:rsidRPr="00780EEC">
        <w:rPr>
          <w:rFonts w:ascii="Times New Roman" w:hAnsi="Times New Roman" w:cs="Times New Roman"/>
          <w:sz w:val="24"/>
        </w:rPr>
        <w:t>three valued logic</w:t>
      </w:r>
      <w:r w:rsidR="00D47D2F" w:rsidRPr="00780EEC">
        <w:rPr>
          <w:rFonts w:ascii="Times New Roman" w:hAnsi="Times New Roman" w:cs="Times New Roman"/>
          <w:sz w:val="24"/>
        </w:rPr>
        <w:t xml:space="preserve"> system.</w:t>
      </w:r>
    </w:p>
    <w:p w14:paraId="37D9754D" w14:textId="77777777" w:rsidR="00FB7CD2" w:rsidRPr="00780EEC" w:rsidRDefault="00FB7CD2" w:rsidP="00F82615">
      <w:pPr>
        <w:jc w:val="both"/>
        <w:rPr>
          <w:rFonts w:ascii="Times New Roman" w:hAnsi="Times New Roman" w:cs="Times New Roman"/>
        </w:rPr>
      </w:pPr>
    </w:p>
    <w:p w14:paraId="2C75E783" w14:textId="77777777" w:rsidR="00E26B16" w:rsidRPr="00780EEC" w:rsidRDefault="00E26B16">
      <w:pPr>
        <w:ind w:left="720" w:hanging="360"/>
        <w:jc w:val="both"/>
        <w:rPr>
          <w:rFonts w:ascii="Times New Roman" w:hAnsi="Times New Roman" w:cs="Times New Roman"/>
          <w:sz w:val="24"/>
        </w:rPr>
      </w:pPr>
    </w:p>
    <w:p w14:paraId="423F580B" w14:textId="77777777" w:rsidR="00E26B16" w:rsidRPr="00780EEC" w:rsidRDefault="00E26B16" w:rsidP="00E26B16">
      <w:pPr>
        <w:ind w:left="720" w:hanging="360"/>
        <w:jc w:val="both"/>
        <w:rPr>
          <w:rFonts w:ascii="Times New Roman" w:hAnsi="Times New Roman" w:cs="Times New Roman"/>
          <w:sz w:val="24"/>
        </w:rPr>
      </w:pPr>
      <w:r w:rsidRPr="00780EEC">
        <w:rPr>
          <w:rFonts w:ascii="Times New Roman" w:hAnsi="Times New Roman" w:cs="Times New Roman"/>
          <w:sz w:val="24"/>
        </w:rPr>
        <w:t xml:space="preserve">Turunen, E.  1999.  </w:t>
      </w:r>
      <w:r w:rsidRPr="00780EEC">
        <w:rPr>
          <w:rFonts w:ascii="Times New Roman" w:hAnsi="Times New Roman" w:cs="Times New Roman"/>
          <w:sz w:val="24"/>
          <w:u w:val="single"/>
        </w:rPr>
        <w:t>Mathematics Behind Fuzzy Logic.</w:t>
      </w:r>
      <w:r w:rsidRPr="00780EEC">
        <w:rPr>
          <w:rFonts w:ascii="Times New Roman" w:hAnsi="Times New Roman" w:cs="Times New Roman"/>
          <w:sz w:val="24"/>
        </w:rPr>
        <w:t xml:space="preserve"> Physica Verlag.</w:t>
      </w:r>
      <w:r w:rsidR="00B033F3" w:rsidRPr="00780EEC">
        <w:rPr>
          <w:rFonts w:ascii="Times New Roman" w:hAnsi="Times New Roman" w:cs="Times New Roman"/>
          <w:sz w:val="24"/>
        </w:rPr>
        <w:t xml:space="preserve"> - An advanced article on the mathematics behind fuzzy logic. </w:t>
      </w:r>
    </w:p>
    <w:p w14:paraId="13217477" w14:textId="77777777" w:rsidR="002B58D0" w:rsidRPr="00780EEC" w:rsidRDefault="002B58D0" w:rsidP="00E26B16">
      <w:pPr>
        <w:ind w:left="720" w:hanging="360"/>
        <w:jc w:val="both"/>
        <w:rPr>
          <w:rFonts w:ascii="Times New Roman" w:hAnsi="Times New Roman" w:cs="Times New Roman"/>
          <w:sz w:val="24"/>
        </w:rPr>
      </w:pPr>
    </w:p>
    <w:p w14:paraId="057DC43D" w14:textId="77777777" w:rsidR="002B58D0" w:rsidRPr="00780EEC" w:rsidRDefault="002B58D0" w:rsidP="002B58D0">
      <w:pPr>
        <w:ind w:left="720" w:hanging="360"/>
        <w:jc w:val="both"/>
        <w:rPr>
          <w:rFonts w:ascii="Times New Roman" w:hAnsi="Times New Roman" w:cs="Times New Roman"/>
          <w:sz w:val="24"/>
        </w:rPr>
      </w:pPr>
      <w:r w:rsidRPr="00780EEC">
        <w:rPr>
          <w:rFonts w:ascii="Times New Roman" w:hAnsi="Times New Roman" w:cs="Times New Roman"/>
          <w:sz w:val="24"/>
        </w:rPr>
        <w:t xml:space="preserve">van Inwagen, Peter.  1998. “The Mystery of Metaphysical Freedom,” in Van Inwagen, Peter and Dean W. Zimmerman (eds.,) </w:t>
      </w:r>
      <w:r w:rsidRPr="00780EEC">
        <w:rPr>
          <w:rFonts w:ascii="Times New Roman" w:hAnsi="Times New Roman" w:cs="Times New Roman"/>
          <w:sz w:val="24"/>
          <w:u w:val="single"/>
        </w:rPr>
        <w:t>Metaphysics: The Big Questions</w:t>
      </w:r>
      <w:r w:rsidRPr="00780EEC">
        <w:rPr>
          <w:rFonts w:ascii="Times New Roman" w:hAnsi="Times New Roman" w:cs="Times New Roman"/>
          <w:sz w:val="24"/>
        </w:rPr>
        <w:t>. Malden, Mass, Blackwell Publishers, pp 365-74.</w:t>
      </w:r>
      <w:r w:rsidR="00FB139A" w:rsidRPr="00780EEC">
        <w:rPr>
          <w:rFonts w:ascii="Times New Roman" w:hAnsi="Times New Roman" w:cs="Times New Roman"/>
          <w:sz w:val="24"/>
        </w:rPr>
        <w:t xml:space="preserve"> - </w:t>
      </w:r>
      <w:r w:rsidR="00B033F3" w:rsidRPr="00780EEC">
        <w:rPr>
          <w:rFonts w:ascii="Times New Roman" w:hAnsi="Times New Roman" w:cs="Times New Roman"/>
          <w:sz w:val="24"/>
        </w:rPr>
        <w:t>An argument that no successful defense of metaphysical freedom exists</w:t>
      </w:r>
      <w:r w:rsidR="00D47D2F" w:rsidRPr="00780EEC">
        <w:rPr>
          <w:rFonts w:ascii="Times New Roman" w:hAnsi="Times New Roman" w:cs="Times New Roman"/>
          <w:sz w:val="24"/>
        </w:rPr>
        <w:t xml:space="preserve">—how it is true that we have free will is a mystery. </w:t>
      </w:r>
    </w:p>
    <w:p w14:paraId="44DE04D1" w14:textId="77777777" w:rsidR="00E26B16" w:rsidRPr="00780EEC" w:rsidRDefault="00E26B16">
      <w:pPr>
        <w:ind w:left="720" w:hanging="360"/>
        <w:jc w:val="both"/>
        <w:rPr>
          <w:rFonts w:ascii="Times New Roman" w:hAnsi="Times New Roman" w:cs="Times New Roman"/>
        </w:rPr>
      </w:pPr>
    </w:p>
    <w:p w14:paraId="146BA9A9" w14:textId="77777777" w:rsidR="00FB139A" w:rsidRPr="00780EEC" w:rsidRDefault="00F01450">
      <w:pPr>
        <w:ind w:left="720" w:hanging="360"/>
        <w:jc w:val="both"/>
        <w:rPr>
          <w:rFonts w:ascii="Times New Roman" w:hAnsi="Times New Roman" w:cs="Times New Roman"/>
          <w:sz w:val="24"/>
        </w:rPr>
      </w:pPr>
      <w:r w:rsidRPr="00780EEC">
        <w:rPr>
          <w:rFonts w:ascii="Times New Roman" w:hAnsi="Times New Roman" w:cs="Times New Roman"/>
          <w:sz w:val="24"/>
        </w:rPr>
        <w:t xml:space="preserve">Zagzebski, Linda.  1991.  </w:t>
      </w:r>
      <w:r w:rsidRPr="00780EEC">
        <w:rPr>
          <w:rFonts w:ascii="Times New Roman" w:hAnsi="Times New Roman" w:cs="Times New Roman"/>
          <w:sz w:val="24"/>
          <w:u w:val="single"/>
        </w:rPr>
        <w:t>The Dilemma of Freedom and Foreknowledge</w:t>
      </w:r>
      <w:r w:rsidRPr="00780EEC">
        <w:rPr>
          <w:rFonts w:ascii="Times New Roman" w:hAnsi="Times New Roman" w:cs="Times New Roman"/>
          <w:i/>
          <w:sz w:val="24"/>
          <w:u w:val="single"/>
        </w:rPr>
        <w:t>.</w:t>
      </w:r>
      <w:r w:rsidRPr="00780EEC">
        <w:rPr>
          <w:rFonts w:ascii="Times New Roman" w:hAnsi="Times New Roman" w:cs="Times New Roman"/>
          <w:sz w:val="24"/>
        </w:rPr>
        <w:t xml:space="preserve"> N.Y.: Oxford University Press.</w:t>
      </w:r>
      <w:r w:rsidR="00FB139A" w:rsidRPr="00780EEC">
        <w:rPr>
          <w:rFonts w:ascii="Times New Roman" w:hAnsi="Times New Roman" w:cs="Times New Roman"/>
          <w:sz w:val="24"/>
        </w:rPr>
        <w:t xml:space="preserve"> - A seminal work on the dilemma and its many proposed solutions.</w:t>
      </w:r>
    </w:p>
    <w:p w14:paraId="015862CF" w14:textId="77777777" w:rsidR="00FB139A" w:rsidRPr="00780EEC" w:rsidRDefault="00FB139A">
      <w:pPr>
        <w:ind w:left="720" w:hanging="360"/>
        <w:jc w:val="both"/>
        <w:rPr>
          <w:rFonts w:ascii="Times New Roman" w:hAnsi="Times New Roman" w:cs="Times New Roman"/>
          <w:sz w:val="24"/>
        </w:rPr>
      </w:pPr>
    </w:p>
    <w:p w14:paraId="36D34B55" w14:textId="77777777" w:rsidR="00FB7CD2" w:rsidRPr="00780EEC" w:rsidRDefault="00F01450">
      <w:pPr>
        <w:ind w:left="720" w:hanging="360"/>
        <w:jc w:val="both"/>
        <w:rPr>
          <w:rFonts w:ascii="Times New Roman" w:hAnsi="Times New Roman" w:cs="Times New Roman"/>
        </w:rPr>
      </w:pPr>
      <w:r w:rsidRPr="00780EEC">
        <w:rPr>
          <w:rFonts w:ascii="Times New Roman" w:hAnsi="Times New Roman" w:cs="Times New Roman"/>
          <w:sz w:val="24"/>
        </w:rPr>
        <w:t>Zagzebski, Linda.  2002b.  “Recent Work on Divine Foreknowledge and Free will.”  In Kane (2002a). pp. 45-64.</w:t>
      </w:r>
      <w:r w:rsidR="00FB139A" w:rsidRPr="00780EEC">
        <w:rPr>
          <w:rFonts w:ascii="Times New Roman" w:hAnsi="Times New Roman" w:cs="Times New Roman"/>
          <w:sz w:val="24"/>
        </w:rPr>
        <w:t xml:space="preserve"> - A nice overview of recent work on the topic.</w:t>
      </w:r>
    </w:p>
    <w:p w14:paraId="62FDD531" w14:textId="77777777" w:rsidR="00FB7CD2" w:rsidRPr="00780EEC" w:rsidRDefault="00FB7CD2">
      <w:pPr>
        <w:ind w:left="720" w:hanging="360"/>
      </w:pPr>
    </w:p>
    <w:p w14:paraId="3EE8B1E3" w14:textId="77777777" w:rsidR="00FB7CD2" w:rsidRPr="00780EEC" w:rsidRDefault="00FB7CD2">
      <w:pPr>
        <w:ind w:left="720" w:hanging="360"/>
      </w:pPr>
    </w:p>
    <w:p w14:paraId="7FFD1951" w14:textId="77777777" w:rsidR="00FB7CD2" w:rsidRPr="00780EEC" w:rsidRDefault="000B72BB">
      <w:pPr>
        <w:ind w:left="720" w:hanging="360"/>
      </w:pPr>
      <w:r w:rsidRPr="00780EEC">
        <w:rPr>
          <w:sz w:val="28"/>
          <w:highlight w:val="yellow"/>
          <w:u w:val="single"/>
        </w:rPr>
        <w:t>17. Do Our Souls Make</w:t>
      </w:r>
      <w:r w:rsidR="00F01450" w:rsidRPr="00780EEC">
        <w:rPr>
          <w:sz w:val="28"/>
          <w:highlight w:val="yellow"/>
          <w:u w:val="single"/>
        </w:rPr>
        <w:t xml:space="preserve"> Us Free?</w:t>
      </w:r>
    </w:p>
    <w:p w14:paraId="2BC1400C" w14:textId="77777777" w:rsidR="00FB7CD2" w:rsidRPr="00780EEC" w:rsidRDefault="00FB7CD2">
      <w:pPr>
        <w:ind w:left="720" w:hanging="360"/>
      </w:pPr>
    </w:p>
    <w:p w14:paraId="2FC2DD82" w14:textId="77777777" w:rsidR="00C90945" w:rsidRPr="00780EEC" w:rsidRDefault="00C90945" w:rsidP="007A3FF5">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Suggested Readings: </w:t>
      </w:r>
    </w:p>
    <w:p w14:paraId="61B89333" w14:textId="77777777" w:rsidR="00C90945" w:rsidRPr="00780EEC" w:rsidRDefault="00C90945" w:rsidP="00C90945">
      <w:pPr>
        <w:ind w:firstLine="360"/>
        <w:rPr>
          <w:rFonts w:ascii="Times New Roman" w:hAnsi="Times New Roman" w:cs="Times New Roman"/>
          <w:sz w:val="24"/>
          <w:szCs w:val="24"/>
        </w:rPr>
      </w:pPr>
      <w:r w:rsidRPr="00780EEC">
        <w:rPr>
          <w:rFonts w:ascii="Times New Roman" w:hAnsi="Times New Roman" w:cs="Times New Roman"/>
          <w:sz w:val="24"/>
          <w:szCs w:val="24"/>
        </w:rPr>
        <w:t xml:space="preserve">Carter, Rita. </w:t>
      </w:r>
      <w:r w:rsidRPr="00780EEC">
        <w:rPr>
          <w:rFonts w:ascii="Times New Roman" w:hAnsi="Times New Roman" w:cs="Times New Roman"/>
          <w:i/>
          <w:sz w:val="24"/>
          <w:szCs w:val="24"/>
        </w:rPr>
        <w:t>Mapping the Mind</w:t>
      </w:r>
      <w:r w:rsidRPr="00780EEC">
        <w:rPr>
          <w:rFonts w:ascii="Times New Roman" w:hAnsi="Times New Roman" w:cs="Times New Roman"/>
          <w:sz w:val="24"/>
          <w:szCs w:val="24"/>
        </w:rPr>
        <w:t>. 2nd ed. Berkeley, CA: University of California Press, 2010.</w:t>
      </w:r>
    </w:p>
    <w:p w14:paraId="00F3F69B" w14:textId="77777777" w:rsidR="00C90945" w:rsidRPr="00780EEC" w:rsidRDefault="00C90945" w:rsidP="007A3FF5">
      <w:pPr>
        <w:ind w:left="720" w:hanging="360"/>
        <w:rPr>
          <w:rFonts w:ascii="Times New Roman" w:hAnsi="Times New Roman" w:cs="Times New Roman"/>
          <w:sz w:val="24"/>
          <w:szCs w:val="24"/>
        </w:rPr>
      </w:pPr>
    </w:p>
    <w:p w14:paraId="2A483B14" w14:textId="77777777" w:rsidR="00C90945" w:rsidRPr="00780EEC" w:rsidRDefault="00C90945" w:rsidP="00C90945">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Sacks, Oliver.</w:t>
      </w:r>
      <w:r w:rsidRPr="00780EEC">
        <w:rPr>
          <w:rFonts w:ascii="Times New Roman" w:hAnsi="Times New Roman" w:cs="Times New Roman"/>
          <w:i/>
          <w:sz w:val="24"/>
          <w:szCs w:val="24"/>
        </w:rPr>
        <w:t xml:space="preserve"> The Man Who Mistook His Wife for a Hat and Other Clinical Tales.</w:t>
      </w:r>
      <w:r w:rsidRPr="00780EEC">
        <w:rPr>
          <w:rFonts w:ascii="Times New Roman" w:hAnsi="Times New Roman" w:cs="Times New Roman"/>
          <w:sz w:val="24"/>
          <w:szCs w:val="24"/>
        </w:rPr>
        <w:t xml:space="preserve"> New York: Simon and Schuster, 1998.</w:t>
      </w:r>
    </w:p>
    <w:p w14:paraId="300F2C89" w14:textId="77777777" w:rsidR="00C90945" w:rsidRPr="00780EEC" w:rsidRDefault="00C90945" w:rsidP="00C90945">
      <w:pPr>
        <w:ind w:left="720" w:hanging="360"/>
        <w:rPr>
          <w:rFonts w:ascii="Times New Roman" w:hAnsi="Times New Roman" w:cs="Times New Roman"/>
          <w:sz w:val="24"/>
          <w:szCs w:val="24"/>
        </w:rPr>
      </w:pPr>
      <w:r w:rsidRPr="00780EEC">
        <w:rPr>
          <w:rFonts w:ascii="Times New Roman" w:hAnsi="Times New Roman" w:cs="Times New Roman"/>
          <w:sz w:val="24"/>
          <w:szCs w:val="24"/>
        </w:rPr>
        <w:t>Damasio, Antonio. “Descartes’ Error”. Penguin Books, 2005.</w:t>
      </w:r>
    </w:p>
    <w:p w14:paraId="512C4093" w14:textId="77777777" w:rsidR="00C90945" w:rsidRPr="00780EEC" w:rsidRDefault="00C90945" w:rsidP="00C90945">
      <w:pPr>
        <w:ind w:left="720" w:hanging="360"/>
        <w:rPr>
          <w:rFonts w:ascii="Times New Roman" w:hAnsi="Times New Roman" w:cs="Times New Roman"/>
          <w:sz w:val="24"/>
          <w:szCs w:val="24"/>
        </w:rPr>
      </w:pPr>
    </w:p>
    <w:p w14:paraId="29B61D76" w14:textId="77777777" w:rsidR="00C90945" w:rsidRPr="00780EEC" w:rsidRDefault="00C90945" w:rsidP="00C90945">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Gazzaniga, Michael S. </w:t>
      </w:r>
      <w:r w:rsidRPr="00780EEC">
        <w:rPr>
          <w:rFonts w:ascii="Times New Roman" w:hAnsi="Times New Roman" w:cs="Times New Roman"/>
          <w:i/>
          <w:sz w:val="24"/>
          <w:szCs w:val="24"/>
        </w:rPr>
        <w:t xml:space="preserve">Who’s In Charge? </w:t>
      </w:r>
      <w:r w:rsidRPr="00780EEC">
        <w:rPr>
          <w:rFonts w:ascii="Times New Roman" w:hAnsi="Times New Roman" w:cs="Times New Roman"/>
          <w:sz w:val="24"/>
          <w:szCs w:val="24"/>
        </w:rPr>
        <w:t>New York, Harper Collins, 2011.</w:t>
      </w:r>
    </w:p>
    <w:p w14:paraId="4A94EFC3" w14:textId="77777777" w:rsidR="00C90945" w:rsidRPr="00780EEC" w:rsidRDefault="00C90945" w:rsidP="00C90945">
      <w:pPr>
        <w:ind w:left="720" w:hanging="360"/>
        <w:rPr>
          <w:rFonts w:ascii="Times New Roman" w:hAnsi="Times New Roman" w:cs="Times New Roman"/>
          <w:sz w:val="24"/>
          <w:szCs w:val="24"/>
        </w:rPr>
      </w:pPr>
    </w:p>
    <w:p w14:paraId="4EBEF903" w14:textId="77777777" w:rsidR="00C90945" w:rsidRPr="00780EEC" w:rsidRDefault="00C90945" w:rsidP="007A3FF5">
      <w:pPr>
        <w:ind w:left="720" w:hanging="360"/>
        <w:rPr>
          <w:rFonts w:ascii="Times New Roman" w:hAnsi="Times New Roman" w:cs="Times New Roman"/>
          <w:sz w:val="24"/>
          <w:szCs w:val="24"/>
        </w:rPr>
      </w:pPr>
    </w:p>
    <w:p w14:paraId="0F63B485" w14:textId="77777777" w:rsidR="00C90945" w:rsidRPr="00780EEC" w:rsidRDefault="00C90945" w:rsidP="007A3FF5">
      <w:pPr>
        <w:ind w:left="720" w:hanging="360"/>
        <w:rPr>
          <w:rFonts w:ascii="Times New Roman" w:hAnsi="Times New Roman" w:cs="Times New Roman"/>
          <w:sz w:val="24"/>
          <w:szCs w:val="24"/>
        </w:rPr>
      </w:pPr>
      <w:r w:rsidRPr="00780EEC">
        <w:rPr>
          <w:rFonts w:ascii="Times New Roman" w:hAnsi="Times New Roman" w:cs="Times New Roman"/>
          <w:sz w:val="24"/>
          <w:szCs w:val="24"/>
        </w:rPr>
        <w:lastRenderedPageBreak/>
        <w:t xml:space="preserve">Bibliography: </w:t>
      </w:r>
    </w:p>
    <w:p w14:paraId="7F111047" w14:textId="77777777" w:rsidR="00C90945" w:rsidRPr="00780EEC" w:rsidRDefault="00C90945" w:rsidP="007A3FF5">
      <w:pPr>
        <w:ind w:left="720" w:hanging="360"/>
        <w:rPr>
          <w:rFonts w:ascii="Times New Roman" w:hAnsi="Times New Roman" w:cs="Times New Roman"/>
          <w:sz w:val="24"/>
          <w:szCs w:val="24"/>
        </w:rPr>
      </w:pPr>
    </w:p>
    <w:p w14:paraId="4CAA7C50" w14:textId="77777777" w:rsidR="00C90945" w:rsidRPr="00780EEC" w:rsidRDefault="00C90945" w:rsidP="007A3FF5">
      <w:pPr>
        <w:ind w:left="720" w:hanging="360"/>
        <w:rPr>
          <w:rFonts w:ascii="Times New Roman" w:hAnsi="Times New Roman" w:cs="Times New Roman"/>
          <w:sz w:val="24"/>
          <w:szCs w:val="24"/>
        </w:rPr>
      </w:pPr>
    </w:p>
    <w:p w14:paraId="436FE11A" w14:textId="77777777" w:rsidR="00C90945" w:rsidRPr="00780EEC" w:rsidRDefault="00C90945" w:rsidP="007A3FF5">
      <w:pPr>
        <w:ind w:left="720" w:hanging="360"/>
        <w:rPr>
          <w:rFonts w:ascii="Times New Roman" w:hAnsi="Times New Roman" w:cs="Times New Roman"/>
          <w:sz w:val="24"/>
          <w:szCs w:val="24"/>
        </w:rPr>
      </w:pPr>
    </w:p>
    <w:p w14:paraId="361B8CB2" w14:textId="77777777" w:rsidR="007A3FF5" w:rsidRPr="00780EEC" w:rsidRDefault="007A3FF5" w:rsidP="007A3FF5">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Baker, Mark C. and Stuart Goetz, eds. </w:t>
      </w:r>
      <w:r w:rsidRPr="00780EEC">
        <w:rPr>
          <w:rFonts w:ascii="Times New Roman" w:hAnsi="Times New Roman" w:cs="Times New Roman"/>
          <w:i/>
          <w:sz w:val="24"/>
          <w:szCs w:val="24"/>
        </w:rPr>
        <w:t>The Soul Hypothesis: Investigations into the Existence of Soul.</w:t>
      </w:r>
      <w:r w:rsidRPr="00780EEC">
        <w:rPr>
          <w:rFonts w:ascii="Times New Roman" w:hAnsi="Times New Roman" w:cs="Times New Roman"/>
          <w:sz w:val="24"/>
          <w:szCs w:val="24"/>
        </w:rPr>
        <w:t xml:space="preserve"> New York, NY: The Continuum International Publishing Group Inc., 2011.</w:t>
      </w:r>
      <w:r w:rsidR="00C90945" w:rsidRPr="00780EEC">
        <w:rPr>
          <w:rFonts w:ascii="Times New Roman" w:hAnsi="Times New Roman" w:cs="Times New Roman"/>
          <w:sz w:val="24"/>
          <w:szCs w:val="24"/>
        </w:rPr>
        <w:t xml:space="preserve"> – Multiple authors arguing for the existence of the soul</w:t>
      </w:r>
    </w:p>
    <w:p w14:paraId="59F151DE" w14:textId="77777777" w:rsidR="00FB7CD2" w:rsidRPr="00780EEC" w:rsidRDefault="00FB7CD2" w:rsidP="00C26ECC"/>
    <w:p w14:paraId="19DE9D40" w14:textId="77777777" w:rsidR="003F39EB" w:rsidRPr="00780EEC" w:rsidRDefault="003F39EB" w:rsidP="00C26ECC">
      <w:pPr>
        <w:rPr>
          <w:rFonts w:ascii="Times New Roman" w:hAnsi="Times New Roman" w:cs="Times New Roman"/>
          <w:sz w:val="24"/>
          <w:szCs w:val="24"/>
        </w:rPr>
      </w:pPr>
    </w:p>
    <w:p w14:paraId="0C434D6F" w14:textId="77777777" w:rsidR="00964BCB" w:rsidRPr="00780EEC" w:rsidRDefault="00964BCB" w:rsidP="00E441BA">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Clarke, Randolph and Justin Capes. "Incompatibilist (Nondeterministic) Theories of Free Will.” </w:t>
      </w:r>
      <w:r w:rsidRPr="00780EEC">
        <w:rPr>
          <w:rFonts w:ascii="Times New Roman" w:hAnsi="Times New Roman" w:cs="Times New Roman"/>
          <w:i/>
          <w:sz w:val="24"/>
          <w:szCs w:val="24"/>
        </w:rPr>
        <w:t xml:space="preserve">The Stanford Encyclopedia of Philosophy. </w:t>
      </w:r>
      <w:r w:rsidRPr="00780EEC">
        <w:rPr>
          <w:rFonts w:ascii="Times New Roman" w:hAnsi="Times New Roman" w:cs="Times New Roman"/>
          <w:sz w:val="24"/>
          <w:szCs w:val="24"/>
        </w:rPr>
        <w:t>Edited by</w:t>
      </w:r>
      <w:r w:rsidR="00E3238D" w:rsidRPr="00780EEC">
        <w:rPr>
          <w:rFonts w:ascii="Times New Roman" w:hAnsi="Times New Roman" w:cs="Times New Roman"/>
          <w:sz w:val="24"/>
          <w:szCs w:val="24"/>
        </w:rPr>
        <w:t xml:space="preserve"> Edward N. Zalta. Spring 2013. </w:t>
      </w:r>
      <w:r w:rsidR="00C90945" w:rsidRPr="00780EEC">
        <w:rPr>
          <w:rFonts w:ascii="Times New Roman" w:hAnsi="Times New Roman" w:cs="Times New Roman"/>
          <w:sz w:val="24"/>
          <w:szCs w:val="24"/>
        </w:rPr>
        <w:t xml:space="preserve">-- A nice overview of incompatiblism </w:t>
      </w:r>
    </w:p>
    <w:p w14:paraId="0CFE631C" w14:textId="77777777" w:rsidR="00A7436B" w:rsidRPr="00780EEC" w:rsidRDefault="00A7436B" w:rsidP="00C26ECC"/>
    <w:p w14:paraId="162CDD1A" w14:textId="77777777" w:rsidR="00D0568D" w:rsidRPr="00780EEC" w:rsidRDefault="00D0568D" w:rsidP="00D0568D">
      <w:pPr>
        <w:ind w:left="720" w:hanging="360"/>
        <w:rPr>
          <w:rFonts w:ascii="Times New Roman" w:hAnsi="Times New Roman" w:cs="Times New Roman"/>
          <w:sz w:val="24"/>
          <w:szCs w:val="24"/>
        </w:rPr>
      </w:pPr>
    </w:p>
    <w:p w14:paraId="522ADD33" w14:textId="77777777" w:rsidR="00A7436B" w:rsidRPr="00780EEC" w:rsidRDefault="00E441BA" w:rsidP="00E441BA">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Dvorsky, George. “Scientific evidence that you probably don’t have free will.” </w:t>
      </w:r>
      <w:r w:rsidRPr="00780EEC">
        <w:rPr>
          <w:rFonts w:ascii="Times New Roman" w:hAnsi="Times New Roman" w:cs="Times New Roman"/>
          <w:i/>
          <w:sz w:val="24"/>
          <w:szCs w:val="24"/>
        </w:rPr>
        <w:t>io9.</w:t>
      </w:r>
      <w:r w:rsidRPr="00780EEC">
        <w:rPr>
          <w:rFonts w:ascii="Times New Roman" w:hAnsi="Times New Roman" w:cs="Times New Roman"/>
          <w:sz w:val="24"/>
          <w:szCs w:val="24"/>
        </w:rPr>
        <w:t xml:space="preserve"> 14 January, 2013. </w:t>
      </w:r>
      <w:hyperlink r:id="rId33" w:history="1">
        <w:r w:rsidR="00C90945" w:rsidRPr="00780EEC">
          <w:rPr>
            <w:rStyle w:val="Hyperlink"/>
            <w:rFonts w:ascii="Times New Roman" w:hAnsi="Times New Roman" w:cs="Times New Roman"/>
            <w:sz w:val="24"/>
            <w:szCs w:val="24"/>
          </w:rPr>
          <w:t>http://io9.com/5975778/scientific-evidence-that-you-probably-dont-have-free-will</w:t>
        </w:r>
      </w:hyperlink>
      <w:r w:rsidR="00C90945" w:rsidRPr="00780EEC">
        <w:rPr>
          <w:rFonts w:ascii="Times New Roman" w:hAnsi="Times New Roman" w:cs="Times New Roman"/>
          <w:sz w:val="24"/>
          <w:szCs w:val="24"/>
        </w:rPr>
        <w:t xml:space="preserve"> - a nice overview of some of the scientific evidence against the existence of free will</w:t>
      </w:r>
      <w:r w:rsidR="00FF7953" w:rsidRPr="00780EEC">
        <w:rPr>
          <w:rFonts w:ascii="Times New Roman" w:hAnsi="Times New Roman" w:cs="Times New Roman"/>
          <w:sz w:val="24"/>
          <w:szCs w:val="24"/>
        </w:rPr>
        <w:t xml:space="preserve">, from which I pulled multiple examples. </w:t>
      </w:r>
    </w:p>
    <w:p w14:paraId="5174D48E" w14:textId="77777777" w:rsidR="00FB7CD2" w:rsidRPr="00780EEC" w:rsidRDefault="00F01450" w:rsidP="00C90945">
      <w:pPr>
        <w:spacing w:after="200"/>
        <w:ind w:left="360"/>
        <w:rPr>
          <w:rFonts w:ascii="Times New Roman" w:hAnsi="Times New Roman" w:cs="Times New Roman"/>
          <w:sz w:val="24"/>
          <w:szCs w:val="24"/>
        </w:rPr>
      </w:pPr>
      <w:r w:rsidRPr="00780EEC">
        <w:rPr>
          <w:rFonts w:ascii="Times New Roman" w:hAnsi="Times New Roman" w:cs="Times New Roman"/>
          <w:sz w:val="24"/>
          <w:szCs w:val="24"/>
        </w:rPr>
        <w:t xml:space="preserve">Elwell, Walter A. “Soul.” In the </w:t>
      </w:r>
      <w:r w:rsidRPr="00780EEC">
        <w:rPr>
          <w:rFonts w:ascii="Times New Roman" w:hAnsi="Times New Roman" w:cs="Times New Roman"/>
          <w:i/>
          <w:sz w:val="24"/>
          <w:szCs w:val="24"/>
        </w:rPr>
        <w:t>Evangelical Dictionary of Theology.</w:t>
      </w:r>
      <w:r w:rsidRPr="00780EEC">
        <w:rPr>
          <w:rFonts w:ascii="Times New Roman" w:hAnsi="Times New Roman" w:cs="Times New Roman"/>
          <w:sz w:val="24"/>
          <w:szCs w:val="24"/>
        </w:rPr>
        <w:t xml:space="preserve"> Grand Rapids: Baker Academic, 2001.</w:t>
      </w:r>
      <w:r w:rsidR="00C90945" w:rsidRPr="00780EEC">
        <w:rPr>
          <w:rFonts w:ascii="Times New Roman" w:hAnsi="Times New Roman" w:cs="Times New Roman"/>
          <w:sz w:val="24"/>
          <w:szCs w:val="24"/>
        </w:rPr>
        <w:t xml:space="preserve"> - A clear definition of how evangelicals understand the soul</w:t>
      </w:r>
    </w:p>
    <w:p w14:paraId="0A0B1C10" w14:textId="77777777" w:rsidR="000D12C6" w:rsidRPr="00780EEC" w:rsidRDefault="000D12C6" w:rsidP="000D12C6">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Fischer, John Martin.  </w:t>
      </w:r>
      <w:r w:rsidRPr="00780EEC">
        <w:rPr>
          <w:rFonts w:ascii="Times New Roman" w:hAnsi="Times New Roman" w:cs="Times New Roman"/>
          <w:i/>
          <w:sz w:val="24"/>
          <w:szCs w:val="24"/>
        </w:rPr>
        <w:t>The Metaphysics of Free Will</w:t>
      </w:r>
      <w:r w:rsidRPr="00780EEC">
        <w:rPr>
          <w:rFonts w:ascii="Times New Roman" w:hAnsi="Times New Roman" w:cs="Times New Roman"/>
          <w:sz w:val="24"/>
          <w:szCs w:val="24"/>
        </w:rPr>
        <w:t>. Oxford: Blackwell Publishers, 1994.</w:t>
      </w:r>
      <w:r w:rsidR="00C90945" w:rsidRPr="00780EEC">
        <w:rPr>
          <w:rFonts w:ascii="Times New Roman" w:hAnsi="Times New Roman" w:cs="Times New Roman"/>
          <w:sz w:val="24"/>
          <w:szCs w:val="24"/>
        </w:rPr>
        <w:t xml:space="preserve"> - A seminal book on free will. </w:t>
      </w:r>
    </w:p>
    <w:p w14:paraId="6740486F" w14:textId="77777777" w:rsidR="00FB7CD2" w:rsidRPr="00780EEC" w:rsidRDefault="00F01450">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Hart, W.D. “An Argument for Dualism.” in Gertler, Brie and Shapiro, Lawrence. (eds.) </w:t>
      </w:r>
      <w:r w:rsidRPr="00780EEC">
        <w:rPr>
          <w:rFonts w:ascii="Times New Roman" w:hAnsi="Times New Roman" w:cs="Times New Roman"/>
          <w:i/>
          <w:sz w:val="24"/>
          <w:szCs w:val="24"/>
        </w:rPr>
        <w:t>Arguing about the Mind</w:t>
      </w:r>
      <w:r w:rsidRPr="00780EEC">
        <w:rPr>
          <w:rFonts w:ascii="Times New Roman" w:hAnsi="Times New Roman" w:cs="Times New Roman"/>
          <w:sz w:val="24"/>
          <w:szCs w:val="24"/>
        </w:rPr>
        <w:t>. New York, NY: Routledge, 2007.  pp. 117-124</w:t>
      </w:r>
      <w:r w:rsidR="00C90945" w:rsidRPr="00780EEC">
        <w:rPr>
          <w:rFonts w:ascii="Times New Roman" w:hAnsi="Times New Roman" w:cs="Times New Roman"/>
          <w:sz w:val="24"/>
          <w:szCs w:val="24"/>
        </w:rPr>
        <w:t xml:space="preserve"> - a different kind of argument for dualism</w:t>
      </w:r>
    </w:p>
    <w:p w14:paraId="2827B420" w14:textId="77777777" w:rsidR="003F1B68" w:rsidRPr="00780EEC" w:rsidRDefault="00F01450">
      <w:pPr>
        <w:spacing w:after="200"/>
        <w:ind w:left="720" w:hanging="360"/>
        <w:rPr>
          <w:rFonts w:ascii="Times New Roman" w:hAnsi="Times New Roman" w:cs="Times New Roman"/>
          <w:i/>
          <w:sz w:val="24"/>
          <w:szCs w:val="24"/>
        </w:rPr>
      </w:pPr>
      <w:r w:rsidRPr="00780EEC">
        <w:rPr>
          <w:rFonts w:ascii="Times New Roman" w:hAnsi="Times New Roman" w:cs="Times New Roman"/>
          <w:sz w:val="24"/>
          <w:szCs w:val="24"/>
        </w:rPr>
        <w:t xml:space="preserve">Johnson, David Kyle. “Do Souls Exist?” </w:t>
      </w:r>
      <w:r w:rsidR="002E2FE9" w:rsidRPr="00780EEC">
        <w:rPr>
          <w:rFonts w:ascii="Times New Roman" w:hAnsi="Times New Roman" w:cs="Times New Roman"/>
          <w:i/>
          <w:sz w:val="24"/>
          <w:szCs w:val="24"/>
        </w:rPr>
        <w:t xml:space="preserve">Think. </w:t>
      </w:r>
      <w:r w:rsidR="002E2FE9" w:rsidRPr="00780EEC">
        <w:rPr>
          <w:rFonts w:ascii="Times New Roman" w:hAnsi="Times New Roman" w:cs="Times New Roman"/>
          <w:sz w:val="24"/>
          <w:szCs w:val="24"/>
        </w:rPr>
        <w:t>12 (35):61-75 (2013)</w:t>
      </w:r>
      <w:r w:rsidRPr="00780EEC">
        <w:rPr>
          <w:rFonts w:ascii="Times New Roman" w:hAnsi="Times New Roman" w:cs="Times New Roman"/>
          <w:i/>
          <w:sz w:val="24"/>
          <w:szCs w:val="24"/>
        </w:rPr>
        <w:t xml:space="preserve"> </w:t>
      </w:r>
      <w:r w:rsidR="00C90945" w:rsidRPr="00780EEC">
        <w:rPr>
          <w:rFonts w:ascii="Times New Roman" w:hAnsi="Times New Roman" w:cs="Times New Roman"/>
          <w:i/>
          <w:sz w:val="24"/>
          <w:szCs w:val="24"/>
        </w:rPr>
        <w:t>- a more academic defense of some of the argument I present about the existence of the soul in this course.</w:t>
      </w:r>
      <w:r w:rsidR="00C90945" w:rsidRPr="00780EEC">
        <w:rPr>
          <w:rFonts w:ascii="Times New Roman" w:hAnsi="Times New Roman" w:cs="Times New Roman"/>
          <w:sz w:val="24"/>
          <w:szCs w:val="24"/>
        </w:rPr>
        <w:t xml:space="preserve">  </w:t>
      </w:r>
      <w:r w:rsidRPr="00780EEC">
        <w:rPr>
          <w:rFonts w:ascii="Times New Roman" w:hAnsi="Times New Roman" w:cs="Times New Roman"/>
          <w:i/>
          <w:sz w:val="24"/>
          <w:szCs w:val="24"/>
        </w:rPr>
        <w:t xml:space="preserve">       </w:t>
      </w:r>
    </w:p>
    <w:p w14:paraId="1635F563" w14:textId="77777777" w:rsidR="003F1B68" w:rsidRPr="00780EEC" w:rsidRDefault="003F1B68" w:rsidP="003F1B68">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Kane, Robert. </w:t>
      </w:r>
      <w:r w:rsidRPr="00780EEC">
        <w:rPr>
          <w:rFonts w:ascii="Times New Roman" w:hAnsi="Times New Roman" w:cs="Times New Roman"/>
          <w:i/>
          <w:sz w:val="24"/>
          <w:szCs w:val="24"/>
        </w:rPr>
        <w:t>A Contemporary Introduction to Free Will.</w:t>
      </w:r>
      <w:r w:rsidR="0064050A" w:rsidRPr="00780EEC">
        <w:rPr>
          <w:rFonts w:ascii="Times New Roman" w:hAnsi="Times New Roman" w:cs="Times New Roman"/>
          <w:sz w:val="24"/>
          <w:szCs w:val="24"/>
        </w:rPr>
        <w:t xml:space="preserve"> Oxford: Oxford University P</w:t>
      </w:r>
      <w:r w:rsidRPr="00780EEC">
        <w:rPr>
          <w:rFonts w:ascii="Times New Roman" w:hAnsi="Times New Roman" w:cs="Times New Roman"/>
          <w:sz w:val="24"/>
          <w:szCs w:val="24"/>
        </w:rPr>
        <w:t>ress, 2005.</w:t>
      </w:r>
      <w:r w:rsidR="00C90945" w:rsidRPr="00780EEC">
        <w:rPr>
          <w:rFonts w:ascii="Times New Roman" w:hAnsi="Times New Roman" w:cs="Times New Roman"/>
          <w:sz w:val="24"/>
          <w:szCs w:val="24"/>
        </w:rPr>
        <w:t xml:space="preserve"> - A nice introduction into some of the questions about free will</w:t>
      </w:r>
    </w:p>
    <w:p w14:paraId="2F138E90" w14:textId="77777777" w:rsidR="00FB7CD2" w:rsidRPr="00780EEC" w:rsidRDefault="003F1B68" w:rsidP="003F1B68">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Kane, Robert. “Free Will: New Directions for an Ancient Problem.” Chap. 15 in </w:t>
      </w:r>
      <w:r w:rsidRPr="00780EEC">
        <w:rPr>
          <w:rFonts w:ascii="Times New Roman" w:hAnsi="Times New Roman" w:cs="Times New Roman"/>
          <w:i/>
          <w:sz w:val="24"/>
          <w:szCs w:val="24"/>
        </w:rPr>
        <w:t>Free Will.</w:t>
      </w:r>
      <w:r w:rsidRPr="00780EEC">
        <w:rPr>
          <w:rFonts w:ascii="Times New Roman" w:hAnsi="Times New Roman" w:cs="Times New Roman"/>
          <w:sz w:val="24"/>
          <w:szCs w:val="24"/>
        </w:rPr>
        <w:t xml:space="preserve"> Malden MA:  Blackwell, 2002.</w:t>
      </w:r>
      <w:r w:rsidR="00C90945" w:rsidRPr="00780EEC">
        <w:rPr>
          <w:rFonts w:ascii="Times New Roman" w:hAnsi="Times New Roman" w:cs="Times New Roman"/>
          <w:sz w:val="24"/>
          <w:szCs w:val="24"/>
        </w:rPr>
        <w:t xml:space="preserve"> - Some new arguments regarding free will</w:t>
      </w:r>
    </w:p>
    <w:p w14:paraId="1C50FB9D" w14:textId="77777777" w:rsidR="00FB7CD2" w:rsidRPr="00780EEC" w:rsidRDefault="00F01450">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Restak, Richard. </w:t>
      </w:r>
      <w:r w:rsidRPr="00780EEC">
        <w:rPr>
          <w:rFonts w:ascii="Times New Roman" w:hAnsi="Times New Roman" w:cs="Times New Roman"/>
          <w:i/>
          <w:sz w:val="24"/>
          <w:szCs w:val="24"/>
        </w:rPr>
        <w:t>Brainscapes: An Introduction to What Neuroscience Has Learned about the Structure, Function, and Abilities of the Brain.</w:t>
      </w:r>
      <w:r w:rsidRPr="00780EEC">
        <w:rPr>
          <w:rFonts w:ascii="Times New Roman" w:hAnsi="Times New Roman" w:cs="Times New Roman"/>
          <w:sz w:val="24"/>
          <w:szCs w:val="24"/>
        </w:rPr>
        <w:t xml:space="preserve">  New York, NY: Hyperion, 1995.</w:t>
      </w:r>
      <w:r w:rsidR="00C90945" w:rsidRPr="00780EEC">
        <w:rPr>
          <w:rFonts w:ascii="Times New Roman" w:hAnsi="Times New Roman" w:cs="Times New Roman"/>
          <w:sz w:val="24"/>
          <w:szCs w:val="24"/>
        </w:rPr>
        <w:t xml:space="preserve"> - Fascinating introduction into what we learned about the brain. </w:t>
      </w:r>
    </w:p>
    <w:p w14:paraId="69D16C95" w14:textId="77777777" w:rsidR="00FB7CD2" w:rsidRPr="00780EEC" w:rsidRDefault="00F01450">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lastRenderedPageBreak/>
        <w:t xml:space="preserve">Robinson, Howard. “Dualism.” </w:t>
      </w:r>
      <w:r w:rsidRPr="00780EEC">
        <w:rPr>
          <w:rFonts w:ascii="Times New Roman" w:hAnsi="Times New Roman" w:cs="Times New Roman"/>
          <w:i/>
          <w:sz w:val="24"/>
          <w:szCs w:val="24"/>
        </w:rPr>
        <w:t>The Stanford Encyclopedia of Philosophy.</w:t>
      </w:r>
      <w:r w:rsidRPr="00780EEC">
        <w:rPr>
          <w:rFonts w:ascii="Times New Roman" w:hAnsi="Times New Roman" w:cs="Times New Roman"/>
          <w:sz w:val="24"/>
          <w:szCs w:val="24"/>
        </w:rPr>
        <w:t xml:space="preserve"> Edited by Edward N. Zalta. Winter 2012. &lt;http://plato.stanford.edu/archives/win2012/entries/dualism/&gt;.</w:t>
      </w:r>
      <w:r w:rsidR="00C90945" w:rsidRPr="00780EEC">
        <w:rPr>
          <w:rFonts w:ascii="Times New Roman" w:hAnsi="Times New Roman" w:cs="Times New Roman"/>
          <w:sz w:val="24"/>
          <w:szCs w:val="24"/>
        </w:rPr>
        <w:t xml:space="preserve"> - A nice overview of dualism and it’s problems</w:t>
      </w:r>
    </w:p>
    <w:p w14:paraId="223F72F6" w14:textId="6375E08F" w:rsidR="00FB7CD2" w:rsidRPr="00780EEC" w:rsidRDefault="00F01450" w:rsidP="00813ADE">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Swinburne, Richard. </w:t>
      </w:r>
      <w:r w:rsidRPr="00780EEC">
        <w:rPr>
          <w:rFonts w:ascii="Times New Roman" w:hAnsi="Times New Roman" w:cs="Times New Roman"/>
          <w:i/>
          <w:sz w:val="24"/>
          <w:szCs w:val="24"/>
        </w:rPr>
        <w:t xml:space="preserve">The Evolution of the Soul. </w:t>
      </w:r>
      <w:r w:rsidRPr="00780EEC">
        <w:rPr>
          <w:rFonts w:ascii="Times New Roman" w:hAnsi="Times New Roman" w:cs="Times New Roman"/>
          <w:sz w:val="24"/>
          <w:szCs w:val="24"/>
        </w:rPr>
        <w:t>Oxford: Oxford University Press, 1986.</w:t>
      </w:r>
      <w:r w:rsidR="00684C21" w:rsidRPr="00780EEC">
        <w:rPr>
          <w:rFonts w:ascii="Times New Roman" w:hAnsi="Times New Roman" w:cs="Times New Roman"/>
          <w:sz w:val="24"/>
          <w:szCs w:val="24"/>
        </w:rPr>
        <w:t xml:space="preserve"> - One of the most thorough defenses of dualism that exist. </w:t>
      </w:r>
    </w:p>
    <w:p w14:paraId="772A113E" w14:textId="77777777" w:rsidR="00FB7CD2" w:rsidRPr="00780EEC" w:rsidRDefault="00F01450" w:rsidP="00684C21">
      <w:pPr>
        <w:spacing w:after="200"/>
        <w:ind w:left="720" w:hanging="360"/>
      </w:pPr>
      <w:r w:rsidRPr="00780EEC">
        <w:rPr>
          <w:rFonts w:ascii="Times New Roman" w:hAnsi="Times New Roman" w:cs="Times New Roman"/>
          <w:sz w:val="24"/>
          <w:szCs w:val="24"/>
        </w:rPr>
        <w:t xml:space="preserve">van Inwagen, Peter. “The Incompatibility of Free Will and Determinism.” Chap. 5 in </w:t>
      </w:r>
      <w:r w:rsidRPr="00780EEC">
        <w:rPr>
          <w:rFonts w:ascii="Times New Roman" w:hAnsi="Times New Roman" w:cs="Times New Roman"/>
          <w:i/>
          <w:sz w:val="24"/>
          <w:szCs w:val="24"/>
        </w:rPr>
        <w:t>Free Will,</w:t>
      </w:r>
      <w:r w:rsidRPr="00780EEC">
        <w:rPr>
          <w:rFonts w:ascii="Times New Roman" w:hAnsi="Times New Roman" w:cs="Times New Roman"/>
          <w:sz w:val="24"/>
          <w:szCs w:val="24"/>
        </w:rPr>
        <w:t xml:space="preserve"> edited by Robert Kane, 71-82. Malden, MA:  Blackwell, 2002.</w:t>
      </w:r>
      <w:r w:rsidR="00684C21" w:rsidRPr="00780EEC">
        <w:rPr>
          <w:rFonts w:ascii="Times New Roman" w:hAnsi="Times New Roman" w:cs="Times New Roman"/>
          <w:sz w:val="24"/>
          <w:szCs w:val="24"/>
        </w:rPr>
        <w:t xml:space="preserve">-One of the clearest articulations of why free will and determinism are incompatible. </w:t>
      </w:r>
    </w:p>
    <w:p w14:paraId="23E47B79" w14:textId="77777777" w:rsidR="00FB7CD2" w:rsidRPr="00780EEC" w:rsidRDefault="00FB7CD2">
      <w:pPr>
        <w:ind w:left="720" w:hanging="360"/>
      </w:pPr>
    </w:p>
    <w:p w14:paraId="0F61A5DB" w14:textId="77777777" w:rsidR="00FB7CD2" w:rsidRPr="00780EEC" w:rsidRDefault="00F01450">
      <w:pPr>
        <w:ind w:left="720" w:hanging="360"/>
      </w:pPr>
      <w:r w:rsidRPr="00780EEC">
        <w:rPr>
          <w:sz w:val="28"/>
          <w:highlight w:val="yellow"/>
          <w:u w:val="single"/>
        </w:rPr>
        <w:t>18. What does it mean to be free?</w:t>
      </w:r>
    </w:p>
    <w:p w14:paraId="30246E51" w14:textId="77777777" w:rsidR="00FB7CD2" w:rsidRPr="00780EEC" w:rsidRDefault="00FB7CD2">
      <w:pPr>
        <w:ind w:left="720" w:hanging="360"/>
      </w:pPr>
    </w:p>
    <w:p w14:paraId="00A8F644" w14:textId="77777777" w:rsidR="00684C21" w:rsidRPr="00780EEC" w:rsidRDefault="00684C21">
      <w:pPr>
        <w:ind w:left="720" w:hanging="360"/>
      </w:pPr>
      <w:r w:rsidRPr="00780EEC">
        <w:t xml:space="preserve">Suggested Readings: </w:t>
      </w:r>
    </w:p>
    <w:p w14:paraId="6CFC4433" w14:textId="77777777" w:rsidR="00684C21" w:rsidRPr="00780EEC" w:rsidRDefault="00684C21">
      <w:pPr>
        <w:ind w:left="720" w:hanging="360"/>
      </w:pPr>
    </w:p>
    <w:p w14:paraId="24D14CE5" w14:textId="77777777" w:rsidR="00603B9E" w:rsidRPr="00780EEC" w:rsidRDefault="00603B9E" w:rsidP="00990057">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Burgess, Anthony. </w:t>
      </w:r>
      <w:r w:rsidRPr="00780EEC">
        <w:rPr>
          <w:rFonts w:ascii="Times New Roman" w:hAnsi="Times New Roman" w:cs="Times New Roman"/>
          <w:i/>
          <w:sz w:val="24"/>
          <w:szCs w:val="24"/>
        </w:rPr>
        <w:t>A Clockwork Orange.</w:t>
      </w:r>
      <w:r w:rsidRPr="00780EEC">
        <w:rPr>
          <w:rFonts w:ascii="Times New Roman" w:hAnsi="Times New Roman" w:cs="Times New Roman"/>
          <w:sz w:val="24"/>
          <w:szCs w:val="24"/>
          <w:highlight w:val="white"/>
        </w:rPr>
        <w:t xml:space="preserve"> New York: Norton, 1986.</w:t>
      </w:r>
    </w:p>
    <w:p w14:paraId="0C7FAFA8" w14:textId="77777777" w:rsidR="00990057" w:rsidRPr="00780EEC" w:rsidRDefault="00990057" w:rsidP="00990057">
      <w:pPr>
        <w:ind w:left="720" w:hanging="360"/>
        <w:rPr>
          <w:rFonts w:ascii="Times New Roman" w:hAnsi="Times New Roman" w:cs="Times New Roman"/>
          <w:sz w:val="24"/>
          <w:szCs w:val="24"/>
        </w:rPr>
      </w:pPr>
    </w:p>
    <w:p w14:paraId="198277EE" w14:textId="77777777" w:rsidR="00684C21" w:rsidRPr="00780EEC" w:rsidRDefault="00684C21" w:rsidP="00684C2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Johnson, David Kyle &amp; Schmitz, Rev. Lance. “Johnny Cash, Prison Reform and Capital Punishment”  in </w:t>
      </w:r>
      <w:r w:rsidRPr="00780EEC">
        <w:rPr>
          <w:rFonts w:ascii="Times New Roman" w:hAnsi="Times New Roman" w:cs="Times New Roman"/>
          <w:i/>
          <w:sz w:val="24"/>
          <w:szCs w:val="24"/>
        </w:rPr>
        <w:t>Johnny Cash and Philosophy</w:t>
      </w:r>
      <w:r w:rsidRPr="00780EEC">
        <w:rPr>
          <w:rFonts w:ascii="Times New Roman" w:hAnsi="Times New Roman" w:cs="Times New Roman"/>
          <w:sz w:val="24"/>
          <w:szCs w:val="24"/>
        </w:rPr>
        <w:t>, David Werther and John Huss (eds.), Open Court, 2008).</w:t>
      </w:r>
    </w:p>
    <w:p w14:paraId="3D3FAC45" w14:textId="77777777" w:rsidR="0029125B" w:rsidRPr="00780EEC" w:rsidRDefault="0029125B" w:rsidP="0029125B">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Kane, Robert. </w:t>
      </w:r>
      <w:r w:rsidRPr="00780EEC">
        <w:rPr>
          <w:rFonts w:ascii="Times New Roman" w:hAnsi="Times New Roman" w:cs="Times New Roman"/>
          <w:i/>
          <w:sz w:val="24"/>
          <w:szCs w:val="24"/>
        </w:rPr>
        <w:t>A Contemporary Introduction to Free Will.</w:t>
      </w:r>
      <w:r w:rsidRPr="00780EEC">
        <w:rPr>
          <w:rFonts w:ascii="Times New Roman" w:hAnsi="Times New Roman" w:cs="Times New Roman"/>
          <w:sz w:val="24"/>
          <w:szCs w:val="24"/>
        </w:rPr>
        <w:t xml:space="preserve"> Oxford: Oxford University press, 2005. - A wonderful introduction into some of the issues surrounding free will</w:t>
      </w:r>
    </w:p>
    <w:p w14:paraId="4EC09F7E" w14:textId="77777777" w:rsidR="0029125B" w:rsidRPr="00780EEC" w:rsidRDefault="0029125B" w:rsidP="00684C21">
      <w:pPr>
        <w:spacing w:after="200"/>
        <w:ind w:left="720" w:hanging="360"/>
        <w:rPr>
          <w:rFonts w:ascii="Times New Roman" w:hAnsi="Times New Roman" w:cs="Times New Roman"/>
          <w:sz w:val="24"/>
          <w:szCs w:val="24"/>
        </w:rPr>
      </w:pPr>
    </w:p>
    <w:p w14:paraId="4EB3891A" w14:textId="77777777" w:rsidR="00684C21" w:rsidRPr="00780EEC" w:rsidRDefault="00684C21" w:rsidP="00603B9E">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Bibliography: </w:t>
      </w:r>
    </w:p>
    <w:p w14:paraId="589F8C9A" w14:textId="77777777" w:rsidR="007200CF" w:rsidRPr="00780EEC" w:rsidRDefault="007200CF" w:rsidP="007200CF">
      <w:pPr>
        <w:ind w:left="720" w:hanging="360"/>
        <w:rPr>
          <w:rFonts w:ascii="Times New Roman" w:hAnsi="Times New Roman" w:cs="Times New Roman"/>
          <w:sz w:val="24"/>
          <w:szCs w:val="24"/>
        </w:rPr>
      </w:pPr>
      <w:r w:rsidRPr="00780EEC">
        <w:rPr>
          <w:rFonts w:ascii="Times New Roman" w:hAnsi="Times New Roman" w:cs="Times New Roman"/>
          <w:sz w:val="24"/>
          <w:szCs w:val="24"/>
        </w:rPr>
        <w:t>Evers</w:t>
      </w:r>
      <w:r w:rsidR="00E06A8A" w:rsidRPr="00780EEC">
        <w:rPr>
          <w:rFonts w:ascii="Times New Roman" w:hAnsi="Times New Roman" w:cs="Times New Roman"/>
          <w:sz w:val="24"/>
          <w:szCs w:val="24"/>
        </w:rPr>
        <w:t>on, Stephen. “</w:t>
      </w:r>
      <w:r w:rsidR="00937E61" w:rsidRPr="00780EEC">
        <w:rPr>
          <w:rFonts w:ascii="Times New Roman" w:hAnsi="Times New Roman" w:cs="Times New Roman"/>
          <w:sz w:val="24"/>
          <w:szCs w:val="24"/>
        </w:rPr>
        <w:t>Aristotle’s</w:t>
      </w:r>
      <w:r w:rsidR="00E06A8A" w:rsidRPr="00780EEC">
        <w:rPr>
          <w:rFonts w:ascii="Times New Roman" w:hAnsi="Times New Roman" w:cs="Times New Roman"/>
          <w:sz w:val="24"/>
          <w:szCs w:val="24"/>
        </w:rPr>
        <w:t xml:space="preserve"> Compati</w:t>
      </w:r>
      <w:r w:rsidRPr="00780EEC">
        <w:rPr>
          <w:rFonts w:ascii="Times New Roman" w:hAnsi="Times New Roman" w:cs="Times New Roman"/>
          <w:sz w:val="24"/>
          <w:szCs w:val="24"/>
        </w:rPr>
        <w:t>b</w:t>
      </w:r>
      <w:r w:rsidR="0029125B" w:rsidRPr="00780EEC">
        <w:rPr>
          <w:rFonts w:ascii="Times New Roman" w:hAnsi="Times New Roman" w:cs="Times New Roman"/>
          <w:sz w:val="24"/>
          <w:szCs w:val="24"/>
        </w:rPr>
        <w:t>i</w:t>
      </w:r>
      <w:r w:rsidRPr="00780EEC">
        <w:rPr>
          <w:rFonts w:ascii="Times New Roman" w:hAnsi="Times New Roman" w:cs="Times New Roman"/>
          <w:sz w:val="24"/>
          <w:szCs w:val="24"/>
        </w:rPr>
        <w:t xml:space="preserve">lism in the Nicomachean Ethics.” </w:t>
      </w:r>
      <w:r w:rsidR="00160791" w:rsidRPr="00780EEC">
        <w:rPr>
          <w:rFonts w:ascii="Times New Roman" w:hAnsi="Times New Roman" w:cs="Times New Roman"/>
          <w:sz w:val="24"/>
          <w:szCs w:val="24"/>
        </w:rPr>
        <w:t xml:space="preserve">1990. </w:t>
      </w:r>
      <w:r w:rsidRPr="00780EEC">
        <w:rPr>
          <w:rFonts w:ascii="Times New Roman" w:hAnsi="Times New Roman" w:cs="Times New Roman"/>
          <w:sz w:val="24"/>
          <w:szCs w:val="24"/>
        </w:rPr>
        <w:t>Ancient Philosophy 10</w:t>
      </w:r>
      <w:r w:rsidR="00192F6F" w:rsidRPr="00780EEC">
        <w:rPr>
          <w:rFonts w:ascii="Times New Roman" w:hAnsi="Times New Roman" w:cs="Times New Roman"/>
          <w:sz w:val="24"/>
          <w:szCs w:val="24"/>
        </w:rPr>
        <w:t xml:space="preserve"> - a defense of the notion that Aristotle </w:t>
      </w:r>
      <w:r w:rsidR="0029125B" w:rsidRPr="00780EEC">
        <w:rPr>
          <w:rFonts w:ascii="Times New Roman" w:hAnsi="Times New Roman" w:cs="Times New Roman"/>
          <w:sz w:val="24"/>
          <w:szCs w:val="24"/>
        </w:rPr>
        <w:t xml:space="preserve">was a </w:t>
      </w:r>
      <w:r w:rsidR="00192F6F" w:rsidRPr="00780EEC">
        <w:rPr>
          <w:rFonts w:ascii="Times New Roman" w:hAnsi="Times New Roman" w:cs="Times New Roman"/>
          <w:sz w:val="24"/>
          <w:szCs w:val="24"/>
        </w:rPr>
        <w:t xml:space="preserve">compatibilist. </w:t>
      </w:r>
    </w:p>
    <w:p w14:paraId="7BE1C7D5" w14:textId="77777777" w:rsidR="00EF2B70" w:rsidRPr="00780EEC" w:rsidRDefault="00EF2B70" w:rsidP="007200CF">
      <w:pPr>
        <w:ind w:left="720" w:hanging="360"/>
        <w:rPr>
          <w:rFonts w:ascii="Times New Roman" w:hAnsi="Times New Roman" w:cs="Times New Roman"/>
          <w:sz w:val="24"/>
          <w:szCs w:val="24"/>
        </w:rPr>
      </w:pPr>
    </w:p>
    <w:p w14:paraId="1FBC390E" w14:textId="77777777" w:rsidR="00FC4B6B" w:rsidRPr="00780EEC" w:rsidRDefault="001C381D" w:rsidP="001C381D">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Fischer, John Martin. “Frankfurt-Type examples and Semi-Compatibilism” in </w:t>
      </w:r>
      <w:r w:rsidRPr="00780EEC">
        <w:rPr>
          <w:rFonts w:ascii="Times New Roman" w:hAnsi="Times New Roman" w:cs="Times New Roman"/>
          <w:i/>
          <w:sz w:val="24"/>
          <w:szCs w:val="24"/>
        </w:rPr>
        <w:t xml:space="preserve">The Oxford Handbook of Free Will, </w:t>
      </w:r>
      <w:r w:rsidRPr="00780EEC">
        <w:rPr>
          <w:rFonts w:ascii="Times New Roman" w:hAnsi="Times New Roman" w:cs="Times New Roman"/>
          <w:sz w:val="24"/>
          <w:szCs w:val="24"/>
        </w:rPr>
        <w:t>edited by Robert Kane, 281-308. Oxford, UK: Oxford University Press, 2002.</w:t>
      </w:r>
      <w:r w:rsidR="00192F6F" w:rsidRPr="00780EEC">
        <w:rPr>
          <w:rFonts w:ascii="Times New Roman" w:hAnsi="Times New Roman" w:cs="Times New Roman"/>
          <w:sz w:val="24"/>
          <w:szCs w:val="24"/>
        </w:rPr>
        <w:t xml:space="preserve"> – Fischer overviews the debate and concludes that while moral responsibility is compatible with determinism, freedom is not (hence “semi-compatibilism”</w:t>
      </w:r>
      <w:r w:rsidR="0029125B" w:rsidRPr="00780EEC">
        <w:rPr>
          <w:rFonts w:ascii="Times New Roman" w:hAnsi="Times New Roman" w:cs="Times New Roman"/>
          <w:sz w:val="24"/>
          <w:szCs w:val="24"/>
        </w:rPr>
        <w:t>).</w:t>
      </w:r>
    </w:p>
    <w:p w14:paraId="12E59F89" w14:textId="77777777" w:rsidR="00AB4575" w:rsidRPr="00780EEC" w:rsidRDefault="00AB4575" w:rsidP="00AB4575">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Fischer, John Martin (1984). “Power Over the Past,” </w:t>
      </w:r>
      <w:r w:rsidRPr="00780EEC">
        <w:rPr>
          <w:rFonts w:ascii="Times New Roman" w:hAnsi="Times New Roman" w:cs="Times New Roman"/>
          <w:i/>
          <w:sz w:val="24"/>
          <w:szCs w:val="24"/>
        </w:rPr>
        <w:t>Pacific Philosophical Quarterly</w:t>
      </w:r>
      <w:r w:rsidRPr="00780EEC">
        <w:rPr>
          <w:rFonts w:ascii="Times New Roman" w:hAnsi="Times New Roman" w:cs="Times New Roman"/>
          <w:sz w:val="24"/>
          <w:szCs w:val="24"/>
        </w:rPr>
        <w:t xml:space="preserve"> 65: 335-350.</w:t>
      </w:r>
      <w:r w:rsidR="00192F6F" w:rsidRPr="00780EEC">
        <w:rPr>
          <w:rFonts w:ascii="Times New Roman" w:hAnsi="Times New Roman" w:cs="Times New Roman"/>
          <w:sz w:val="24"/>
          <w:szCs w:val="24"/>
        </w:rPr>
        <w:t xml:space="preserve"> – Fischer advocates for a “backtracking counterfactuals” solution to the freedom foreknowledge problem</w:t>
      </w:r>
      <w:r w:rsidR="0029125B" w:rsidRPr="00780EEC">
        <w:rPr>
          <w:rFonts w:ascii="Times New Roman" w:hAnsi="Times New Roman" w:cs="Times New Roman"/>
          <w:sz w:val="24"/>
          <w:szCs w:val="24"/>
        </w:rPr>
        <w:t>.</w:t>
      </w:r>
    </w:p>
    <w:p w14:paraId="0E260F42" w14:textId="77777777" w:rsidR="00FC40DD" w:rsidRPr="00780EEC" w:rsidRDefault="00FC40DD" w:rsidP="00FC40DD">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Fischer, John Martin, and Mark Ravizza. </w:t>
      </w:r>
      <w:r w:rsidRPr="00780EEC">
        <w:rPr>
          <w:rFonts w:ascii="Times New Roman" w:hAnsi="Times New Roman" w:cs="Times New Roman"/>
          <w:i/>
          <w:sz w:val="24"/>
          <w:szCs w:val="24"/>
        </w:rPr>
        <w:t>Responsibility and Control: An Essay on Moral Responsibility</w:t>
      </w:r>
      <w:r w:rsidRPr="00780EEC">
        <w:rPr>
          <w:rFonts w:ascii="Times New Roman" w:hAnsi="Times New Roman" w:cs="Times New Roman"/>
          <w:sz w:val="24"/>
          <w:szCs w:val="24"/>
        </w:rPr>
        <w:t>. Cambridge: Cambridge University Press, 1998.</w:t>
      </w:r>
      <w:r w:rsidR="0029125B" w:rsidRPr="00780EEC">
        <w:rPr>
          <w:rFonts w:ascii="Times New Roman" w:hAnsi="Times New Roman" w:cs="Times New Roman"/>
          <w:sz w:val="24"/>
          <w:szCs w:val="24"/>
        </w:rPr>
        <w:t xml:space="preserve"> - A fully developed </w:t>
      </w:r>
      <w:r w:rsidR="0029125B" w:rsidRPr="00780EEC">
        <w:rPr>
          <w:rFonts w:ascii="Times New Roman" w:hAnsi="Times New Roman" w:cs="Times New Roman"/>
          <w:sz w:val="24"/>
          <w:szCs w:val="24"/>
        </w:rPr>
        <w:lastRenderedPageBreak/>
        <w:t xml:space="preserve">compatibilist theory which suggests that an action is free if it is based in (roughly put) responsiveness to reason. </w:t>
      </w:r>
    </w:p>
    <w:p w14:paraId="65240B33" w14:textId="77777777" w:rsidR="003A0EB8" w:rsidRPr="00780EEC" w:rsidRDefault="003A0EB8" w:rsidP="003A0EB8">
      <w:pPr>
        <w:ind w:left="720" w:hanging="360"/>
        <w:jc w:val="both"/>
        <w:rPr>
          <w:rFonts w:ascii="Times New Roman" w:hAnsi="Times New Roman" w:cs="Times New Roman"/>
          <w:sz w:val="24"/>
          <w:szCs w:val="24"/>
        </w:rPr>
      </w:pPr>
      <w:r w:rsidRPr="00780EEC">
        <w:rPr>
          <w:rFonts w:ascii="Times New Roman" w:hAnsi="Times New Roman" w:cs="Times New Roman"/>
          <w:sz w:val="24"/>
          <w:szCs w:val="24"/>
        </w:rPr>
        <w:t xml:space="preserve">Frankfurt, Harry. 1969. "Alternate Possibilities and Moral Responsibility," </w:t>
      </w:r>
      <w:r w:rsidRPr="00780EEC">
        <w:rPr>
          <w:rFonts w:ascii="Times New Roman" w:hAnsi="Times New Roman" w:cs="Times New Roman"/>
          <w:i/>
          <w:sz w:val="24"/>
          <w:szCs w:val="24"/>
        </w:rPr>
        <w:t>Journal of Philosophy</w:t>
      </w:r>
      <w:r w:rsidRPr="00780EEC">
        <w:rPr>
          <w:rFonts w:ascii="Times New Roman" w:hAnsi="Times New Roman" w:cs="Times New Roman"/>
          <w:sz w:val="24"/>
          <w:szCs w:val="24"/>
        </w:rPr>
        <w:t xml:space="preserve"> 46 (December), 829-839.</w:t>
      </w:r>
      <w:r w:rsidR="00E71C11" w:rsidRPr="00780EEC">
        <w:rPr>
          <w:rFonts w:ascii="Times New Roman" w:hAnsi="Times New Roman" w:cs="Times New Roman"/>
          <w:sz w:val="24"/>
          <w:szCs w:val="24"/>
        </w:rPr>
        <w:t xml:space="preserve"> - The first articulation of Frankfurt style counterexample. </w:t>
      </w:r>
    </w:p>
    <w:p w14:paraId="32CE9485" w14:textId="77777777" w:rsidR="003A0EB8" w:rsidRPr="00780EEC" w:rsidRDefault="003A0EB8" w:rsidP="003A0EB8">
      <w:pPr>
        <w:ind w:left="720" w:hanging="360"/>
        <w:jc w:val="both"/>
        <w:rPr>
          <w:rFonts w:ascii="Times New Roman" w:hAnsi="Times New Roman" w:cs="Times New Roman"/>
          <w:sz w:val="24"/>
          <w:szCs w:val="24"/>
        </w:rPr>
      </w:pPr>
    </w:p>
    <w:p w14:paraId="3A2488DC" w14:textId="77777777" w:rsidR="003A0EB8" w:rsidRPr="00780EEC" w:rsidRDefault="003A0EB8" w:rsidP="003A0EB8">
      <w:pPr>
        <w:ind w:left="720" w:hanging="360"/>
        <w:jc w:val="both"/>
        <w:rPr>
          <w:rFonts w:ascii="Times New Roman" w:hAnsi="Times New Roman" w:cs="Times New Roman"/>
          <w:sz w:val="24"/>
          <w:szCs w:val="24"/>
        </w:rPr>
      </w:pPr>
      <w:r w:rsidRPr="00780EEC">
        <w:rPr>
          <w:rFonts w:ascii="Times New Roman" w:hAnsi="Times New Roman" w:cs="Times New Roman"/>
          <w:sz w:val="24"/>
          <w:szCs w:val="24"/>
        </w:rPr>
        <w:t xml:space="preserve">Frankfurt, Harry. 1971. “Freedom of the Will and the Concept of a Person.” </w:t>
      </w:r>
      <w:r w:rsidRPr="00780EEC">
        <w:rPr>
          <w:rFonts w:ascii="Times New Roman" w:hAnsi="Times New Roman" w:cs="Times New Roman"/>
          <w:i/>
          <w:sz w:val="24"/>
          <w:szCs w:val="24"/>
        </w:rPr>
        <w:t>Journal</w:t>
      </w:r>
      <w:r w:rsidRPr="00780EEC">
        <w:rPr>
          <w:rFonts w:ascii="Times New Roman" w:hAnsi="Times New Roman" w:cs="Times New Roman"/>
          <w:sz w:val="24"/>
          <w:szCs w:val="24"/>
        </w:rPr>
        <w:t xml:space="preserve"> </w:t>
      </w:r>
      <w:r w:rsidRPr="00780EEC">
        <w:rPr>
          <w:rFonts w:ascii="Times New Roman" w:hAnsi="Times New Roman" w:cs="Times New Roman"/>
          <w:i/>
          <w:sz w:val="24"/>
          <w:szCs w:val="24"/>
        </w:rPr>
        <w:t>of Philosophy</w:t>
      </w:r>
      <w:r w:rsidRPr="00780EEC">
        <w:rPr>
          <w:rFonts w:ascii="Times New Roman" w:hAnsi="Times New Roman" w:cs="Times New Roman"/>
          <w:sz w:val="24"/>
          <w:szCs w:val="24"/>
        </w:rPr>
        <w:t xml:space="preserve"> 68: 5-20.</w:t>
      </w:r>
      <w:r w:rsidR="00E71C11" w:rsidRPr="00780EEC">
        <w:rPr>
          <w:rFonts w:ascii="Times New Roman" w:hAnsi="Times New Roman" w:cs="Times New Roman"/>
          <w:sz w:val="24"/>
          <w:szCs w:val="24"/>
        </w:rPr>
        <w:t xml:space="preserve"> – Frankfurt clearly defines a compatib</w:t>
      </w:r>
      <w:r w:rsidR="0029125B" w:rsidRPr="00780EEC">
        <w:rPr>
          <w:rFonts w:ascii="Times New Roman" w:hAnsi="Times New Roman" w:cs="Times New Roman"/>
          <w:sz w:val="24"/>
          <w:szCs w:val="24"/>
        </w:rPr>
        <w:t>i</w:t>
      </w:r>
      <w:r w:rsidR="00E71C11" w:rsidRPr="00780EEC">
        <w:rPr>
          <w:rFonts w:ascii="Times New Roman" w:hAnsi="Times New Roman" w:cs="Times New Roman"/>
          <w:sz w:val="24"/>
          <w:szCs w:val="24"/>
        </w:rPr>
        <w:t xml:space="preserve">listic definition </w:t>
      </w:r>
      <w:r w:rsidR="00192F6F" w:rsidRPr="00780EEC">
        <w:rPr>
          <w:rFonts w:ascii="Times New Roman" w:hAnsi="Times New Roman" w:cs="Times New Roman"/>
          <w:sz w:val="24"/>
          <w:szCs w:val="24"/>
        </w:rPr>
        <w:t>of free</w:t>
      </w:r>
      <w:r w:rsidR="0029125B" w:rsidRPr="00780EEC">
        <w:rPr>
          <w:rFonts w:ascii="Times New Roman" w:hAnsi="Times New Roman" w:cs="Times New Roman"/>
          <w:sz w:val="24"/>
          <w:szCs w:val="24"/>
        </w:rPr>
        <w:t xml:space="preserve"> will where </w:t>
      </w:r>
      <w:r w:rsidR="00192F6F" w:rsidRPr="00780EEC">
        <w:rPr>
          <w:rFonts w:ascii="Times New Roman" w:hAnsi="Times New Roman" w:cs="Times New Roman"/>
          <w:sz w:val="24"/>
          <w:szCs w:val="24"/>
        </w:rPr>
        <w:t xml:space="preserve">the prerequisite for freedom is the ability to act on second order desires. </w:t>
      </w:r>
    </w:p>
    <w:p w14:paraId="26A331E5" w14:textId="77777777" w:rsidR="003A0EB8" w:rsidRPr="00780EEC" w:rsidRDefault="003A0EB8" w:rsidP="003A0EB8">
      <w:pPr>
        <w:ind w:left="720" w:hanging="360"/>
        <w:jc w:val="both"/>
        <w:rPr>
          <w:rFonts w:ascii="Times New Roman" w:hAnsi="Times New Roman" w:cs="Times New Roman"/>
          <w:sz w:val="24"/>
          <w:szCs w:val="24"/>
        </w:rPr>
      </w:pPr>
    </w:p>
    <w:p w14:paraId="5DBDED17" w14:textId="77777777" w:rsidR="00B40512" w:rsidRPr="00780EEC" w:rsidRDefault="00B40512" w:rsidP="007A2EAD">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Ginet, Carl. “In Defense of the Principle of Alternate Possibilities: Why I Don’t Find Frankfurt’s Argument Convincing.” </w:t>
      </w:r>
      <w:r w:rsidRPr="00780EEC">
        <w:rPr>
          <w:rFonts w:ascii="Times New Roman" w:hAnsi="Times New Roman" w:cs="Times New Roman"/>
          <w:i/>
          <w:sz w:val="24"/>
          <w:szCs w:val="24"/>
        </w:rPr>
        <w:t>Philosophical Perspectives</w:t>
      </w:r>
      <w:r w:rsidRPr="00780EEC">
        <w:rPr>
          <w:rFonts w:ascii="Times New Roman" w:hAnsi="Times New Roman" w:cs="Times New Roman"/>
          <w:sz w:val="24"/>
          <w:szCs w:val="24"/>
        </w:rPr>
        <w:t xml:space="preserve"> 10 (1996): 403-17.</w:t>
      </w:r>
      <w:r w:rsidR="00E71C11" w:rsidRPr="00780EEC">
        <w:rPr>
          <w:rFonts w:ascii="Times New Roman" w:hAnsi="Times New Roman" w:cs="Times New Roman"/>
          <w:sz w:val="24"/>
          <w:szCs w:val="24"/>
        </w:rPr>
        <w:t xml:space="preserve"> - a clear objection to Frankfurt’s compatib</w:t>
      </w:r>
      <w:r w:rsidR="0029125B" w:rsidRPr="00780EEC">
        <w:rPr>
          <w:rFonts w:ascii="Times New Roman" w:hAnsi="Times New Roman" w:cs="Times New Roman"/>
          <w:sz w:val="24"/>
          <w:szCs w:val="24"/>
        </w:rPr>
        <w:t>i</w:t>
      </w:r>
      <w:r w:rsidR="00E71C11" w:rsidRPr="00780EEC">
        <w:rPr>
          <w:rFonts w:ascii="Times New Roman" w:hAnsi="Times New Roman" w:cs="Times New Roman"/>
          <w:sz w:val="24"/>
          <w:szCs w:val="24"/>
        </w:rPr>
        <w:t>lism</w:t>
      </w:r>
    </w:p>
    <w:p w14:paraId="5A3D6F75" w14:textId="77777777" w:rsidR="00FB7CD2" w:rsidRPr="00780EEC" w:rsidRDefault="00F01450">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Ginet, Carl (1966). “Might We Have No Choice,” in Keith Lehrer, ed., </w:t>
      </w:r>
      <w:r w:rsidRPr="00780EEC">
        <w:rPr>
          <w:rFonts w:ascii="Times New Roman" w:hAnsi="Times New Roman" w:cs="Times New Roman"/>
          <w:i/>
          <w:sz w:val="24"/>
          <w:szCs w:val="24"/>
        </w:rPr>
        <w:t>Freedom and Determinism</w:t>
      </w:r>
      <w:r w:rsidRPr="00780EEC">
        <w:rPr>
          <w:rFonts w:ascii="Times New Roman" w:hAnsi="Times New Roman" w:cs="Times New Roman"/>
          <w:sz w:val="24"/>
          <w:szCs w:val="24"/>
        </w:rPr>
        <w:t>(Random House), pages 205-224.</w:t>
      </w:r>
      <w:r w:rsidR="00E71C11" w:rsidRPr="00780EEC">
        <w:rPr>
          <w:rFonts w:ascii="Times New Roman" w:hAnsi="Times New Roman" w:cs="Times New Roman"/>
          <w:sz w:val="24"/>
          <w:szCs w:val="24"/>
        </w:rPr>
        <w:t xml:space="preserve"> – Ginet anticipates both the consequent argument and Frankfurt style counterexamples</w:t>
      </w:r>
    </w:p>
    <w:p w14:paraId="01E9CF1F" w14:textId="77777777" w:rsidR="00627935" w:rsidRPr="00780EEC" w:rsidRDefault="00627935" w:rsidP="00627935">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Kane, Robert, ed. </w:t>
      </w:r>
      <w:r w:rsidRPr="00780EEC">
        <w:rPr>
          <w:rFonts w:ascii="Times New Roman" w:hAnsi="Times New Roman" w:cs="Times New Roman"/>
          <w:i/>
          <w:sz w:val="24"/>
          <w:szCs w:val="24"/>
        </w:rPr>
        <w:t>The Oxford Handbook of Free Will.</w:t>
      </w:r>
      <w:r w:rsidRPr="00780EEC">
        <w:rPr>
          <w:rFonts w:ascii="Times New Roman" w:hAnsi="Times New Roman" w:cs="Times New Roman"/>
          <w:sz w:val="24"/>
          <w:szCs w:val="24"/>
        </w:rPr>
        <w:t xml:space="preserve"> Oxford: Oxford University Press, 2002.</w:t>
      </w:r>
      <w:r w:rsidR="00684C21" w:rsidRPr="00780EEC">
        <w:rPr>
          <w:rFonts w:ascii="Times New Roman" w:hAnsi="Times New Roman" w:cs="Times New Roman"/>
          <w:sz w:val="24"/>
          <w:szCs w:val="24"/>
        </w:rPr>
        <w:t xml:space="preserve"> -An important collection of essays on free will </w:t>
      </w:r>
    </w:p>
    <w:p w14:paraId="01BB9628" w14:textId="77777777" w:rsidR="00FB7CD2" w:rsidRPr="00780EEC" w:rsidRDefault="00F01450" w:rsidP="00FC40DD">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Lewis, David (1981). “Are We Free to Break the Laws?” </w:t>
      </w:r>
      <w:r w:rsidRPr="00780EEC">
        <w:rPr>
          <w:rFonts w:ascii="Times New Roman" w:hAnsi="Times New Roman" w:cs="Times New Roman"/>
          <w:i/>
          <w:sz w:val="24"/>
          <w:szCs w:val="24"/>
        </w:rPr>
        <w:t>Theoria</w:t>
      </w:r>
      <w:r w:rsidRPr="00780EEC">
        <w:rPr>
          <w:rFonts w:ascii="Times New Roman" w:hAnsi="Times New Roman" w:cs="Times New Roman"/>
          <w:sz w:val="24"/>
          <w:szCs w:val="24"/>
        </w:rPr>
        <w:t xml:space="preserve"> 47: 113-121.</w:t>
      </w:r>
      <w:r w:rsidR="00E71C11" w:rsidRPr="00780EEC">
        <w:rPr>
          <w:rFonts w:ascii="Times New Roman" w:hAnsi="Times New Roman" w:cs="Times New Roman"/>
          <w:sz w:val="24"/>
          <w:szCs w:val="24"/>
        </w:rPr>
        <w:t xml:space="preserve"> - The seminal articulation of the consequence argument</w:t>
      </w:r>
    </w:p>
    <w:p w14:paraId="147C315C" w14:textId="77777777" w:rsidR="00E4343C" w:rsidRPr="00780EEC" w:rsidRDefault="00E4343C" w:rsidP="00E4343C">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Markosian, Ned. “A compatibilist version of the theory of agent causation.” </w:t>
      </w:r>
      <w:r w:rsidRPr="00780EEC">
        <w:rPr>
          <w:rFonts w:ascii="Times New Roman" w:hAnsi="Times New Roman" w:cs="Times New Roman"/>
          <w:i/>
          <w:sz w:val="24"/>
          <w:szCs w:val="24"/>
        </w:rPr>
        <w:t>Pacific Philosophical Quarterly</w:t>
      </w:r>
      <w:r w:rsidRPr="00780EEC">
        <w:rPr>
          <w:rFonts w:ascii="Times New Roman" w:hAnsi="Times New Roman" w:cs="Times New Roman"/>
          <w:sz w:val="24"/>
          <w:szCs w:val="24"/>
        </w:rPr>
        <w:t xml:space="preserve"> 80 (1999): 257-277.</w:t>
      </w:r>
      <w:r w:rsidR="00684C21" w:rsidRPr="00780EEC">
        <w:rPr>
          <w:rFonts w:ascii="Times New Roman" w:hAnsi="Times New Roman" w:cs="Times New Roman"/>
          <w:sz w:val="24"/>
          <w:szCs w:val="24"/>
        </w:rPr>
        <w:t xml:space="preserve"> - A fascinating and unique compatible theory of agent causation</w:t>
      </w:r>
      <w:r w:rsidR="0029125B" w:rsidRPr="00780EEC">
        <w:rPr>
          <w:rFonts w:ascii="Times New Roman" w:hAnsi="Times New Roman" w:cs="Times New Roman"/>
          <w:sz w:val="24"/>
          <w:szCs w:val="24"/>
        </w:rPr>
        <w:t xml:space="preserve"> I cover in lecture 18</w:t>
      </w:r>
    </w:p>
    <w:p w14:paraId="7B7E6311" w14:textId="77777777" w:rsidR="00E4343C" w:rsidRPr="00780EEC" w:rsidRDefault="00E4343C" w:rsidP="00E4343C">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McKenna, Michael. "Compatibilism." </w:t>
      </w:r>
      <w:r w:rsidRPr="00780EEC">
        <w:rPr>
          <w:rFonts w:ascii="Times New Roman" w:hAnsi="Times New Roman" w:cs="Times New Roman"/>
          <w:i/>
          <w:sz w:val="24"/>
          <w:szCs w:val="24"/>
        </w:rPr>
        <w:t>The Stanford Encyclopedia of Philosophy.</w:t>
      </w:r>
      <w:r w:rsidRPr="00780EEC">
        <w:rPr>
          <w:rFonts w:ascii="Times New Roman" w:hAnsi="Times New Roman" w:cs="Times New Roman"/>
          <w:sz w:val="24"/>
          <w:szCs w:val="24"/>
        </w:rPr>
        <w:t xml:space="preserve"> Edited by Edward N. Zalta. 2009. &lt;http://plato.stanford.edu/archives/win2009/entries/compatibilism/&gt;.</w:t>
      </w:r>
      <w:r w:rsidR="00684C21" w:rsidRPr="00780EEC">
        <w:rPr>
          <w:rFonts w:ascii="Times New Roman" w:hAnsi="Times New Roman" w:cs="Times New Roman"/>
          <w:sz w:val="24"/>
          <w:szCs w:val="24"/>
        </w:rPr>
        <w:t xml:space="preserve"> - A nice overview of argu</w:t>
      </w:r>
      <w:r w:rsidR="0029125B" w:rsidRPr="00780EEC">
        <w:rPr>
          <w:rFonts w:ascii="Times New Roman" w:hAnsi="Times New Roman" w:cs="Times New Roman"/>
          <w:sz w:val="24"/>
          <w:szCs w:val="24"/>
        </w:rPr>
        <w:t xml:space="preserve">ments for and against compatibilism. </w:t>
      </w:r>
    </w:p>
    <w:p w14:paraId="3AAB74C9" w14:textId="77777777" w:rsidR="00E4343C" w:rsidRPr="00780EEC" w:rsidRDefault="00E4343C" w:rsidP="00E4343C">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Mele, Alfred and David Robb. “Rescuing Frankfurt-style cases.” </w:t>
      </w:r>
      <w:r w:rsidRPr="00780EEC">
        <w:rPr>
          <w:rFonts w:ascii="Times New Roman" w:hAnsi="Times New Roman" w:cs="Times New Roman"/>
          <w:i/>
          <w:sz w:val="24"/>
          <w:szCs w:val="24"/>
        </w:rPr>
        <w:t>Philosophical Review</w:t>
      </w:r>
      <w:r w:rsidRPr="00780EEC">
        <w:rPr>
          <w:rFonts w:ascii="Times New Roman" w:hAnsi="Times New Roman" w:cs="Times New Roman"/>
          <w:sz w:val="24"/>
          <w:szCs w:val="24"/>
        </w:rPr>
        <w:t xml:space="preserve"> 107 (1998): 97-112.</w:t>
      </w:r>
      <w:r w:rsidR="00684C21" w:rsidRPr="00780EEC">
        <w:rPr>
          <w:rFonts w:ascii="Times New Roman" w:hAnsi="Times New Roman" w:cs="Times New Roman"/>
          <w:sz w:val="24"/>
          <w:szCs w:val="24"/>
        </w:rPr>
        <w:t xml:space="preserve"> - An attempt to defend Frankfurt’s compatiblistic thesis by revising his original counterexample. </w:t>
      </w:r>
    </w:p>
    <w:p w14:paraId="5EAC2327" w14:textId="77777777" w:rsidR="00E4343C" w:rsidRPr="00780EEC" w:rsidRDefault="00E4343C" w:rsidP="00E4343C">
      <w:pPr>
        <w:ind w:left="720" w:hanging="360"/>
        <w:jc w:val="both"/>
        <w:rPr>
          <w:rFonts w:ascii="Times New Roman" w:hAnsi="Times New Roman" w:cs="Times New Roman"/>
          <w:sz w:val="24"/>
          <w:szCs w:val="24"/>
        </w:rPr>
      </w:pPr>
      <w:r w:rsidRPr="00780EEC">
        <w:rPr>
          <w:rFonts w:ascii="Times New Roman" w:hAnsi="Times New Roman" w:cs="Times New Roman"/>
          <w:sz w:val="24"/>
          <w:szCs w:val="24"/>
        </w:rPr>
        <w:t xml:space="preserve">Strawson, P. F. 1962. “Freedom and Resentment.” </w:t>
      </w:r>
      <w:r w:rsidRPr="00780EEC">
        <w:rPr>
          <w:rFonts w:ascii="Times New Roman" w:hAnsi="Times New Roman" w:cs="Times New Roman"/>
          <w:i/>
          <w:sz w:val="24"/>
          <w:szCs w:val="24"/>
        </w:rPr>
        <w:t>Proceedings of the British Academy.</w:t>
      </w:r>
      <w:r w:rsidRPr="00780EEC">
        <w:rPr>
          <w:rFonts w:ascii="Times New Roman" w:hAnsi="Times New Roman" w:cs="Times New Roman"/>
          <w:sz w:val="24"/>
          <w:szCs w:val="24"/>
        </w:rPr>
        <w:t xml:space="preserve"> 48: 187-211.</w:t>
      </w:r>
      <w:r w:rsidR="00E71C11" w:rsidRPr="00780EEC">
        <w:rPr>
          <w:rFonts w:ascii="Times New Roman" w:hAnsi="Times New Roman" w:cs="Times New Roman"/>
          <w:sz w:val="24"/>
          <w:szCs w:val="24"/>
        </w:rPr>
        <w:t xml:space="preserve"> - </w:t>
      </w:r>
      <w:r w:rsidR="0029125B" w:rsidRPr="00780EEC">
        <w:rPr>
          <w:rFonts w:ascii="Times New Roman" w:hAnsi="Times New Roman" w:cs="Times New Roman"/>
          <w:sz w:val="24"/>
          <w:szCs w:val="24"/>
        </w:rPr>
        <w:t>A seminal work in which S</w:t>
      </w:r>
      <w:r w:rsidR="00E71C11" w:rsidRPr="00780EEC">
        <w:rPr>
          <w:rFonts w:ascii="Times New Roman" w:hAnsi="Times New Roman" w:cs="Times New Roman"/>
          <w:sz w:val="24"/>
          <w:szCs w:val="24"/>
        </w:rPr>
        <w:t>traws</w:t>
      </w:r>
      <w:r w:rsidR="0029125B" w:rsidRPr="00780EEC">
        <w:rPr>
          <w:rFonts w:ascii="Times New Roman" w:hAnsi="Times New Roman" w:cs="Times New Roman"/>
          <w:sz w:val="24"/>
          <w:szCs w:val="24"/>
        </w:rPr>
        <w:t>on</w:t>
      </w:r>
      <w:r w:rsidR="00E71C11" w:rsidRPr="00780EEC">
        <w:rPr>
          <w:rFonts w:ascii="Times New Roman" w:hAnsi="Times New Roman" w:cs="Times New Roman"/>
          <w:sz w:val="24"/>
          <w:szCs w:val="24"/>
        </w:rPr>
        <w:t xml:space="preserve"> argues that whether someone is free is determined by our “reactive attitudes.” </w:t>
      </w:r>
    </w:p>
    <w:p w14:paraId="0CCD6ABC" w14:textId="77777777" w:rsidR="00FB7CD2" w:rsidRPr="00780EEC" w:rsidRDefault="00FB7CD2" w:rsidP="00E4343C">
      <w:pPr>
        <w:rPr>
          <w:rFonts w:ascii="Times New Roman" w:hAnsi="Times New Roman" w:cs="Times New Roman"/>
          <w:sz w:val="24"/>
          <w:szCs w:val="24"/>
        </w:rPr>
      </w:pPr>
    </w:p>
    <w:p w14:paraId="3F84606D" w14:textId="77777777" w:rsidR="00FB7CD2" w:rsidRPr="00780EEC" w:rsidRDefault="000534F4" w:rsidP="000534F4">
      <w:pPr>
        <w:spacing w:after="160" w:line="256" w:lineRule="auto"/>
        <w:ind w:left="720" w:hanging="360"/>
        <w:rPr>
          <w:rFonts w:ascii="Times New Roman" w:hAnsi="Times New Roman" w:cs="Times New Roman"/>
          <w:sz w:val="24"/>
          <w:szCs w:val="24"/>
        </w:rPr>
      </w:pPr>
      <w:r w:rsidRPr="00780EEC">
        <w:rPr>
          <w:rFonts w:ascii="Times New Roman" w:hAnsi="Times New Roman" w:cs="Times New Roman"/>
          <w:sz w:val="24"/>
          <w:szCs w:val="24"/>
        </w:rPr>
        <w:lastRenderedPageBreak/>
        <w:t>V</w:t>
      </w:r>
      <w:r w:rsidR="00F01450" w:rsidRPr="00780EEC">
        <w:rPr>
          <w:rFonts w:ascii="Times New Roman" w:hAnsi="Times New Roman" w:cs="Times New Roman"/>
          <w:sz w:val="24"/>
          <w:szCs w:val="24"/>
        </w:rPr>
        <w:t>an</w:t>
      </w:r>
      <w:r w:rsidRPr="00780EEC">
        <w:rPr>
          <w:rFonts w:ascii="Times New Roman" w:hAnsi="Times New Roman" w:cs="Times New Roman"/>
          <w:sz w:val="24"/>
          <w:szCs w:val="24"/>
        </w:rPr>
        <w:t xml:space="preserve"> </w:t>
      </w:r>
      <w:r w:rsidR="00F01450" w:rsidRPr="00780EEC">
        <w:rPr>
          <w:rFonts w:ascii="Times New Roman" w:hAnsi="Times New Roman" w:cs="Times New Roman"/>
          <w:sz w:val="24"/>
          <w:szCs w:val="24"/>
        </w:rPr>
        <w:t>Inwagen</w:t>
      </w:r>
      <w:r w:rsidRPr="00780EEC">
        <w:rPr>
          <w:rFonts w:ascii="Times New Roman" w:hAnsi="Times New Roman" w:cs="Times New Roman"/>
          <w:sz w:val="24"/>
          <w:szCs w:val="24"/>
        </w:rPr>
        <w:t>, Peter.</w:t>
      </w:r>
      <w:r w:rsidR="008F4C34" w:rsidRPr="00780EEC">
        <w:rPr>
          <w:rFonts w:ascii="Times New Roman" w:hAnsi="Times New Roman" w:cs="Times New Roman"/>
          <w:sz w:val="24"/>
          <w:szCs w:val="24"/>
        </w:rPr>
        <w:t xml:space="preserve"> </w:t>
      </w:r>
      <w:r w:rsidR="008F4C34" w:rsidRPr="00780EEC">
        <w:rPr>
          <w:rFonts w:ascii="Times New Roman" w:hAnsi="Times New Roman" w:cs="Times New Roman"/>
          <w:i/>
          <w:sz w:val="24"/>
          <w:szCs w:val="24"/>
        </w:rPr>
        <w:t>An Essay on Free Will</w:t>
      </w:r>
      <w:r w:rsidR="008F4C34" w:rsidRPr="00780EEC">
        <w:rPr>
          <w:rFonts w:ascii="Times New Roman" w:hAnsi="Times New Roman" w:cs="Times New Roman"/>
          <w:sz w:val="24"/>
          <w:szCs w:val="24"/>
        </w:rPr>
        <w:t>.</w:t>
      </w:r>
      <w:r w:rsidR="00F01450" w:rsidRPr="00780EEC">
        <w:rPr>
          <w:rFonts w:ascii="Times New Roman" w:hAnsi="Times New Roman" w:cs="Times New Roman"/>
          <w:sz w:val="24"/>
          <w:szCs w:val="24"/>
        </w:rPr>
        <w:t xml:space="preserve"> “The Consequence Argument.” </w:t>
      </w:r>
      <w:r w:rsidR="00275231" w:rsidRPr="00780EEC">
        <w:rPr>
          <w:rFonts w:ascii="Times New Roman" w:hAnsi="Times New Roman" w:cs="Times New Roman"/>
          <w:sz w:val="24"/>
          <w:szCs w:val="24"/>
        </w:rPr>
        <w:t>Oxford University Press, 1986.</w:t>
      </w:r>
      <w:r w:rsidR="00E71C11" w:rsidRPr="00780EEC">
        <w:rPr>
          <w:rFonts w:ascii="Times New Roman" w:hAnsi="Times New Roman" w:cs="Times New Roman"/>
          <w:sz w:val="24"/>
          <w:szCs w:val="24"/>
        </w:rPr>
        <w:t xml:space="preserve"> - One of the clearest articulations of the consequence argument</w:t>
      </w:r>
    </w:p>
    <w:p w14:paraId="5473FCEE" w14:textId="77777777" w:rsidR="00FB7CD2" w:rsidRPr="00780EEC" w:rsidRDefault="00FB7CD2" w:rsidP="00E4343C"/>
    <w:p w14:paraId="00BB0D4F" w14:textId="77777777" w:rsidR="00FB7CD2" w:rsidRPr="00780EEC" w:rsidRDefault="00FB7CD2">
      <w:pPr>
        <w:ind w:left="720" w:hanging="360"/>
      </w:pPr>
    </w:p>
    <w:p w14:paraId="22FA30D2" w14:textId="77777777" w:rsidR="00FB7CD2" w:rsidRPr="00780EEC" w:rsidRDefault="00F01450">
      <w:pPr>
        <w:ind w:left="720" w:hanging="360"/>
      </w:pPr>
      <w:r w:rsidRPr="00780EEC">
        <w:rPr>
          <w:sz w:val="28"/>
          <w:highlight w:val="yellow"/>
          <w:u w:val="single"/>
        </w:rPr>
        <w:t>19. Are We a Soul?</w:t>
      </w:r>
    </w:p>
    <w:p w14:paraId="732FA6B4" w14:textId="77777777" w:rsidR="003C5941" w:rsidRPr="00780EEC" w:rsidRDefault="003C5941">
      <w:pPr>
        <w:spacing w:after="200"/>
        <w:ind w:left="720" w:hanging="360"/>
        <w:rPr>
          <w:rFonts w:ascii="Times New Roman" w:eastAsia="Times New Roman" w:hAnsi="Times New Roman" w:cs="Times New Roman"/>
          <w:sz w:val="24"/>
        </w:rPr>
      </w:pPr>
    </w:p>
    <w:p w14:paraId="061B3880" w14:textId="77777777" w:rsidR="00FF7953" w:rsidRPr="00780EEC" w:rsidRDefault="00FF7953">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Suggested Readings: </w:t>
      </w:r>
    </w:p>
    <w:p w14:paraId="5D532DFC" w14:textId="77777777" w:rsidR="002F28BE" w:rsidRPr="00780EEC" w:rsidRDefault="00FF7953" w:rsidP="002F28BE">
      <w:pPr>
        <w:spacing w:before="100" w:beforeAutospacing="1" w:after="100" w:afterAutospacing="1" w:line="240" w:lineRule="auto"/>
        <w:rPr>
          <w:rFonts w:ascii="Times New Roman" w:eastAsia="Times New Roman" w:hAnsi="Times New Roman" w:cs="Times New Roman"/>
          <w:color w:val="auto"/>
          <w:sz w:val="24"/>
          <w:szCs w:val="24"/>
          <w:lang w:val="en"/>
        </w:rPr>
      </w:pPr>
      <w:r w:rsidRPr="00780EEC">
        <w:rPr>
          <w:rFonts w:ascii="Times New Roman" w:eastAsia="Times New Roman" w:hAnsi="Times New Roman" w:cs="Times New Roman"/>
          <w:sz w:val="24"/>
          <w:szCs w:val="24"/>
        </w:rPr>
        <w:t xml:space="preserve">Davis, Thomas. “Life After Life”. </w:t>
      </w:r>
      <w:r w:rsidR="002F28BE" w:rsidRPr="00780EEC">
        <w:rPr>
          <w:rFonts w:ascii="Times New Roman" w:eastAsia="Times New Roman" w:hAnsi="Times New Roman" w:cs="Times New Roman"/>
          <w:sz w:val="24"/>
          <w:szCs w:val="24"/>
        </w:rPr>
        <w:t xml:space="preserve">From his </w:t>
      </w:r>
      <w:r w:rsidR="002F28BE" w:rsidRPr="00780EEC">
        <w:rPr>
          <w:rFonts w:ascii="Times New Roman" w:eastAsia="Times New Roman" w:hAnsi="Times New Roman" w:cs="Times New Roman"/>
          <w:i/>
          <w:sz w:val="24"/>
          <w:szCs w:val="24"/>
        </w:rPr>
        <w:t xml:space="preserve">Philosophy: An Introduction through Original Fiction, discussion and readings. </w:t>
      </w:r>
      <w:r w:rsidR="002F28BE" w:rsidRPr="00780EEC">
        <w:rPr>
          <w:rFonts w:ascii="Times New Roman" w:eastAsia="Times New Roman" w:hAnsi="Times New Roman" w:cs="Times New Roman"/>
          <w:color w:val="auto"/>
          <w:sz w:val="24"/>
          <w:szCs w:val="24"/>
          <w:lang w:val="en"/>
        </w:rPr>
        <w:t xml:space="preserve">New York : McGraw-Hill, c1993. (Chapter 5) </w:t>
      </w:r>
    </w:p>
    <w:p w14:paraId="5B18122F" w14:textId="64C04C97" w:rsidR="00FF7953" w:rsidRPr="00780EEC" w:rsidRDefault="002F28BE" w:rsidP="00FF7953">
      <w:pPr>
        <w:spacing w:after="20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 </w:t>
      </w:r>
      <w:r w:rsidR="00FF7953" w:rsidRPr="00780EEC">
        <w:rPr>
          <w:rFonts w:ascii="Times New Roman" w:eastAsia="Times New Roman" w:hAnsi="Times New Roman" w:cs="Times New Roman"/>
          <w:sz w:val="24"/>
          <w:szCs w:val="24"/>
        </w:rPr>
        <w:t xml:space="preserve">Song: “The History of the Concept of the Soul” by The Mr. T Experience. </w:t>
      </w:r>
      <w:r w:rsidR="0053606E" w:rsidRPr="00780EEC">
        <w:rPr>
          <w:rFonts w:ascii="Times New Roman" w:eastAsia="Times New Roman" w:hAnsi="Times New Roman" w:cs="Times New Roman"/>
          <w:sz w:val="24"/>
          <w:szCs w:val="24"/>
        </w:rPr>
        <w:t>1988.</w:t>
      </w:r>
    </w:p>
    <w:p w14:paraId="70B02271" w14:textId="77777777" w:rsidR="00592B83" w:rsidRPr="00780EEC" w:rsidRDefault="00592B83" w:rsidP="00592B83">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Johnson, David Kyle. “Do Souls Exist?” </w:t>
      </w:r>
      <w:r w:rsidRPr="00780EEC">
        <w:rPr>
          <w:rFonts w:ascii="Times New Roman" w:hAnsi="Times New Roman" w:cs="Times New Roman"/>
          <w:i/>
          <w:sz w:val="24"/>
          <w:szCs w:val="24"/>
        </w:rPr>
        <w:t xml:space="preserve">Think. </w:t>
      </w:r>
      <w:r w:rsidRPr="00780EEC">
        <w:rPr>
          <w:rFonts w:ascii="Times New Roman" w:hAnsi="Times New Roman" w:cs="Times New Roman"/>
          <w:sz w:val="24"/>
          <w:szCs w:val="24"/>
        </w:rPr>
        <w:t>12 (35):61-75 (2013)</w:t>
      </w:r>
      <w:r w:rsidRPr="00780EEC">
        <w:rPr>
          <w:rFonts w:ascii="Times New Roman" w:hAnsi="Times New Roman" w:cs="Times New Roman"/>
          <w:i/>
          <w:sz w:val="24"/>
          <w:szCs w:val="24"/>
        </w:rPr>
        <w:t xml:space="preserve">        </w:t>
      </w:r>
    </w:p>
    <w:p w14:paraId="1F748D0B" w14:textId="77777777" w:rsidR="00FF7953" w:rsidRPr="00780EEC" w:rsidRDefault="00FF7953">
      <w:pPr>
        <w:spacing w:after="200"/>
        <w:ind w:left="720" w:hanging="360"/>
        <w:rPr>
          <w:rFonts w:ascii="Times New Roman" w:eastAsia="Times New Roman" w:hAnsi="Times New Roman" w:cs="Times New Roman"/>
          <w:sz w:val="24"/>
        </w:rPr>
      </w:pPr>
    </w:p>
    <w:p w14:paraId="55539EC2" w14:textId="77777777" w:rsidR="00FF7953" w:rsidRPr="00780EEC" w:rsidRDefault="00FF7953">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Bibliography </w:t>
      </w:r>
    </w:p>
    <w:p w14:paraId="03FE686C" w14:textId="77777777" w:rsidR="00701069" w:rsidRPr="00780EEC" w:rsidRDefault="00701069" w:rsidP="00344C4B">
      <w:pPr>
        <w:spacing w:line="240" w:lineRule="auto"/>
        <w:rPr>
          <w:rFonts w:ascii="Times New Roman" w:hAnsi="Times New Roman" w:cs="Times New Roman"/>
          <w:sz w:val="24"/>
          <w:szCs w:val="24"/>
        </w:rPr>
      </w:pPr>
      <w:r w:rsidRPr="00780EEC">
        <w:rPr>
          <w:rFonts w:ascii="Times New Roman" w:hAnsi="Times New Roman" w:cs="Times New Roman"/>
          <w:sz w:val="24"/>
          <w:szCs w:val="24"/>
        </w:rPr>
        <w:t xml:space="preserve">Bobro, Marc Elliot. “Self and Substance in Leibniz.” </w:t>
      </w:r>
      <w:r w:rsidR="00825653" w:rsidRPr="00780EEC">
        <w:rPr>
          <w:rFonts w:ascii="Times New Roman" w:hAnsi="Times New Roman" w:cs="Times New Roman"/>
          <w:sz w:val="24"/>
          <w:szCs w:val="24"/>
        </w:rPr>
        <w:t>Springer, 2010.</w:t>
      </w:r>
      <w:r w:rsidR="00FF7953" w:rsidRPr="00780EEC">
        <w:rPr>
          <w:rFonts w:ascii="Times New Roman" w:hAnsi="Times New Roman" w:cs="Times New Roman"/>
          <w:sz w:val="24"/>
          <w:szCs w:val="24"/>
        </w:rPr>
        <w:t xml:space="preserve"> – an explanation of Leibniz's views on the self. </w:t>
      </w:r>
    </w:p>
    <w:p w14:paraId="65FE9BA7" w14:textId="77777777" w:rsidR="00344C4B" w:rsidRPr="00780EEC" w:rsidRDefault="00344C4B" w:rsidP="00344C4B">
      <w:pPr>
        <w:spacing w:line="240" w:lineRule="auto"/>
        <w:rPr>
          <w:rFonts w:ascii="Times New Roman" w:hAnsi="Times New Roman" w:cs="Times New Roman"/>
          <w:sz w:val="24"/>
          <w:szCs w:val="24"/>
        </w:rPr>
      </w:pPr>
    </w:p>
    <w:p w14:paraId="51F8B8F2" w14:textId="77777777" w:rsidR="008E78A9" w:rsidRPr="00780EEC" w:rsidRDefault="008E78A9" w:rsidP="00344C4B">
      <w:pPr>
        <w:pStyle w:val="NormalWeb"/>
        <w:spacing w:before="0" w:beforeAutospacing="0" w:after="0" w:afterAutospacing="0"/>
        <w:outlineLvl w:val="4"/>
        <w:rPr>
          <w:bCs/>
        </w:rPr>
      </w:pPr>
      <w:r w:rsidRPr="00780EEC">
        <w:rPr>
          <w:bCs/>
        </w:rPr>
        <w:t xml:space="preserve">Brown, Barren S; Murphy, Nancey and Malony, H. Newton “Whatever Happened to the Soul?” (Minneapolis: Fortress Press, 1998) </w:t>
      </w:r>
      <w:r w:rsidR="00FF7953" w:rsidRPr="00780EEC">
        <w:rPr>
          <w:bCs/>
        </w:rPr>
        <w:t xml:space="preserve">- </w:t>
      </w:r>
      <w:r w:rsidR="0065199C" w:rsidRPr="00780EEC">
        <w:rPr>
          <w:bCs/>
        </w:rPr>
        <w:t>an attempt to redefine the notion of soul to make it cohere with the scientific evidence</w:t>
      </w:r>
    </w:p>
    <w:p w14:paraId="73A63AAB" w14:textId="77777777" w:rsidR="00344C4B" w:rsidRPr="00780EEC" w:rsidRDefault="00344C4B" w:rsidP="00344C4B">
      <w:pPr>
        <w:pStyle w:val="NormalWeb"/>
        <w:spacing w:before="0" w:beforeAutospacing="0" w:after="0" w:afterAutospacing="0"/>
        <w:outlineLvl w:val="4"/>
        <w:rPr>
          <w:bCs/>
        </w:rPr>
      </w:pPr>
    </w:p>
    <w:p w14:paraId="4DDC0137" w14:textId="77777777" w:rsidR="00701069" w:rsidRPr="00780EEC" w:rsidRDefault="00701069" w:rsidP="00344C4B">
      <w:pPr>
        <w:pStyle w:val="EndnoteText"/>
        <w:spacing w:after="0" w:line="240" w:lineRule="auto"/>
        <w:rPr>
          <w:rFonts w:ascii="Times New Roman" w:hAnsi="Times New Roman"/>
          <w:sz w:val="24"/>
          <w:szCs w:val="24"/>
        </w:rPr>
      </w:pPr>
      <w:r w:rsidRPr="00780EEC">
        <w:rPr>
          <w:rFonts w:ascii="Times New Roman" w:hAnsi="Times New Roman"/>
          <w:sz w:val="24"/>
          <w:szCs w:val="24"/>
        </w:rPr>
        <w:t xml:space="preserve">Carus, Paul. (Trans.) </w:t>
      </w:r>
      <w:r w:rsidRPr="00780EEC">
        <w:rPr>
          <w:rFonts w:ascii="Times New Roman" w:hAnsi="Times New Roman"/>
          <w:i/>
          <w:sz w:val="24"/>
          <w:szCs w:val="24"/>
        </w:rPr>
        <w:t>The Gospel of Buddha</w:t>
      </w:r>
      <w:r w:rsidRPr="00780EEC">
        <w:rPr>
          <w:rFonts w:ascii="Times New Roman" w:hAnsi="Times New Roman"/>
          <w:sz w:val="24"/>
          <w:szCs w:val="24"/>
        </w:rPr>
        <w:t>, (Chicago: Open Court, 1991 ), Part LIII, “Identity and non-Identity”</w:t>
      </w:r>
      <w:r w:rsidR="00FF7953" w:rsidRPr="00780EEC">
        <w:rPr>
          <w:rFonts w:ascii="Times New Roman" w:hAnsi="Times New Roman"/>
          <w:sz w:val="24"/>
          <w:szCs w:val="24"/>
        </w:rPr>
        <w:t xml:space="preserve"> – I quote </w:t>
      </w:r>
      <w:r w:rsidRPr="00780EEC">
        <w:rPr>
          <w:rFonts w:ascii="Times New Roman" w:hAnsi="Times New Roman"/>
          <w:sz w:val="24"/>
          <w:szCs w:val="24"/>
        </w:rPr>
        <w:t xml:space="preserve">Line 10, </w:t>
      </w:r>
      <w:r w:rsidR="00FF7953" w:rsidRPr="00780EEC">
        <w:rPr>
          <w:rFonts w:ascii="Times New Roman" w:hAnsi="Times New Roman"/>
          <w:sz w:val="24"/>
          <w:szCs w:val="24"/>
        </w:rPr>
        <w:t xml:space="preserve">on </w:t>
      </w:r>
      <w:r w:rsidRPr="00780EEC">
        <w:rPr>
          <w:rFonts w:ascii="Times New Roman" w:hAnsi="Times New Roman"/>
          <w:sz w:val="24"/>
          <w:szCs w:val="24"/>
        </w:rPr>
        <w:t>p. 153</w:t>
      </w:r>
      <w:r w:rsidR="00FF7953" w:rsidRPr="00780EEC">
        <w:rPr>
          <w:rFonts w:ascii="Times New Roman" w:hAnsi="Times New Roman"/>
          <w:sz w:val="24"/>
          <w:szCs w:val="24"/>
        </w:rPr>
        <w:t>, as evidence that the Buddha was not too keen on the notion of the soul</w:t>
      </w:r>
      <w:r w:rsidRPr="00780EEC">
        <w:rPr>
          <w:rFonts w:ascii="Times New Roman" w:hAnsi="Times New Roman"/>
          <w:sz w:val="24"/>
          <w:szCs w:val="24"/>
        </w:rPr>
        <w:t xml:space="preserve">. </w:t>
      </w:r>
    </w:p>
    <w:p w14:paraId="4B25ACA1" w14:textId="77777777" w:rsidR="00344C4B" w:rsidRPr="00780EEC" w:rsidRDefault="00344C4B" w:rsidP="00344C4B">
      <w:pPr>
        <w:pStyle w:val="EndnoteText"/>
        <w:spacing w:after="0" w:line="240" w:lineRule="auto"/>
        <w:rPr>
          <w:rFonts w:ascii="Times New Roman" w:hAnsi="Times New Roman"/>
          <w:sz w:val="24"/>
          <w:szCs w:val="24"/>
        </w:rPr>
      </w:pPr>
    </w:p>
    <w:p w14:paraId="0C278B00" w14:textId="77777777" w:rsidR="00701069" w:rsidRPr="00780EEC" w:rsidRDefault="00701069" w:rsidP="00344C4B">
      <w:pPr>
        <w:spacing w:line="240" w:lineRule="auto"/>
        <w:rPr>
          <w:rFonts w:ascii="Times New Roman" w:hAnsi="Times New Roman" w:cs="Times New Roman"/>
          <w:sz w:val="24"/>
          <w:szCs w:val="24"/>
        </w:rPr>
      </w:pPr>
      <w:r w:rsidRPr="00780EEC">
        <w:rPr>
          <w:rFonts w:ascii="Times New Roman" w:hAnsi="Times New Roman" w:cs="Times New Roman"/>
          <w:sz w:val="24"/>
          <w:szCs w:val="24"/>
        </w:rPr>
        <w:t>Casselman, Annie. “Identical Twins' Genes Are Not Identical”. Scientific American.</w:t>
      </w:r>
      <w:r w:rsidR="00524E0F" w:rsidRPr="00780EEC">
        <w:rPr>
          <w:rFonts w:ascii="Times New Roman" w:hAnsi="Times New Roman" w:cs="Times New Roman"/>
          <w:sz w:val="24"/>
          <w:szCs w:val="24"/>
        </w:rPr>
        <w:t xml:space="preserve"> April 3, 2008.</w:t>
      </w:r>
      <w:r w:rsidR="0065199C" w:rsidRPr="00780EEC">
        <w:rPr>
          <w:rFonts w:ascii="Times New Roman" w:hAnsi="Times New Roman" w:cs="Times New Roman"/>
          <w:sz w:val="24"/>
          <w:szCs w:val="24"/>
        </w:rPr>
        <w:t xml:space="preserve"> - Evidence of the claim I made in lecture 19 that identical twins are not completely genetically identical</w:t>
      </w:r>
    </w:p>
    <w:p w14:paraId="7F5C75B9" w14:textId="77777777" w:rsidR="00344C4B" w:rsidRPr="00780EEC" w:rsidRDefault="00344C4B" w:rsidP="00344C4B">
      <w:pPr>
        <w:spacing w:line="240" w:lineRule="auto"/>
        <w:rPr>
          <w:rFonts w:ascii="Times New Roman" w:hAnsi="Times New Roman" w:cs="Times New Roman"/>
          <w:sz w:val="24"/>
          <w:szCs w:val="24"/>
        </w:rPr>
      </w:pPr>
    </w:p>
    <w:p w14:paraId="640C47AE" w14:textId="77777777" w:rsidR="00C921B2" w:rsidRPr="00780EEC" w:rsidRDefault="00C921B2" w:rsidP="00344C4B">
      <w:pPr>
        <w:pStyle w:val="EndnoteText"/>
        <w:spacing w:after="0" w:line="240" w:lineRule="auto"/>
        <w:rPr>
          <w:rFonts w:ascii="Times New Roman" w:hAnsi="Times New Roman"/>
          <w:sz w:val="24"/>
          <w:szCs w:val="24"/>
        </w:rPr>
      </w:pPr>
      <w:r w:rsidRPr="00780EEC">
        <w:rPr>
          <w:rFonts w:ascii="Times New Roman" w:hAnsi="Times New Roman"/>
          <w:sz w:val="24"/>
          <w:szCs w:val="24"/>
        </w:rPr>
        <w:t xml:space="preserve">Elwell, Walter A. Entry on Soul in the </w:t>
      </w:r>
      <w:r w:rsidRPr="00780EEC">
        <w:rPr>
          <w:rFonts w:ascii="Times New Roman" w:hAnsi="Times New Roman"/>
          <w:i/>
          <w:sz w:val="24"/>
          <w:szCs w:val="24"/>
        </w:rPr>
        <w:t>Evangelical Dictionary of Theology</w:t>
      </w:r>
      <w:r w:rsidRPr="00780EEC">
        <w:rPr>
          <w:rFonts w:ascii="Times New Roman" w:hAnsi="Times New Roman"/>
          <w:sz w:val="24"/>
          <w:szCs w:val="24"/>
        </w:rPr>
        <w:t xml:space="preserve"> (Grand Rapids: Baker Academic, 2001) </w:t>
      </w:r>
      <w:r w:rsidR="0065199C" w:rsidRPr="00780EEC">
        <w:rPr>
          <w:rFonts w:ascii="Times New Roman" w:hAnsi="Times New Roman"/>
          <w:sz w:val="24"/>
          <w:szCs w:val="24"/>
        </w:rPr>
        <w:t xml:space="preserve">- page 1129 contains a clear articulation of the classic view of the soul. </w:t>
      </w:r>
    </w:p>
    <w:p w14:paraId="191D473A" w14:textId="77777777" w:rsidR="00344C4B" w:rsidRPr="00780EEC" w:rsidRDefault="00344C4B" w:rsidP="00344C4B">
      <w:pPr>
        <w:pStyle w:val="EndnoteText"/>
        <w:spacing w:after="0" w:line="240" w:lineRule="auto"/>
        <w:rPr>
          <w:rFonts w:ascii="Times New Roman" w:hAnsi="Times New Roman"/>
          <w:sz w:val="24"/>
          <w:szCs w:val="24"/>
        </w:rPr>
      </w:pPr>
    </w:p>
    <w:p w14:paraId="4626BF65" w14:textId="77777777" w:rsidR="002904ED" w:rsidRPr="00780EEC" w:rsidRDefault="002904ED" w:rsidP="00344C4B">
      <w:pPr>
        <w:pStyle w:val="Heading2"/>
        <w:spacing w:before="0" w:line="240" w:lineRule="auto"/>
        <w:rPr>
          <w:rFonts w:ascii="Times New Roman" w:hAnsi="Times New Roman" w:cs="Times New Roman"/>
          <w:b w:val="0"/>
          <w:sz w:val="24"/>
          <w:szCs w:val="24"/>
        </w:rPr>
      </w:pPr>
      <w:r w:rsidRPr="00780EEC">
        <w:rPr>
          <w:rFonts w:ascii="Times New Roman" w:hAnsi="Times New Roman" w:cs="Times New Roman"/>
          <w:b w:val="0"/>
          <w:sz w:val="24"/>
          <w:szCs w:val="24"/>
        </w:rPr>
        <w:t xml:space="preserve">Furley, D.J. </w:t>
      </w:r>
      <w:r w:rsidRPr="00780EEC">
        <w:rPr>
          <w:rStyle w:val="maintitle"/>
          <w:rFonts w:ascii="Times New Roman" w:hAnsi="Times New Roman" w:cs="Times New Roman"/>
          <w:b w:val="0"/>
          <w:sz w:val="24"/>
          <w:szCs w:val="24"/>
        </w:rPr>
        <w:t>THE EARLY HISTORY OF THE CONCEPT OF SOUL</w:t>
      </w:r>
      <w:r w:rsidRPr="00780EEC">
        <w:rPr>
          <w:rStyle w:val="maintitle"/>
          <w:rFonts w:ascii="Times New Roman" w:hAnsi="Times New Roman" w:cs="Times New Roman"/>
          <w:b w:val="0"/>
          <w:sz w:val="24"/>
          <w:szCs w:val="24"/>
          <w:vertAlign w:val="superscript"/>
        </w:rPr>
        <w:t xml:space="preserve">” </w:t>
      </w:r>
      <w:r w:rsidRPr="00780EEC">
        <w:rPr>
          <w:rFonts w:ascii="Times New Roman" w:hAnsi="Times New Roman" w:cs="Times New Roman"/>
          <w:b w:val="0"/>
          <w:sz w:val="24"/>
          <w:szCs w:val="24"/>
        </w:rPr>
        <w:t xml:space="preserve">Bulletin of the Institute of Classical Studies </w:t>
      </w:r>
      <w:hyperlink r:id="rId34" w:history="1">
        <w:r w:rsidRPr="00780EEC">
          <w:rPr>
            <w:rStyle w:val="Hyperlink"/>
            <w:rFonts w:ascii="Times New Roman" w:hAnsi="Times New Roman" w:cs="Times New Roman"/>
            <w:b w:val="0"/>
            <w:sz w:val="24"/>
            <w:szCs w:val="24"/>
          </w:rPr>
          <w:t xml:space="preserve">Volume 3, Issue 1, </w:t>
        </w:r>
      </w:hyperlink>
      <w:r w:rsidRPr="00780EEC">
        <w:rPr>
          <w:rFonts w:ascii="Times New Roman" w:hAnsi="Times New Roman" w:cs="Times New Roman"/>
          <w:b w:val="0"/>
          <w:sz w:val="24"/>
          <w:szCs w:val="24"/>
        </w:rPr>
        <w:t>pages 1–18, December 1956</w:t>
      </w:r>
      <w:r w:rsidR="0065199C" w:rsidRPr="00780EEC">
        <w:rPr>
          <w:rFonts w:ascii="Times New Roman" w:hAnsi="Times New Roman" w:cs="Times New Roman"/>
          <w:b w:val="0"/>
          <w:sz w:val="24"/>
          <w:szCs w:val="24"/>
        </w:rPr>
        <w:t xml:space="preserve"> - a confirmation of some of my claims about the history of the concept of the soul</w:t>
      </w:r>
    </w:p>
    <w:p w14:paraId="57894FB8" w14:textId="77777777" w:rsidR="00856457" w:rsidRPr="00780EEC" w:rsidRDefault="00856457" w:rsidP="00344C4B">
      <w:pPr>
        <w:spacing w:line="240" w:lineRule="auto"/>
      </w:pPr>
    </w:p>
    <w:p w14:paraId="49C4315E" w14:textId="404718CB" w:rsidR="0065199C" w:rsidRPr="00780EEC" w:rsidRDefault="00856457" w:rsidP="00344C4B">
      <w:pPr>
        <w:spacing w:line="240" w:lineRule="auto"/>
        <w:rPr>
          <w:rFonts w:ascii="Times New Roman" w:hAnsi="Times New Roman" w:cs="Times New Roman"/>
          <w:sz w:val="24"/>
          <w:szCs w:val="24"/>
        </w:rPr>
      </w:pPr>
      <w:r w:rsidRPr="00780EEC">
        <w:rPr>
          <w:rStyle w:val="Heading1Char"/>
          <w:rFonts w:ascii="Times New Roman" w:hAnsi="Times New Roman" w:cs="Times New Roman"/>
          <w:sz w:val="24"/>
          <w:szCs w:val="24"/>
        </w:rPr>
        <w:t>Green</w:t>
      </w:r>
      <w:r w:rsidRPr="00780EEC">
        <w:rPr>
          <w:rFonts w:ascii="Times New Roman" w:hAnsi="Times New Roman" w:cs="Times New Roman"/>
          <w:sz w:val="24"/>
          <w:szCs w:val="24"/>
        </w:rPr>
        <w:t xml:space="preserve">, Joel. </w:t>
      </w:r>
      <w:r w:rsidRPr="00780EEC">
        <w:rPr>
          <w:rFonts w:ascii="Times New Roman" w:hAnsi="Times New Roman" w:cs="Times New Roman"/>
          <w:i/>
          <w:sz w:val="24"/>
          <w:szCs w:val="24"/>
        </w:rPr>
        <w:t>Body, Soul, and Human life (</w:t>
      </w:r>
      <w:r w:rsidRPr="00780EEC">
        <w:rPr>
          <w:rFonts w:ascii="Times New Roman" w:hAnsi="Times New Roman" w:cs="Times New Roman"/>
          <w:sz w:val="24"/>
          <w:szCs w:val="24"/>
        </w:rPr>
        <w:t>Grand Rapids: Baker Academic, 2008).</w:t>
      </w:r>
      <w:r w:rsidR="0065199C" w:rsidRPr="00780EEC">
        <w:rPr>
          <w:rFonts w:ascii="Times New Roman" w:hAnsi="Times New Roman" w:cs="Times New Roman"/>
          <w:sz w:val="24"/>
          <w:szCs w:val="24"/>
        </w:rPr>
        <w:t xml:space="preserve"> Green is </w:t>
      </w:r>
      <w:r w:rsidR="0053606E" w:rsidRPr="00780EEC">
        <w:rPr>
          <w:rFonts w:ascii="Times New Roman" w:hAnsi="Times New Roman" w:cs="Times New Roman"/>
          <w:sz w:val="24"/>
          <w:szCs w:val="24"/>
        </w:rPr>
        <w:t xml:space="preserve">a </w:t>
      </w:r>
      <w:r w:rsidR="0065199C" w:rsidRPr="00780EEC">
        <w:rPr>
          <w:rFonts w:ascii="Times New Roman" w:hAnsi="Times New Roman" w:cs="Times New Roman"/>
          <w:sz w:val="24"/>
          <w:szCs w:val="24"/>
        </w:rPr>
        <w:t>religious academic that rejects the classic notion of the soul and calls others to do the same. He does so in this work.</w:t>
      </w:r>
    </w:p>
    <w:p w14:paraId="134229B4" w14:textId="77777777" w:rsidR="00344C4B" w:rsidRPr="00780EEC" w:rsidRDefault="00344C4B" w:rsidP="00344C4B">
      <w:pPr>
        <w:spacing w:line="240" w:lineRule="auto"/>
        <w:rPr>
          <w:rFonts w:ascii="Times New Roman" w:hAnsi="Times New Roman" w:cs="Times New Roman"/>
          <w:sz w:val="24"/>
          <w:szCs w:val="24"/>
        </w:rPr>
      </w:pPr>
    </w:p>
    <w:p w14:paraId="06A6AFBB" w14:textId="77777777" w:rsidR="0065199C" w:rsidRPr="00780EEC" w:rsidRDefault="00856457" w:rsidP="00344C4B">
      <w:pPr>
        <w:spacing w:line="240" w:lineRule="auto"/>
        <w:rPr>
          <w:rFonts w:ascii="Times New Roman" w:hAnsi="Times New Roman" w:cs="Times New Roman"/>
          <w:sz w:val="24"/>
          <w:szCs w:val="24"/>
        </w:rPr>
      </w:pPr>
      <w:r w:rsidRPr="00780EEC">
        <w:rPr>
          <w:rStyle w:val="Heading1Char"/>
          <w:rFonts w:ascii="Times New Roman" w:hAnsi="Times New Roman" w:cs="Times New Roman"/>
          <w:sz w:val="24"/>
          <w:szCs w:val="24"/>
        </w:rPr>
        <w:lastRenderedPageBreak/>
        <w:t>Grenz, Stanley.</w:t>
      </w:r>
      <w:r w:rsidRPr="00780EEC">
        <w:rPr>
          <w:rFonts w:ascii="Times New Roman" w:hAnsi="Times New Roman" w:cs="Times New Roman"/>
          <w:sz w:val="24"/>
          <w:szCs w:val="24"/>
        </w:rPr>
        <w:t xml:space="preserve">, </w:t>
      </w:r>
      <w:r w:rsidRPr="00780EEC">
        <w:rPr>
          <w:rFonts w:ascii="Times New Roman" w:hAnsi="Times New Roman" w:cs="Times New Roman"/>
          <w:i/>
          <w:sz w:val="24"/>
          <w:szCs w:val="24"/>
        </w:rPr>
        <w:t>Theology for the Community of God (Nashville: B&amp;H 1994).</w:t>
      </w:r>
      <w:r w:rsidR="0065199C" w:rsidRPr="00780EEC">
        <w:rPr>
          <w:rFonts w:ascii="Times New Roman" w:hAnsi="Times New Roman" w:cs="Times New Roman"/>
          <w:i/>
          <w:sz w:val="24"/>
          <w:szCs w:val="24"/>
        </w:rPr>
        <w:t>--</w:t>
      </w:r>
      <w:r w:rsidR="0065199C" w:rsidRPr="00780EEC">
        <w:rPr>
          <w:rFonts w:ascii="Times New Roman" w:hAnsi="Times New Roman" w:cs="Times New Roman"/>
          <w:sz w:val="24"/>
          <w:szCs w:val="24"/>
        </w:rPr>
        <w:t xml:space="preserve"> Green is religious academic that rejects the classic notion of the soul and calls others to do the same. He does so in this work.</w:t>
      </w:r>
    </w:p>
    <w:p w14:paraId="43B03E79" w14:textId="77777777" w:rsidR="00A63990" w:rsidRPr="00780EEC" w:rsidRDefault="00A63990" w:rsidP="00344C4B">
      <w:pPr>
        <w:spacing w:line="240" w:lineRule="auto"/>
        <w:rPr>
          <w:rFonts w:ascii="Times New Roman" w:hAnsi="Times New Roman" w:cs="Times New Roman"/>
          <w:i/>
          <w:sz w:val="24"/>
          <w:szCs w:val="24"/>
        </w:rPr>
      </w:pPr>
    </w:p>
    <w:p w14:paraId="5B5981DF" w14:textId="77777777" w:rsidR="007130F8" w:rsidRPr="00780EEC" w:rsidRDefault="00A63990" w:rsidP="00344C4B">
      <w:pPr>
        <w:spacing w:line="240" w:lineRule="auto"/>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Hart, W.D. An Argument for Dualism. </w:t>
      </w:r>
      <w:r w:rsidR="00E71F22" w:rsidRPr="00780EEC">
        <w:rPr>
          <w:rFonts w:ascii="Times New Roman" w:eastAsia="Times New Roman" w:hAnsi="Times New Roman" w:cs="Times New Roman"/>
          <w:sz w:val="24"/>
          <w:szCs w:val="24"/>
        </w:rPr>
        <w:t xml:space="preserve">In Brie Gertler &amp; Lawrence A. Shapiro (eds.), </w:t>
      </w:r>
      <w:hyperlink r:id="rId35" w:history="1">
        <w:r w:rsidR="00E71F22" w:rsidRPr="00780EEC">
          <w:rPr>
            <w:rStyle w:val="Hyperlink"/>
            <w:rFonts w:ascii="Times New Roman" w:eastAsia="Times New Roman" w:hAnsi="Times New Roman" w:cs="Times New Roman"/>
            <w:i/>
            <w:iCs/>
            <w:sz w:val="24"/>
            <w:szCs w:val="24"/>
          </w:rPr>
          <w:t>Arguing About the Mind</w:t>
        </w:r>
      </w:hyperlink>
      <w:r w:rsidR="00E71F22" w:rsidRPr="00780EEC">
        <w:rPr>
          <w:rFonts w:ascii="Times New Roman" w:eastAsia="Times New Roman" w:hAnsi="Times New Roman" w:cs="Times New Roman"/>
          <w:sz w:val="24"/>
          <w:szCs w:val="24"/>
        </w:rPr>
        <w:t>. Routledge 4--117 (2007)</w:t>
      </w:r>
      <w:r w:rsidR="00A01C03" w:rsidRPr="00780EEC">
        <w:rPr>
          <w:rFonts w:ascii="Times New Roman" w:eastAsia="Times New Roman" w:hAnsi="Times New Roman" w:cs="Times New Roman"/>
          <w:sz w:val="24"/>
          <w:szCs w:val="24"/>
        </w:rPr>
        <w:t xml:space="preserve"> – an interesting defense of dualism </w:t>
      </w:r>
    </w:p>
    <w:p w14:paraId="6C46A99E" w14:textId="77777777" w:rsidR="00344C4B" w:rsidRPr="00780EEC" w:rsidRDefault="00344C4B" w:rsidP="00344C4B">
      <w:pPr>
        <w:spacing w:line="240" w:lineRule="auto"/>
        <w:rPr>
          <w:rFonts w:ascii="Times New Roman" w:eastAsia="Times New Roman" w:hAnsi="Times New Roman" w:cs="Times New Roman"/>
          <w:sz w:val="24"/>
          <w:szCs w:val="24"/>
        </w:rPr>
      </w:pPr>
    </w:p>
    <w:p w14:paraId="13D820A8" w14:textId="77777777" w:rsidR="002904ED" w:rsidRPr="00780EEC" w:rsidRDefault="007130F8" w:rsidP="00344C4B">
      <w:pPr>
        <w:spacing w:line="240" w:lineRule="auto"/>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Hick, John. “Resurrection of the Person” From death and enteral life, by John Hick. Harper Collins, 1976. </w:t>
      </w:r>
      <w:r w:rsidR="00A01C03" w:rsidRPr="00780EEC">
        <w:rPr>
          <w:rFonts w:ascii="Times New Roman" w:eastAsia="Times New Roman" w:hAnsi="Times New Roman" w:cs="Times New Roman"/>
          <w:sz w:val="24"/>
          <w:szCs w:val="24"/>
        </w:rPr>
        <w:t xml:space="preserve">– Hick argues that God could facilitate your survival into the afterlife by creating a “copy” of you in heaven. </w:t>
      </w:r>
    </w:p>
    <w:p w14:paraId="65697BEF" w14:textId="0C64E064" w:rsidR="00DD2503" w:rsidRPr="00780EEC" w:rsidRDefault="00781073" w:rsidP="00344C4B">
      <w:pPr>
        <w:autoSpaceDE w:val="0"/>
        <w:autoSpaceDN w:val="0"/>
        <w:adjustRightInd w:val="0"/>
        <w:spacing w:line="240" w:lineRule="auto"/>
        <w:rPr>
          <w:rFonts w:ascii="TimesNewRoman" w:hAnsi="TimesNewRoman" w:cs="TimesNewRoman"/>
          <w:sz w:val="20"/>
        </w:rPr>
      </w:pPr>
      <w:r w:rsidRPr="00780EEC">
        <w:rPr>
          <w:rFonts w:ascii="Times New Roman" w:hAnsi="Times New Roman"/>
          <w:sz w:val="24"/>
          <w:szCs w:val="24"/>
        </w:rPr>
        <w:t>Justin Martyr. Second Apology, the Dialogue with Trypho</w:t>
      </w:r>
      <w:r w:rsidR="0053606E" w:rsidRPr="00780EEC">
        <w:rPr>
          <w:rFonts w:ascii="Times New Roman" w:hAnsi="Times New Roman"/>
          <w:sz w:val="24"/>
          <w:szCs w:val="24"/>
        </w:rPr>
        <w:t xml:space="preserve">. The Catholic University of America Press. 1948. </w:t>
      </w:r>
      <w:r w:rsidR="00A01C03" w:rsidRPr="00780EEC">
        <w:rPr>
          <w:rFonts w:ascii="Times New Roman" w:hAnsi="Times New Roman"/>
          <w:sz w:val="24"/>
          <w:szCs w:val="24"/>
        </w:rPr>
        <w:t xml:space="preserve"> –</w:t>
      </w:r>
      <w:r w:rsidR="00DD2503" w:rsidRPr="00780EEC">
        <w:rPr>
          <w:rFonts w:ascii="Times New Roman" w:hAnsi="Times New Roman"/>
          <w:sz w:val="24"/>
          <w:szCs w:val="24"/>
        </w:rPr>
        <w:t xml:space="preserve"> </w:t>
      </w:r>
      <w:r w:rsidR="00DD2503" w:rsidRPr="00780EEC">
        <w:rPr>
          <w:rFonts w:ascii="TimesNewRoman" w:hAnsi="TimesNewRoman" w:cs="TimesNewRoman"/>
          <w:sz w:val="20"/>
        </w:rPr>
        <w:t xml:space="preserve">In chapter Chap. LXXX , this </w:t>
      </w:r>
      <w:r w:rsidR="00937E61" w:rsidRPr="00780EEC">
        <w:rPr>
          <w:rFonts w:ascii="TimesNewRoman" w:hAnsi="TimesNewRoman" w:cs="TimesNewRoman"/>
          <w:sz w:val="20"/>
        </w:rPr>
        <w:t xml:space="preserve">early </w:t>
      </w:r>
      <w:r w:rsidR="00DD2503" w:rsidRPr="00780EEC">
        <w:rPr>
          <w:rFonts w:ascii="TimesNewRoman" w:hAnsi="TimesNewRoman" w:cs="TimesNewRoman"/>
          <w:sz w:val="20"/>
        </w:rPr>
        <w:t>Christian writer says that of those “who say there is no resurrection of the dead, and that their souls, when they die, are taken to heaven; do not imagine that they are Christians.”</w:t>
      </w:r>
    </w:p>
    <w:p w14:paraId="1AC474CA" w14:textId="77777777" w:rsidR="00DD2503" w:rsidRPr="00780EEC" w:rsidRDefault="00DD2503" w:rsidP="00344C4B">
      <w:pPr>
        <w:autoSpaceDE w:val="0"/>
        <w:autoSpaceDN w:val="0"/>
        <w:adjustRightInd w:val="0"/>
        <w:spacing w:line="240" w:lineRule="auto"/>
        <w:rPr>
          <w:rFonts w:ascii="TimesNewRoman" w:hAnsi="TimesNewRoman" w:cs="TimesNewRoman"/>
          <w:sz w:val="20"/>
        </w:rPr>
      </w:pPr>
    </w:p>
    <w:p w14:paraId="7DC1319C" w14:textId="77777777" w:rsidR="0035225E" w:rsidRPr="00780EEC" w:rsidRDefault="0035225E" w:rsidP="00344C4B">
      <w:pPr>
        <w:autoSpaceDE w:val="0"/>
        <w:autoSpaceDN w:val="0"/>
        <w:adjustRightInd w:val="0"/>
        <w:spacing w:line="240" w:lineRule="auto"/>
        <w:rPr>
          <w:rFonts w:ascii="Times New Roman" w:hAnsi="Times New Roman" w:cs="Times New Roman"/>
          <w:sz w:val="24"/>
          <w:szCs w:val="24"/>
        </w:rPr>
      </w:pPr>
      <w:r w:rsidRPr="00780EEC">
        <w:rPr>
          <w:rFonts w:ascii="Times New Roman" w:hAnsi="Times New Roman" w:cs="Times New Roman"/>
          <w:sz w:val="24"/>
          <w:szCs w:val="24"/>
        </w:rPr>
        <w:t>McLaren, Brian. “</w:t>
      </w:r>
      <w:r w:rsidR="006F45AA" w:rsidRPr="00780EEC">
        <w:rPr>
          <w:rFonts w:ascii="Times New Roman" w:hAnsi="Times New Roman" w:cs="Times New Roman"/>
          <w:sz w:val="24"/>
          <w:szCs w:val="24"/>
        </w:rPr>
        <w:t>The Story We Find Ourselves I</w:t>
      </w:r>
      <w:r w:rsidRPr="00780EEC">
        <w:rPr>
          <w:rFonts w:ascii="Times New Roman" w:hAnsi="Times New Roman" w:cs="Times New Roman"/>
          <w:sz w:val="24"/>
          <w:szCs w:val="24"/>
        </w:rPr>
        <w:t xml:space="preserve">n” (San Francisco: Jossey-Bass, 2003). </w:t>
      </w:r>
      <w:r w:rsidR="0065199C" w:rsidRPr="00780EEC">
        <w:rPr>
          <w:rFonts w:ascii="Times New Roman" w:hAnsi="Times New Roman" w:cs="Times New Roman"/>
          <w:sz w:val="24"/>
          <w:szCs w:val="24"/>
        </w:rPr>
        <w:t xml:space="preserve">– McLaren is religious academic that rejects the classic notion of the soul and calls others to do the same. He does so in this work. </w:t>
      </w:r>
    </w:p>
    <w:p w14:paraId="6DE5FA52" w14:textId="77777777" w:rsidR="00344C4B" w:rsidRPr="00780EEC" w:rsidRDefault="00344C4B" w:rsidP="00344C4B">
      <w:pPr>
        <w:autoSpaceDE w:val="0"/>
        <w:autoSpaceDN w:val="0"/>
        <w:adjustRightInd w:val="0"/>
        <w:spacing w:line="240" w:lineRule="auto"/>
        <w:rPr>
          <w:rFonts w:ascii="Times New Roman" w:hAnsi="Times New Roman" w:cs="Times New Roman"/>
          <w:sz w:val="24"/>
          <w:szCs w:val="24"/>
        </w:rPr>
      </w:pPr>
    </w:p>
    <w:p w14:paraId="779931C4" w14:textId="77777777" w:rsidR="004C70C6" w:rsidRPr="00780EEC" w:rsidRDefault="0035225E" w:rsidP="00344C4B">
      <w:pPr>
        <w:spacing w:line="240" w:lineRule="auto"/>
        <w:rPr>
          <w:rFonts w:ascii="Times New Roman" w:hAnsi="Times New Roman" w:cs="Times New Roman"/>
          <w:sz w:val="24"/>
          <w:szCs w:val="24"/>
        </w:rPr>
      </w:pPr>
      <w:r w:rsidRPr="00780EEC">
        <w:rPr>
          <w:rFonts w:ascii="Times New Roman" w:hAnsi="Times New Roman" w:cs="Times New Roman"/>
          <w:sz w:val="24"/>
          <w:szCs w:val="24"/>
        </w:rPr>
        <w:t xml:space="preserve">McLaren, Brian. “A Generous Orthodoxy (Grand Rapids: Zondervan, 2004). </w:t>
      </w:r>
      <w:r w:rsidR="0065199C" w:rsidRPr="00780EEC">
        <w:rPr>
          <w:rFonts w:ascii="Times New Roman" w:hAnsi="Times New Roman" w:cs="Times New Roman"/>
          <w:sz w:val="24"/>
          <w:szCs w:val="24"/>
        </w:rPr>
        <w:t xml:space="preserve">– McLaren is religious academic that rejects the classic notion of the soul and calls others to do the same. He does so in this work. </w:t>
      </w:r>
    </w:p>
    <w:p w14:paraId="2AC11998" w14:textId="77777777" w:rsidR="00344C4B" w:rsidRPr="00780EEC" w:rsidRDefault="00344C4B" w:rsidP="00344C4B">
      <w:pPr>
        <w:spacing w:line="240" w:lineRule="auto"/>
        <w:rPr>
          <w:rFonts w:ascii="Times New Roman" w:hAnsi="Times New Roman" w:cs="Times New Roman"/>
          <w:sz w:val="24"/>
          <w:szCs w:val="24"/>
        </w:rPr>
      </w:pPr>
    </w:p>
    <w:p w14:paraId="4B173565" w14:textId="77777777" w:rsidR="004C70C6" w:rsidRPr="00780EEC" w:rsidRDefault="004C70C6" w:rsidP="00344C4B">
      <w:pPr>
        <w:spacing w:line="240" w:lineRule="auto"/>
        <w:rPr>
          <w:rFonts w:ascii="Times New Roman" w:hAnsi="Times New Roman" w:cs="Times New Roman"/>
          <w:sz w:val="24"/>
          <w:szCs w:val="24"/>
        </w:rPr>
      </w:pPr>
      <w:r w:rsidRPr="00780EEC">
        <w:rPr>
          <w:rFonts w:ascii="Times New Roman" w:hAnsi="Times New Roman" w:cs="Times New Roman"/>
          <w:bCs/>
          <w:sz w:val="24"/>
          <w:szCs w:val="24"/>
        </w:rPr>
        <w:t xml:space="preserve">Murphy, Nancey </w:t>
      </w:r>
      <w:r w:rsidRPr="00780EEC">
        <w:rPr>
          <w:rStyle w:val="Emphasis"/>
          <w:rFonts w:ascii="Times New Roman" w:hAnsi="Times New Roman" w:cs="Times New Roman"/>
          <w:bCs/>
          <w:sz w:val="24"/>
          <w:szCs w:val="24"/>
        </w:rPr>
        <w:t xml:space="preserve">Bodies and Souls, or Spirited Bodies? </w:t>
      </w:r>
      <w:r w:rsidRPr="00780EEC">
        <w:rPr>
          <w:rFonts w:ascii="Times New Roman" w:hAnsi="Times New Roman" w:cs="Times New Roman"/>
          <w:bCs/>
          <w:sz w:val="24"/>
          <w:szCs w:val="24"/>
        </w:rPr>
        <w:t xml:space="preserve">Cambridge University Press, 2006. </w:t>
      </w:r>
      <w:r w:rsidR="0065199C" w:rsidRPr="00780EEC">
        <w:rPr>
          <w:rFonts w:ascii="Times New Roman" w:hAnsi="Times New Roman" w:cs="Times New Roman"/>
          <w:bCs/>
          <w:sz w:val="24"/>
          <w:szCs w:val="24"/>
        </w:rPr>
        <w:t xml:space="preserve">- </w:t>
      </w:r>
      <w:r w:rsidR="0065199C" w:rsidRPr="00780EEC">
        <w:rPr>
          <w:rFonts w:ascii="Times New Roman" w:hAnsi="Times New Roman" w:cs="Times New Roman"/>
          <w:sz w:val="24"/>
          <w:szCs w:val="24"/>
        </w:rPr>
        <w:t>– Murphy is religious academic that rejects the classic notion of the soul and calls others to do the same. She does so in this work.</w:t>
      </w:r>
    </w:p>
    <w:p w14:paraId="4CFFB528" w14:textId="77777777" w:rsidR="00344C4B" w:rsidRPr="00780EEC" w:rsidRDefault="00344C4B" w:rsidP="00344C4B">
      <w:pPr>
        <w:spacing w:line="240" w:lineRule="auto"/>
        <w:rPr>
          <w:rFonts w:ascii="Times New Roman" w:hAnsi="Times New Roman" w:cs="Times New Roman"/>
          <w:sz w:val="24"/>
          <w:szCs w:val="24"/>
        </w:rPr>
      </w:pPr>
    </w:p>
    <w:p w14:paraId="54685402" w14:textId="77777777" w:rsidR="0065199C" w:rsidRPr="00780EEC" w:rsidRDefault="004C70C6" w:rsidP="00344C4B">
      <w:pPr>
        <w:spacing w:line="240" w:lineRule="auto"/>
        <w:rPr>
          <w:rFonts w:ascii="Times New Roman" w:hAnsi="Times New Roman" w:cs="Times New Roman"/>
          <w:sz w:val="24"/>
          <w:szCs w:val="24"/>
        </w:rPr>
      </w:pPr>
      <w:r w:rsidRPr="00780EEC">
        <w:rPr>
          <w:bCs/>
        </w:rPr>
        <w:t xml:space="preserve">Murphy, Nancey “Human nature: Historical, scientific, and Religious Issues.” In “Whatever happened to the soul? Ed. Barren S Brown, Nancey Murphy, and H Newton Malony (Minneapolis: Fortress Press, 1998) </w:t>
      </w:r>
      <w:r w:rsidR="0065199C" w:rsidRPr="00780EEC">
        <w:rPr>
          <w:bCs/>
        </w:rPr>
        <w:t>--</w:t>
      </w:r>
      <w:r w:rsidR="0065199C" w:rsidRPr="00780EEC">
        <w:rPr>
          <w:rFonts w:ascii="Times New Roman" w:hAnsi="Times New Roman" w:cs="Times New Roman"/>
          <w:sz w:val="24"/>
          <w:szCs w:val="24"/>
        </w:rPr>
        <w:t xml:space="preserve"> Murphy is religious academic that rejects the classic notion of the soul and calls others to do the same. She does so in this work.</w:t>
      </w:r>
    </w:p>
    <w:p w14:paraId="416BB548" w14:textId="77777777" w:rsidR="00FB7CD2" w:rsidRPr="00780EEC" w:rsidRDefault="00FB7CD2" w:rsidP="00344C4B">
      <w:pPr>
        <w:pStyle w:val="NormalWeb"/>
        <w:spacing w:before="0" w:beforeAutospacing="0" w:after="0" w:afterAutospacing="0"/>
        <w:outlineLvl w:val="4"/>
        <w:rPr>
          <w:bCs/>
        </w:rPr>
      </w:pPr>
    </w:p>
    <w:p w14:paraId="5C165BDA" w14:textId="77777777" w:rsidR="0065199C" w:rsidRPr="00780EEC" w:rsidRDefault="009D2725" w:rsidP="00344C4B">
      <w:pPr>
        <w:spacing w:line="240" w:lineRule="auto"/>
        <w:rPr>
          <w:rFonts w:ascii="Times New Roman" w:hAnsi="Times New Roman" w:cs="Times New Roman"/>
          <w:sz w:val="24"/>
          <w:szCs w:val="24"/>
        </w:rPr>
      </w:pPr>
      <w:r w:rsidRPr="00780EEC">
        <w:rPr>
          <w:rStyle w:val="Heading1Char"/>
          <w:rFonts w:ascii="Times New Roman" w:hAnsi="Times New Roman" w:cs="Times New Roman"/>
          <w:sz w:val="24"/>
          <w:szCs w:val="24"/>
        </w:rPr>
        <w:t>Shults</w:t>
      </w:r>
      <w:r w:rsidRPr="00780EEC">
        <w:rPr>
          <w:rFonts w:ascii="Times New Roman" w:hAnsi="Times New Roman" w:cs="Times New Roman"/>
          <w:sz w:val="24"/>
          <w:szCs w:val="24"/>
        </w:rPr>
        <w:t xml:space="preserve">, F. LeRon. “Reforming Theological Anthropology”(Grand Rapids: Eerdmans, 2003). </w:t>
      </w:r>
      <w:r w:rsidR="0065199C" w:rsidRPr="00780EEC">
        <w:rPr>
          <w:rFonts w:ascii="Times New Roman" w:hAnsi="Times New Roman" w:cs="Times New Roman"/>
          <w:sz w:val="24"/>
          <w:szCs w:val="24"/>
        </w:rPr>
        <w:t>Shults is religious academic that rejects the classic notion of the soul and calls others to do the same. He does so in this work.</w:t>
      </w:r>
    </w:p>
    <w:p w14:paraId="60CEAC16" w14:textId="77777777" w:rsidR="009D2725" w:rsidRPr="00780EEC" w:rsidRDefault="009D2725" w:rsidP="00344C4B">
      <w:pPr>
        <w:spacing w:line="240" w:lineRule="auto"/>
        <w:rPr>
          <w:rFonts w:ascii="Times New Roman" w:hAnsi="Times New Roman" w:cs="Times New Roman"/>
          <w:sz w:val="24"/>
          <w:szCs w:val="24"/>
        </w:rPr>
      </w:pPr>
    </w:p>
    <w:p w14:paraId="73ACA56D" w14:textId="18316204" w:rsidR="009D2725" w:rsidRPr="00780EEC" w:rsidRDefault="009D2725" w:rsidP="00344C4B">
      <w:pPr>
        <w:spacing w:line="240" w:lineRule="auto"/>
        <w:rPr>
          <w:rFonts w:ascii="Times New Roman" w:hAnsi="Times New Roman" w:cs="Times New Roman"/>
          <w:sz w:val="24"/>
          <w:szCs w:val="24"/>
        </w:rPr>
      </w:pPr>
      <w:r w:rsidRPr="00780EEC">
        <w:rPr>
          <w:rFonts w:ascii="Times New Roman" w:hAnsi="Times New Roman" w:cs="Times New Roman"/>
          <w:sz w:val="24"/>
          <w:szCs w:val="24"/>
        </w:rPr>
        <w:t>Smith, Scott. “Emergents and the Rejection of body-soul dualism” CRI equip.org</w:t>
      </w:r>
      <w:r w:rsidR="00A33862" w:rsidRPr="00780EEC">
        <w:rPr>
          <w:rFonts w:ascii="Times New Roman" w:hAnsi="Times New Roman" w:cs="Times New Roman"/>
          <w:sz w:val="24"/>
          <w:szCs w:val="24"/>
        </w:rPr>
        <w:t xml:space="preserve"> </w:t>
      </w:r>
      <w:r w:rsidR="00DD2503" w:rsidRPr="00780EEC">
        <w:rPr>
          <w:rFonts w:ascii="Times New Roman" w:hAnsi="Times New Roman" w:cs="Times New Roman"/>
          <w:sz w:val="24"/>
          <w:szCs w:val="24"/>
        </w:rPr>
        <w:t xml:space="preserve">– An attempted </w:t>
      </w:r>
      <w:r w:rsidR="00937E61" w:rsidRPr="00780EEC">
        <w:rPr>
          <w:rFonts w:ascii="Times New Roman" w:hAnsi="Times New Roman" w:cs="Times New Roman"/>
          <w:sz w:val="24"/>
          <w:szCs w:val="24"/>
        </w:rPr>
        <w:t>an</w:t>
      </w:r>
      <w:r w:rsidR="0053606E" w:rsidRPr="00780EEC">
        <w:rPr>
          <w:rFonts w:ascii="Times New Roman" w:hAnsi="Times New Roman" w:cs="Times New Roman"/>
          <w:sz w:val="24"/>
          <w:szCs w:val="24"/>
        </w:rPr>
        <w:t>swer to non-dualist Christians. 2011. ---</w:t>
      </w:r>
      <w:r w:rsidR="00937E61" w:rsidRPr="00780EEC">
        <w:rPr>
          <w:rFonts w:ascii="Times New Roman" w:hAnsi="Times New Roman" w:cs="Times New Roman"/>
          <w:sz w:val="24"/>
          <w:szCs w:val="24"/>
        </w:rPr>
        <w:t>It is from here that I found a list of Christians</w:t>
      </w:r>
      <w:r w:rsidR="00344C4B" w:rsidRPr="00780EEC">
        <w:rPr>
          <w:rFonts w:ascii="Times New Roman" w:hAnsi="Times New Roman" w:cs="Times New Roman"/>
          <w:sz w:val="24"/>
          <w:szCs w:val="24"/>
        </w:rPr>
        <w:t xml:space="preserve"> that argue against dualism</w:t>
      </w:r>
      <w:r w:rsidR="00937E61" w:rsidRPr="00780EEC">
        <w:rPr>
          <w:rFonts w:ascii="Times New Roman" w:hAnsi="Times New Roman" w:cs="Times New Roman"/>
          <w:sz w:val="24"/>
          <w:szCs w:val="24"/>
        </w:rPr>
        <w:t xml:space="preserve">. </w:t>
      </w:r>
    </w:p>
    <w:p w14:paraId="08D5B0AD" w14:textId="77777777" w:rsidR="00344C4B" w:rsidRPr="00780EEC" w:rsidRDefault="00344C4B" w:rsidP="00344C4B">
      <w:pPr>
        <w:spacing w:line="240" w:lineRule="auto"/>
        <w:rPr>
          <w:rFonts w:ascii="Times New Roman" w:hAnsi="Times New Roman" w:cs="Times New Roman"/>
          <w:sz w:val="24"/>
          <w:szCs w:val="24"/>
        </w:rPr>
      </w:pPr>
    </w:p>
    <w:p w14:paraId="415333D8" w14:textId="77777777" w:rsidR="00CB363C" w:rsidRPr="00780EEC" w:rsidRDefault="00E02C3E" w:rsidP="00344C4B">
      <w:pPr>
        <w:pStyle w:val="EndnoteText"/>
        <w:spacing w:after="0" w:line="240" w:lineRule="auto"/>
        <w:rPr>
          <w:rFonts w:ascii="Times New Roman" w:hAnsi="Times New Roman"/>
          <w:sz w:val="24"/>
          <w:szCs w:val="24"/>
        </w:rPr>
      </w:pPr>
      <w:r w:rsidRPr="00780EEC">
        <w:rPr>
          <w:rFonts w:ascii="Times New Roman" w:hAnsi="Times New Roman"/>
          <w:sz w:val="24"/>
          <w:szCs w:val="24"/>
        </w:rPr>
        <w:t>Thatche, Adrian.</w:t>
      </w:r>
      <w:r w:rsidR="007C1DA6" w:rsidRPr="00780EEC">
        <w:rPr>
          <w:rFonts w:ascii="Times New Roman" w:hAnsi="Times New Roman"/>
          <w:sz w:val="24"/>
          <w:szCs w:val="24"/>
        </w:rPr>
        <w:t xml:space="preserve"> “Christian Theism and the Concept of a Person,” in A. Peacocke and G. Gillette’s (eds.) </w:t>
      </w:r>
      <w:r w:rsidR="007C1DA6" w:rsidRPr="00780EEC">
        <w:rPr>
          <w:rFonts w:ascii="Times New Roman" w:hAnsi="Times New Roman"/>
          <w:i/>
          <w:sz w:val="24"/>
          <w:szCs w:val="24"/>
        </w:rPr>
        <w:t>Persons and Personality</w:t>
      </w:r>
      <w:r w:rsidR="007C1DA6" w:rsidRPr="00780EEC">
        <w:rPr>
          <w:rFonts w:ascii="Times New Roman" w:hAnsi="Times New Roman"/>
          <w:sz w:val="24"/>
          <w:szCs w:val="24"/>
        </w:rPr>
        <w:t xml:space="preserve">, (Oxford: Blackwell, 1987). </w:t>
      </w:r>
      <w:r w:rsidR="005459F3" w:rsidRPr="00780EEC">
        <w:rPr>
          <w:rFonts w:ascii="Times New Roman" w:hAnsi="Times New Roman"/>
          <w:sz w:val="24"/>
          <w:szCs w:val="24"/>
        </w:rPr>
        <w:t xml:space="preserve">– Another Christian author who argues against dualism and for physicalism. </w:t>
      </w:r>
    </w:p>
    <w:p w14:paraId="2FF8B904" w14:textId="77777777" w:rsidR="00ED56A5" w:rsidRPr="00780EEC" w:rsidRDefault="00ED56A5" w:rsidP="007C1DA6">
      <w:pPr>
        <w:spacing w:line="480" w:lineRule="auto"/>
        <w:rPr>
          <w:rFonts w:ascii="Times New Roman" w:hAnsi="Times New Roman" w:cs="Times New Roman"/>
          <w:sz w:val="24"/>
          <w:szCs w:val="24"/>
        </w:rPr>
      </w:pPr>
    </w:p>
    <w:p w14:paraId="73DE963B" w14:textId="77777777" w:rsidR="00FB7CD2" w:rsidRPr="00780EEC" w:rsidRDefault="00F01450">
      <w:pPr>
        <w:ind w:left="720" w:hanging="360"/>
        <w:rPr>
          <w:sz w:val="28"/>
          <w:u w:val="single"/>
        </w:rPr>
      </w:pPr>
      <w:r w:rsidRPr="00780EEC">
        <w:rPr>
          <w:sz w:val="28"/>
          <w:highlight w:val="yellow"/>
          <w:u w:val="single"/>
        </w:rPr>
        <w:t>20. Does the Mind Preserve Personal Identity?</w:t>
      </w:r>
    </w:p>
    <w:p w14:paraId="3D365616" w14:textId="77777777" w:rsidR="007C1DA6" w:rsidRPr="00780EEC" w:rsidRDefault="007C1DA6">
      <w:pPr>
        <w:ind w:left="720" w:hanging="360"/>
      </w:pPr>
    </w:p>
    <w:p w14:paraId="68915F2F" w14:textId="77777777" w:rsidR="002F28BE" w:rsidRPr="00780EEC" w:rsidRDefault="002F28BE" w:rsidP="00E3323D">
      <w:pPr>
        <w:spacing w:line="480" w:lineRule="auto"/>
        <w:rPr>
          <w:rStyle w:val="Heading1Char"/>
          <w:rFonts w:ascii="Times New Roman" w:hAnsi="Times New Roman" w:cs="Times New Roman"/>
          <w:sz w:val="24"/>
          <w:szCs w:val="24"/>
        </w:rPr>
      </w:pPr>
      <w:r w:rsidRPr="00780EEC">
        <w:rPr>
          <w:rStyle w:val="Heading1Char"/>
          <w:rFonts w:ascii="Times New Roman" w:hAnsi="Times New Roman" w:cs="Times New Roman"/>
          <w:sz w:val="24"/>
          <w:szCs w:val="24"/>
        </w:rPr>
        <w:lastRenderedPageBreak/>
        <w:t xml:space="preserve">Suggested Readings: </w:t>
      </w:r>
    </w:p>
    <w:p w14:paraId="2BFD7C12" w14:textId="77777777" w:rsidR="002F28BE" w:rsidRPr="00780EEC" w:rsidRDefault="002F28BE" w:rsidP="002F28BE">
      <w:pPr>
        <w:spacing w:after="200"/>
        <w:ind w:left="720" w:hanging="360"/>
        <w:rPr>
          <w:rFonts w:ascii="Times New Roman" w:eastAsia="Times New Roman" w:hAnsi="Times New Roman" w:cs="Times New Roman"/>
          <w:i/>
          <w:sz w:val="24"/>
          <w:szCs w:val="24"/>
        </w:rPr>
      </w:pPr>
      <w:r w:rsidRPr="00780EEC">
        <w:rPr>
          <w:rFonts w:ascii="Times New Roman" w:eastAsia="Times New Roman" w:hAnsi="Times New Roman" w:cs="Times New Roman"/>
          <w:sz w:val="24"/>
          <w:szCs w:val="24"/>
        </w:rPr>
        <w:t xml:space="preserve">Movie: </w:t>
      </w:r>
      <w:r w:rsidRPr="00780EEC">
        <w:rPr>
          <w:rFonts w:ascii="Times New Roman" w:eastAsia="Times New Roman" w:hAnsi="Times New Roman" w:cs="Times New Roman"/>
          <w:i/>
          <w:sz w:val="24"/>
          <w:szCs w:val="24"/>
        </w:rPr>
        <w:t>Dark City</w:t>
      </w:r>
    </w:p>
    <w:p w14:paraId="368D8AE4" w14:textId="77777777" w:rsidR="002F28BE" w:rsidRPr="00780EEC" w:rsidRDefault="002F28BE" w:rsidP="002F28BE">
      <w:pPr>
        <w:spacing w:line="480" w:lineRule="auto"/>
        <w:rPr>
          <w:rStyle w:val="Heading1Char"/>
          <w:rFonts w:ascii="Times New Roman" w:hAnsi="Times New Roman" w:cs="Times New Roman"/>
          <w:sz w:val="24"/>
          <w:szCs w:val="24"/>
        </w:rPr>
      </w:pPr>
      <w:r w:rsidRPr="00780EEC">
        <w:rPr>
          <w:rStyle w:val="Heading1Char"/>
          <w:rFonts w:ascii="Times New Roman" w:hAnsi="Times New Roman" w:cs="Times New Roman"/>
          <w:sz w:val="24"/>
          <w:szCs w:val="24"/>
        </w:rPr>
        <w:t xml:space="preserve">Hick, John. “Resurrection of the Person” in </w:t>
      </w:r>
      <w:r w:rsidRPr="00780EEC">
        <w:rPr>
          <w:bCs/>
          <w:color w:val="545454"/>
          <w:lang w:val="en"/>
        </w:rPr>
        <w:t>John Hick</w:t>
      </w:r>
      <w:r w:rsidRPr="00780EEC">
        <w:rPr>
          <w:color w:val="545454"/>
          <w:lang w:val="en"/>
        </w:rPr>
        <w:t>, Death and Eternal Life (San Francisco: Harper and Row, 1976), (Ch. 15)</w:t>
      </w:r>
    </w:p>
    <w:p w14:paraId="4511F42D" w14:textId="77777777" w:rsidR="00592B83" w:rsidRPr="00780EEC" w:rsidRDefault="00592B83" w:rsidP="00592B83">
      <w:pPr>
        <w:spacing w:after="20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Johnson, David Kyle. “Is the doctor still the doctor, am I still me?” </w:t>
      </w:r>
      <w:r w:rsidRPr="00780EEC">
        <w:rPr>
          <w:rFonts w:ascii="Times New Roman" w:eastAsia="Times New Roman" w:hAnsi="Times New Roman" w:cs="Times New Roman"/>
          <w:i/>
          <w:sz w:val="24"/>
          <w:szCs w:val="24"/>
        </w:rPr>
        <w:t>Doctor Who and Philosophy</w:t>
      </w:r>
      <w:r w:rsidRPr="00780EEC">
        <w:rPr>
          <w:rFonts w:ascii="Times New Roman" w:eastAsia="Times New Roman" w:hAnsi="Times New Roman" w:cs="Times New Roman"/>
          <w:sz w:val="24"/>
          <w:szCs w:val="24"/>
        </w:rPr>
        <w:t xml:space="preserve">. Open Court, 2010. </w:t>
      </w:r>
    </w:p>
    <w:p w14:paraId="6F162A30" w14:textId="77777777" w:rsidR="002F28BE" w:rsidRPr="00780EEC" w:rsidRDefault="002F28BE" w:rsidP="00E3323D">
      <w:pPr>
        <w:spacing w:line="480" w:lineRule="auto"/>
        <w:rPr>
          <w:rStyle w:val="Heading1Char"/>
          <w:rFonts w:ascii="Times New Roman" w:hAnsi="Times New Roman" w:cs="Times New Roman"/>
          <w:sz w:val="24"/>
          <w:szCs w:val="24"/>
        </w:rPr>
      </w:pPr>
    </w:p>
    <w:p w14:paraId="405D59B7" w14:textId="77777777" w:rsidR="002F28BE" w:rsidRPr="00780EEC" w:rsidRDefault="002F28BE" w:rsidP="00E3323D">
      <w:pPr>
        <w:spacing w:line="480" w:lineRule="auto"/>
        <w:rPr>
          <w:rStyle w:val="Heading1Char"/>
          <w:rFonts w:ascii="Times New Roman" w:hAnsi="Times New Roman" w:cs="Times New Roman"/>
          <w:sz w:val="24"/>
          <w:szCs w:val="24"/>
        </w:rPr>
      </w:pPr>
      <w:r w:rsidRPr="00780EEC">
        <w:rPr>
          <w:rStyle w:val="Heading1Char"/>
          <w:rFonts w:ascii="Times New Roman" w:hAnsi="Times New Roman" w:cs="Times New Roman"/>
          <w:sz w:val="24"/>
          <w:szCs w:val="24"/>
        </w:rPr>
        <w:t>Bibliography</w:t>
      </w:r>
    </w:p>
    <w:p w14:paraId="58479912" w14:textId="77777777" w:rsidR="002F28BE" w:rsidRPr="00780EEC" w:rsidRDefault="002F28BE" w:rsidP="00E3323D">
      <w:pPr>
        <w:spacing w:line="480" w:lineRule="auto"/>
        <w:rPr>
          <w:rStyle w:val="Heading1Char"/>
          <w:rFonts w:ascii="Times New Roman" w:hAnsi="Times New Roman" w:cs="Times New Roman"/>
          <w:sz w:val="24"/>
          <w:szCs w:val="24"/>
        </w:rPr>
      </w:pPr>
    </w:p>
    <w:p w14:paraId="4DC82E57" w14:textId="77777777" w:rsidR="002B491A" w:rsidRPr="00780EEC" w:rsidRDefault="002B491A" w:rsidP="002B491A">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Locke, John. “Of identity and diversity” (from his </w:t>
      </w:r>
      <w:r w:rsidRPr="00780EEC">
        <w:rPr>
          <w:rFonts w:ascii="Times New Roman" w:eastAsia="Times New Roman" w:hAnsi="Times New Roman" w:cs="Times New Roman"/>
          <w:i/>
          <w:sz w:val="24"/>
          <w:szCs w:val="24"/>
        </w:rPr>
        <w:t xml:space="preserve">An Essay Concerning Human Understanding, </w:t>
      </w:r>
      <w:r w:rsidRPr="00780EEC">
        <w:rPr>
          <w:rFonts w:ascii="Times New Roman" w:eastAsia="Times New Roman" w:hAnsi="Times New Roman" w:cs="Times New Roman"/>
          <w:sz w:val="24"/>
          <w:szCs w:val="24"/>
        </w:rPr>
        <w:t xml:space="preserve">ed. Alexander Champbell Fraser, (Oxford: Chernden Press, 1894) 445-468. </w:t>
      </w:r>
      <w:r w:rsidR="002F28BE" w:rsidRPr="00780EEC">
        <w:rPr>
          <w:rFonts w:ascii="Times New Roman" w:eastAsia="Times New Roman" w:hAnsi="Times New Roman" w:cs="Times New Roman"/>
          <w:sz w:val="24"/>
          <w:szCs w:val="24"/>
        </w:rPr>
        <w:t xml:space="preserve">– Locke articulates his theory on the preservation of personal identity over time. He suggests it’s preserved by memeory. </w:t>
      </w:r>
    </w:p>
    <w:p w14:paraId="13A6A18A" w14:textId="77777777" w:rsidR="002B491A" w:rsidRPr="00780EEC" w:rsidRDefault="002B491A" w:rsidP="002B491A">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Parfit, Derek. </w:t>
      </w:r>
      <w:r w:rsidR="00091878" w:rsidRPr="00780EEC">
        <w:rPr>
          <w:rFonts w:ascii="Times New Roman" w:eastAsia="Times New Roman" w:hAnsi="Times New Roman" w:cs="Times New Roman"/>
          <w:sz w:val="24"/>
          <w:szCs w:val="24"/>
        </w:rPr>
        <w:t>“</w:t>
      </w:r>
      <w:r w:rsidRPr="00780EEC">
        <w:rPr>
          <w:rFonts w:ascii="Times New Roman" w:eastAsia="Times New Roman" w:hAnsi="Times New Roman" w:cs="Times New Roman"/>
          <w:sz w:val="24"/>
          <w:szCs w:val="24"/>
        </w:rPr>
        <w:t>The Psychological View</w:t>
      </w:r>
      <w:r w:rsidR="00AB1C6B" w:rsidRPr="00780EEC">
        <w:rPr>
          <w:rFonts w:ascii="Times New Roman" w:eastAsia="Times New Roman" w:hAnsi="Times New Roman" w:cs="Times New Roman"/>
          <w:sz w:val="24"/>
          <w:szCs w:val="24"/>
        </w:rPr>
        <w:t>.</w:t>
      </w:r>
      <w:r w:rsidR="00091878" w:rsidRPr="00780EEC">
        <w:rPr>
          <w:rFonts w:ascii="Times New Roman" w:eastAsia="Times New Roman" w:hAnsi="Times New Roman" w:cs="Times New Roman"/>
          <w:sz w:val="24"/>
          <w:szCs w:val="24"/>
        </w:rPr>
        <w:t>”</w:t>
      </w:r>
      <w:r w:rsidR="002F28BE" w:rsidRPr="00780EEC">
        <w:rPr>
          <w:rFonts w:ascii="Times New Roman" w:eastAsia="Times New Roman" w:hAnsi="Times New Roman" w:cs="Times New Roman"/>
          <w:sz w:val="24"/>
          <w:szCs w:val="24"/>
        </w:rPr>
        <w:t xml:space="preserve"> ???</w:t>
      </w:r>
      <w:r w:rsidR="00AB1C6B" w:rsidRPr="00780EEC">
        <w:rPr>
          <w:rFonts w:ascii="Times New Roman" w:eastAsia="Times New Roman" w:hAnsi="Times New Roman" w:cs="Times New Roman"/>
          <w:sz w:val="24"/>
          <w:szCs w:val="24"/>
        </w:rPr>
        <w:t xml:space="preserve"> Parfit sets forth the psychological view of personal identity, but ultimately argues that psychological continuity is what we should care about (instead of caring about the preservation of personal identity). </w:t>
      </w:r>
    </w:p>
    <w:p w14:paraId="7A8FEE1E" w14:textId="77777777" w:rsidR="002B491A" w:rsidRPr="00780EEC" w:rsidRDefault="002B491A" w:rsidP="002B491A">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Reid, Thomas. “On Mr. Locke’s Account of Personal Identity.” From his Essay on the Intellectual Powers of Man (Charlestown, MA: Samuel Etheridge, Jr. 1813) 356-362. </w:t>
      </w:r>
      <w:r w:rsidR="00AB1C6B" w:rsidRPr="00780EEC">
        <w:rPr>
          <w:rFonts w:ascii="Times New Roman" w:eastAsia="Times New Roman" w:hAnsi="Times New Roman" w:cs="Times New Roman"/>
          <w:sz w:val="24"/>
          <w:szCs w:val="24"/>
        </w:rPr>
        <w:t xml:space="preserve">– Reid criticizes </w:t>
      </w:r>
    </w:p>
    <w:p w14:paraId="7EAEDD92" w14:textId="77777777" w:rsidR="00CB363C" w:rsidRPr="00780EEC" w:rsidRDefault="00E3323D" w:rsidP="00CB363C">
      <w:pPr>
        <w:autoSpaceDE w:val="0"/>
        <w:autoSpaceDN w:val="0"/>
        <w:adjustRightInd w:val="0"/>
        <w:spacing w:line="240" w:lineRule="auto"/>
        <w:jc w:val="both"/>
        <w:rPr>
          <w:rFonts w:ascii="Times New Roman" w:hAnsi="Times New Roman" w:cs="Times New Roman"/>
          <w:i/>
          <w:sz w:val="24"/>
          <w:szCs w:val="24"/>
        </w:rPr>
      </w:pPr>
      <w:r w:rsidRPr="00780EEC">
        <w:rPr>
          <w:rFonts w:ascii="Times New Roman" w:hAnsi="Times New Roman" w:cs="Times New Roman"/>
          <w:sz w:val="24"/>
          <w:szCs w:val="24"/>
        </w:rPr>
        <w:t>van Inwagen, Peter.</w:t>
      </w:r>
      <w:r w:rsidR="00CB363C" w:rsidRPr="00780EEC">
        <w:rPr>
          <w:rFonts w:ascii="Times New Roman" w:hAnsi="Times New Roman" w:cs="Times New Roman"/>
          <w:sz w:val="24"/>
          <w:szCs w:val="24"/>
        </w:rPr>
        <w:t xml:space="preserve"> ‘The Possibility of Resurrection’ </w:t>
      </w:r>
      <w:r w:rsidR="00CB363C" w:rsidRPr="00780EEC">
        <w:rPr>
          <w:rFonts w:ascii="Times New Roman" w:hAnsi="Times New Roman" w:cs="Times New Roman"/>
          <w:i/>
          <w:sz w:val="24"/>
          <w:szCs w:val="24"/>
        </w:rPr>
        <w:t>International Journal for Philosophy of</w:t>
      </w:r>
    </w:p>
    <w:p w14:paraId="157720CE" w14:textId="77777777" w:rsidR="00CB363C" w:rsidRPr="00780EEC" w:rsidRDefault="00CB363C" w:rsidP="00CB363C">
      <w:pPr>
        <w:pStyle w:val="EndnoteText"/>
        <w:rPr>
          <w:rFonts w:ascii="Times New Roman" w:hAnsi="Times New Roman"/>
          <w:sz w:val="24"/>
          <w:szCs w:val="24"/>
        </w:rPr>
      </w:pPr>
      <w:r w:rsidRPr="00780EEC">
        <w:rPr>
          <w:rFonts w:ascii="Times New Roman" w:hAnsi="Times New Roman"/>
          <w:i/>
          <w:sz w:val="24"/>
          <w:szCs w:val="24"/>
        </w:rPr>
        <w:t xml:space="preserve">Religion, </w:t>
      </w:r>
      <w:r w:rsidRPr="00780EEC">
        <w:rPr>
          <w:rFonts w:ascii="Times New Roman" w:hAnsi="Times New Roman"/>
          <w:sz w:val="24"/>
          <w:szCs w:val="24"/>
        </w:rPr>
        <w:t>vol.9, no.2 (1978), p.114-121.</w:t>
      </w:r>
      <w:r w:rsidR="00AB1C6B" w:rsidRPr="00780EEC">
        <w:rPr>
          <w:rFonts w:ascii="Times New Roman" w:hAnsi="Times New Roman"/>
          <w:sz w:val="24"/>
          <w:szCs w:val="24"/>
        </w:rPr>
        <w:t xml:space="preserve"> – Although he is a Christian, van Inwagen argues against the notion that personal identity can be preserved by resurrection (and suggests that God can preserve personal survival into the afterlife only by being a body snatcher). </w:t>
      </w:r>
    </w:p>
    <w:p w14:paraId="16322E91" w14:textId="77777777" w:rsidR="00AB1C6B" w:rsidRPr="00780EEC" w:rsidRDefault="00AB1C6B" w:rsidP="00AB1C6B">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 xml:space="preserve">Van Inwagen, Peter. “The Possibility of Resurrection” </w:t>
      </w:r>
      <w:hyperlink r:id="rId36" w:history="1">
        <w:r w:rsidRPr="00780EEC">
          <w:rPr>
            <w:rStyle w:val="Hyperlink"/>
            <w:rFonts w:ascii="Times New Roman" w:eastAsia="Times New Roman" w:hAnsi="Times New Roman" w:cs="Times New Roman"/>
            <w:i/>
            <w:iCs/>
            <w:sz w:val="24"/>
            <w:szCs w:val="24"/>
          </w:rPr>
          <w:t>International Journal for Philosophy of Religion</w:t>
        </w:r>
      </w:hyperlink>
      <w:r w:rsidRPr="00780EEC">
        <w:rPr>
          <w:rFonts w:ascii="Times New Roman" w:eastAsia="Times New Roman" w:hAnsi="Times New Roman" w:cs="Times New Roman"/>
          <w:sz w:val="24"/>
          <w:szCs w:val="24"/>
        </w:rPr>
        <w:t xml:space="preserve"> 9 (2):114-121 (1978)</w:t>
      </w:r>
    </w:p>
    <w:p w14:paraId="1E313F34" w14:textId="77777777" w:rsidR="000A4A1A" w:rsidRPr="00780EEC" w:rsidRDefault="000A4A1A">
      <w:pPr>
        <w:spacing w:after="200"/>
        <w:ind w:left="720" w:hanging="360"/>
      </w:pPr>
    </w:p>
    <w:p w14:paraId="62526F27" w14:textId="77777777" w:rsidR="00FB7CD2" w:rsidRPr="00780EEC" w:rsidRDefault="00F01450">
      <w:pPr>
        <w:ind w:left="720" w:hanging="360"/>
      </w:pPr>
      <w:r w:rsidRPr="00780EEC">
        <w:rPr>
          <w:sz w:val="28"/>
          <w:highlight w:val="yellow"/>
          <w:u w:val="single"/>
        </w:rPr>
        <w:t>21. Are you your body?</w:t>
      </w:r>
    </w:p>
    <w:p w14:paraId="0F7F0D07" w14:textId="77777777" w:rsidR="003C5941" w:rsidRPr="00780EEC" w:rsidRDefault="003C5941">
      <w:pPr>
        <w:spacing w:after="200"/>
        <w:ind w:left="720" w:hanging="360"/>
        <w:rPr>
          <w:rFonts w:ascii="Times New Roman" w:eastAsia="Times New Roman" w:hAnsi="Times New Roman" w:cs="Times New Roman"/>
          <w:sz w:val="24"/>
        </w:rPr>
      </w:pPr>
    </w:p>
    <w:p w14:paraId="18238190" w14:textId="77777777" w:rsidR="00FF7953" w:rsidRPr="00780EEC" w:rsidRDefault="00FF7953">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Suggested Readings: </w:t>
      </w:r>
    </w:p>
    <w:p w14:paraId="252E37BF" w14:textId="77777777" w:rsidR="00FF7953" w:rsidRPr="00780EEC" w:rsidRDefault="00FF7953" w:rsidP="00FF7953">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lastRenderedPageBreak/>
        <w:t xml:space="preserve">Dennet, Daniel. “Where Am I?” From Brainstorms:  Philosophical Essays on Mind and Psychology, Daniel C. Dennett, © Bradford Books (1978). Corrected from </w:t>
      </w:r>
      <w:hyperlink r:id="rId37" w:history="1">
        <w:r w:rsidRPr="00780EEC">
          <w:rPr>
            <w:rStyle w:val="Hyperlink"/>
            <w:rFonts w:ascii="Times New Roman" w:eastAsia="Times New Roman" w:hAnsi="Times New Roman" w:cs="Times New Roman"/>
            <w:sz w:val="24"/>
            <w:szCs w:val="24"/>
          </w:rPr>
          <w:t>http://departments.oxy.edu/cogsci/courses/2000/cs101/etexts/where-am-i.html</w:t>
        </w:r>
      </w:hyperlink>
    </w:p>
    <w:p w14:paraId="791D6A55" w14:textId="6A61D0DC" w:rsidR="00AB1C6B" w:rsidRPr="00780EEC" w:rsidRDefault="00AB1C6B" w:rsidP="00AB1C6B">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Conradt, Stacy. The Quick 8: Eight People Who Have Been Cryonically Preserved (and one who wasn't). Mental Floss.</w:t>
      </w:r>
      <w:r w:rsidR="00E20B6B" w:rsidRPr="00780EEC">
        <w:rPr>
          <w:rFonts w:ascii="Times New Roman" w:eastAsia="Times New Roman" w:hAnsi="Times New Roman" w:cs="Times New Roman"/>
          <w:sz w:val="24"/>
        </w:rPr>
        <w:t xml:space="preserve"> 2009.</w:t>
      </w:r>
    </w:p>
    <w:p w14:paraId="788537CF" w14:textId="77777777" w:rsidR="00AB1C6B" w:rsidRPr="00780EEC" w:rsidRDefault="00AB1C6B" w:rsidP="00AB1C6B">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Gazzaniga, Michael. </w:t>
      </w:r>
      <w:r w:rsidRPr="00780EEC">
        <w:rPr>
          <w:rStyle w:val="Heading1Char"/>
          <w:rFonts w:ascii="Times New Roman" w:hAnsi="Times New Roman" w:cs="Times New Roman"/>
          <w:i/>
          <w:color w:val="auto"/>
          <w:sz w:val="24"/>
          <w:szCs w:val="24"/>
        </w:rPr>
        <w:t>Tales from Both Sides of the Brain</w:t>
      </w:r>
      <w:r w:rsidRPr="00780EEC">
        <w:rPr>
          <w:rFonts w:ascii="Times New Roman" w:hAnsi="Times New Roman" w:cs="Times New Roman"/>
          <w:sz w:val="24"/>
          <w:szCs w:val="24"/>
        </w:rPr>
        <w:t>. Ecco, 2015.</w:t>
      </w:r>
    </w:p>
    <w:p w14:paraId="29BB06FF" w14:textId="77777777" w:rsidR="00AB1C6B" w:rsidRPr="00780EEC" w:rsidRDefault="00AB1C6B" w:rsidP="00AB1C6B">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Nye, James. “Woman, 23, has her head frozen so she can be reborn after a cure for her brain cancer is found - against the wishes of her religious family” Daily Mail. January 2013.</w:t>
      </w:r>
    </w:p>
    <w:p w14:paraId="070835CA" w14:textId="77777777" w:rsidR="00FF7953" w:rsidRPr="00780EEC" w:rsidRDefault="00FF7953">
      <w:pPr>
        <w:spacing w:after="200"/>
        <w:ind w:left="720" w:hanging="360"/>
        <w:rPr>
          <w:rFonts w:ascii="Times New Roman" w:eastAsia="Times New Roman" w:hAnsi="Times New Roman" w:cs="Times New Roman"/>
          <w:sz w:val="24"/>
        </w:rPr>
      </w:pPr>
    </w:p>
    <w:p w14:paraId="61042EFE" w14:textId="77777777" w:rsidR="00FF7953" w:rsidRPr="00780EEC" w:rsidRDefault="00FF7953">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Bibliography: </w:t>
      </w:r>
    </w:p>
    <w:p w14:paraId="788BB158" w14:textId="77777777" w:rsidR="00AB1C6B" w:rsidRPr="00780EEC" w:rsidRDefault="00AB1C6B" w:rsidP="00AB1C6B">
      <w:pPr>
        <w:spacing w:after="200"/>
        <w:rPr>
          <w:rFonts w:ascii="Times New Roman" w:hAnsi="Times New Roman" w:cs="Times New Roman"/>
          <w:sz w:val="24"/>
          <w:szCs w:val="24"/>
        </w:rPr>
      </w:pPr>
      <w:r w:rsidRPr="00780EEC">
        <w:rPr>
          <w:rFonts w:ascii="Times New Roman" w:hAnsi="Times New Roman" w:cs="Times New Roman"/>
          <w:sz w:val="24"/>
          <w:szCs w:val="24"/>
        </w:rPr>
        <w:t xml:space="preserve">      Sperry, R.W. Hemisphere Deconnection and Unity of Conscious Awareness. </w:t>
      </w:r>
      <w:r w:rsidRPr="00780EEC">
        <w:rPr>
          <w:rFonts w:ascii="Times New Roman" w:hAnsi="Times New Roman" w:cs="Times New Roman"/>
          <w:sz w:val="24"/>
          <w:szCs w:val="24"/>
          <w:u w:val="single"/>
        </w:rPr>
        <w:t>Am Psychol.</w:t>
      </w:r>
      <w:r w:rsidRPr="00780EEC">
        <w:rPr>
          <w:rFonts w:ascii="Times New Roman" w:hAnsi="Times New Roman" w:cs="Times New Roman"/>
          <w:sz w:val="24"/>
          <w:szCs w:val="24"/>
        </w:rPr>
        <w:t xml:space="preserve"> 1968 Oct;23(10):723-33. - One of the original research papers on split brain patient</w:t>
      </w:r>
    </w:p>
    <w:p w14:paraId="221F6C77" w14:textId="77777777" w:rsidR="001E2907" w:rsidRPr="00780EEC" w:rsidRDefault="001E2907" w:rsidP="001E2907">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 xml:space="preserve">Unger, Peter. </w:t>
      </w:r>
      <w:r w:rsidR="0051333D" w:rsidRPr="00780EEC">
        <w:rPr>
          <w:rFonts w:ascii="Times New Roman" w:eastAsia="Times New Roman" w:hAnsi="Times New Roman" w:cs="Times New Roman"/>
          <w:sz w:val="24"/>
          <w:szCs w:val="24"/>
        </w:rPr>
        <w:t>“</w:t>
      </w:r>
      <w:r w:rsidRPr="00780EEC">
        <w:rPr>
          <w:rFonts w:ascii="Times New Roman" w:eastAsia="Times New Roman" w:hAnsi="Times New Roman" w:cs="Times New Roman"/>
          <w:sz w:val="24"/>
          <w:szCs w:val="24"/>
        </w:rPr>
        <w:t>The Physical View</w:t>
      </w:r>
      <w:r w:rsidR="0051333D" w:rsidRPr="00780EEC">
        <w:rPr>
          <w:rFonts w:ascii="Times New Roman" w:eastAsia="Times New Roman" w:hAnsi="Times New Roman" w:cs="Times New Roman"/>
          <w:sz w:val="24"/>
          <w:szCs w:val="24"/>
        </w:rPr>
        <w:t xml:space="preserve">” </w:t>
      </w:r>
      <w:r w:rsidRPr="00780EEC">
        <w:rPr>
          <w:rFonts w:ascii="Times New Roman" w:eastAsia="Times New Roman" w:hAnsi="Times New Roman" w:cs="Times New Roman"/>
          <w:sz w:val="24"/>
          <w:szCs w:val="24"/>
        </w:rPr>
        <w:t xml:space="preserve">—from </w:t>
      </w:r>
      <w:r w:rsidRPr="00780EEC">
        <w:rPr>
          <w:rFonts w:ascii="Times New Roman" w:eastAsia="Times New Roman" w:hAnsi="Times New Roman" w:cs="Times New Roman"/>
          <w:i/>
          <w:sz w:val="24"/>
          <w:szCs w:val="24"/>
        </w:rPr>
        <w:t>Iden</w:t>
      </w:r>
      <w:r w:rsidR="0051333D" w:rsidRPr="00780EEC">
        <w:rPr>
          <w:rFonts w:ascii="Times New Roman" w:eastAsia="Times New Roman" w:hAnsi="Times New Roman" w:cs="Times New Roman"/>
          <w:i/>
          <w:sz w:val="24"/>
          <w:szCs w:val="24"/>
        </w:rPr>
        <w:t>t</w:t>
      </w:r>
      <w:r w:rsidRPr="00780EEC">
        <w:rPr>
          <w:rFonts w:ascii="Times New Roman" w:eastAsia="Times New Roman" w:hAnsi="Times New Roman" w:cs="Times New Roman"/>
          <w:i/>
          <w:sz w:val="24"/>
          <w:szCs w:val="24"/>
        </w:rPr>
        <w:t>ity, Consciousness and Value</w:t>
      </w:r>
      <w:r w:rsidRPr="00780EEC">
        <w:rPr>
          <w:rFonts w:ascii="Times New Roman" w:eastAsia="Times New Roman" w:hAnsi="Times New Roman" w:cs="Times New Roman"/>
          <w:sz w:val="24"/>
          <w:szCs w:val="24"/>
        </w:rPr>
        <w:t xml:space="preserve">, New York: Oxford University Press, 1990. </w:t>
      </w:r>
      <w:r w:rsidR="00AB1C6B" w:rsidRPr="00780EEC">
        <w:rPr>
          <w:rFonts w:ascii="Times New Roman" w:eastAsia="Times New Roman" w:hAnsi="Times New Roman" w:cs="Times New Roman"/>
          <w:sz w:val="24"/>
          <w:szCs w:val="24"/>
        </w:rPr>
        <w:t>– Unger sets forth the best theory of personal identity which suggest that personal identity is preserved by bodily continuity</w:t>
      </w:r>
    </w:p>
    <w:p w14:paraId="2A90CF7F" w14:textId="77777777" w:rsidR="00FB7CD2" w:rsidRPr="00780EEC" w:rsidRDefault="00F01450">
      <w:pPr>
        <w:ind w:left="720" w:hanging="360"/>
        <w:rPr>
          <w:sz w:val="28"/>
          <w:u w:val="single"/>
        </w:rPr>
      </w:pPr>
      <w:r w:rsidRPr="00780EEC">
        <w:rPr>
          <w:sz w:val="28"/>
          <w:highlight w:val="yellow"/>
          <w:u w:val="single"/>
        </w:rPr>
        <w:t>22. Are you really you?</w:t>
      </w:r>
    </w:p>
    <w:p w14:paraId="107512CE" w14:textId="77777777" w:rsidR="00B46266" w:rsidRPr="00780EEC" w:rsidRDefault="00B46266">
      <w:pPr>
        <w:ind w:left="720" w:hanging="360"/>
        <w:rPr>
          <w:sz w:val="28"/>
          <w:u w:val="single"/>
        </w:rPr>
      </w:pPr>
    </w:p>
    <w:p w14:paraId="765F303D" w14:textId="77777777" w:rsidR="00AB1C6B" w:rsidRPr="00780EEC" w:rsidRDefault="00AB1C6B">
      <w:pPr>
        <w:ind w:left="720" w:hanging="360"/>
        <w:rPr>
          <w:sz w:val="28"/>
          <w:u w:val="single"/>
        </w:rPr>
      </w:pPr>
    </w:p>
    <w:p w14:paraId="3CCA9856" w14:textId="77777777" w:rsidR="00AB1C6B" w:rsidRPr="00780EEC" w:rsidRDefault="00AB1C6B">
      <w:pPr>
        <w:ind w:left="720" w:hanging="360"/>
        <w:rPr>
          <w:sz w:val="28"/>
          <w:u w:val="single"/>
        </w:rPr>
      </w:pPr>
    </w:p>
    <w:p w14:paraId="4342DE9A" w14:textId="77777777" w:rsidR="00AB1C6B" w:rsidRPr="00780EEC" w:rsidRDefault="00AB1C6B" w:rsidP="00483687">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Suggested Readings: </w:t>
      </w:r>
    </w:p>
    <w:p w14:paraId="48CDA495" w14:textId="238C79DC" w:rsidR="00A15E3E" w:rsidRPr="00780EEC" w:rsidRDefault="00A15E3E" w:rsidP="00A15E3E">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Uebel, Thomas, "Vienna Circle", </w:t>
      </w:r>
      <w:r w:rsidRPr="00780EEC">
        <w:rPr>
          <w:rFonts w:ascii="Times New Roman" w:eastAsia="Times New Roman" w:hAnsi="Times New Roman" w:cs="Times New Roman"/>
          <w:i/>
          <w:iCs/>
          <w:sz w:val="24"/>
        </w:rPr>
        <w:t xml:space="preserve">The Stanford Encyclopedia of Philosophy </w:t>
      </w:r>
      <w:r w:rsidRPr="00780EEC">
        <w:rPr>
          <w:rFonts w:ascii="Times New Roman" w:eastAsia="Times New Roman" w:hAnsi="Times New Roman" w:cs="Times New Roman"/>
          <w:sz w:val="24"/>
        </w:rPr>
        <w:t xml:space="preserve">(Spring 2014 Edition), Edward N. Zalta (ed.) </w:t>
      </w:r>
      <w:hyperlink r:id="rId38" w:history="1">
        <w:r w:rsidRPr="00780EEC">
          <w:rPr>
            <w:rStyle w:val="Hyperlink"/>
            <w:rFonts w:ascii="Times New Roman" w:eastAsia="Times New Roman" w:hAnsi="Times New Roman" w:cs="Times New Roman"/>
            <w:sz w:val="24"/>
          </w:rPr>
          <w:t>http://plato.stanford.edu/entries/vienna-circle/</w:t>
        </w:r>
      </w:hyperlink>
      <w:r w:rsidRPr="00780EEC">
        <w:rPr>
          <w:rFonts w:ascii="Times New Roman" w:eastAsia="Times New Roman" w:hAnsi="Times New Roman" w:cs="Times New Roman"/>
          <w:sz w:val="24"/>
        </w:rPr>
        <w:t xml:space="preserve"> </w:t>
      </w:r>
    </w:p>
    <w:p w14:paraId="3AB5E753" w14:textId="77777777" w:rsidR="00A15E3E" w:rsidRPr="00780EEC" w:rsidRDefault="00A15E3E" w:rsidP="00A15E3E">
      <w:pPr>
        <w:spacing w:after="200"/>
        <w:ind w:left="720" w:hanging="360"/>
        <w:rPr>
          <w:rFonts w:ascii="Times New Roman" w:eastAsia="Times New Roman" w:hAnsi="Times New Roman" w:cs="Times New Roman"/>
          <w:sz w:val="24"/>
          <w:szCs w:val="24"/>
        </w:rPr>
      </w:pPr>
      <w:r w:rsidRPr="00780EEC">
        <w:rPr>
          <w:rFonts w:ascii="Times New Roman" w:hAnsi="Times New Roman" w:cs="Times New Roman"/>
          <w:sz w:val="24"/>
          <w:szCs w:val="24"/>
        </w:rPr>
        <w:t xml:space="preserve">Bhikkhu, Thanissaro. "No-self or Not-self?". </w:t>
      </w:r>
      <w:r w:rsidRPr="00780EEC">
        <w:rPr>
          <w:rFonts w:ascii="Times New Roman" w:hAnsi="Times New Roman" w:cs="Times New Roman"/>
          <w:i/>
          <w:iCs/>
          <w:sz w:val="24"/>
          <w:szCs w:val="24"/>
        </w:rPr>
        <w:t>Access to Insight (Legacy Edition)</w:t>
      </w:r>
      <w:r w:rsidRPr="00780EEC">
        <w:rPr>
          <w:rFonts w:ascii="Times New Roman" w:hAnsi="Times New Roman" w:cs="Times New Roman"/>
          <w:sz w:val="24"/>
          <w:szCs w:val="24"/>
        </w:rPr>
        <w:t xml:space="preserve">, 24 November 2013, </w:t>
      </w:r>
      <w:hyperlink r:id="rId39" w:history="1">
        <w:r w:rsidRPr="00780EEC">
          <w:rPr>
            <w:rStyle w:val="Hyperlink"/>
            <w:rFonts w:ascii="Times New Roman" w:hAnsi="Times New Roman" w:cs="Times New Roman"/>
            <w:sz w:val="24"/>
            <w:szCs w:val="24"/>
          </w:rPr>
          <w:t>http://www.accesstoinsight.org/lib/authors/thanissaro/notself2.html</w:t>
        </w:r>
      </w:hyperlink>
      <w:r w:rsidRPr="00780EEC">
        <w:rPr>
          <w:rFonts w:ascii="Times New Roman" w:hAnsi="Times New Roman" w:cs="Times New Roman"/>
          <w:sz w:val="24"/>
          <w:szCs w:val="24"/>
        </w:rPr>
        <w:t xml:space="preserve"> .</w:t>
      </w:r>
      <w:r w:rsidRPr="00780EEC">
        <w:rPr>
          <w:rFonts w:ascii="Times New Roman" w:eastAsia="Times New Roman" w:hAnsi="Times New Roman" w:cs="Times New Roman"/>
          <w:sz w:val="24"/>
          <w:szCs w:val="24"/>
        </w:rPr>
        <w:t xml:space="preserve"> </w:t>
      </w:r>
    </w:p>
    <w:p w14:paraId="7DA21BF5" w14:textId="77777777" w:rsidR="00A15E3E" w:rsidRPr="00780EEC" w:rsidRDefault="00A15E3E" w:rsidP="00A15E3E">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Giles, James. The No-self Theory. Hume, Buddhism and Personal Identity. Philosophy East and West, vol. 43, no. 2 (April 1993) pp. 175-200 </w:t>
      </w:r>
    </w:p>
    <w:p w14:paraId="7B1DFF07" w14:textId="77777777" w:rsidR="00A15E3E" w:rsidRPr="00780EEC" w:rsidRDefault="00A15E3E" w:rsidP="00483687">
      <w:pPr>
        <w:spacing w:after="200"/>
        <w:ind w:left="720" w:hanging="360"/>
        <w:rPr>
          <w:rFonts w:ascii="Times New Roman" w:hAnsi="Times New Roman" w:cs="Times New Roman"/>
          <w:sz w:val="24"/>
          <w:szCs w:val="24"/>
        </w:rPr>
      </w:pPr>
    </w:p>
    <w:p w14:paraId="1D7E642A" w14:textId="77777777" w:rsidR="00AB1C6B" w:rsidRPr="00780EEC" w:rsidRDefault="00AB1C6B" w:rsidP="00483687">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Bibliography: </w:t>
      </w:r>
    </w:p>
    <w:p w14:paraId="5B405503" w14:textId="11816463" w:rsidR="00B46266" w:rsidRPr="00780EEC" w:rsidRDefault="006B384E" w:rsidP="006B384E">
      <w:pPr>
        <w:spacing w:after="200"/>
        <w:ind w:left="360"/>
        <w:rPr>
          <w:rStyle w:val="reference-text"/>
          <w:rFonts w:ascii="Times New Roman" w:hAnsi="Times New Roman" w:cs="Times New Roman"/>
          <w:sz w:val="24"/>
          <w:szCs w:val="24"/>
        </w:rPr>
      </w:pPr>
      <w:r w:rsidRPr="00780EEC">
        <w:rPr>
          <w:rStyle w:val="reference-text"/>
          <w:rFonts w:ascii="Times New Roman" w:hAnsi="Times New Roman" w:cs="Times New Roman"/>
          <w:sz w:val="24"/>
          <w:szCs w:val="24"/>
        </w:rPr>
        <w:t xml:space="preserve">Giles, James. </w:t>
      </w:r>
      <w:r w:rsidRPr="00780EEC">
        <w:rPr>
          <w:rStyle w:val="reference-text"/>
          <w:rFonts w:ascii="Times New Roman" w:hAnsi="Times New Roman" w:cs="Times New Roman"/>
          <w:i/>
          <w:iCs/>
          <w:sz w:val="24"/>
          <w:szCs w:val="24"/>
        </w:rPr>
        <w:t>No Self to be Found: The Search for Personal Identity</w:t>
      </w:r>
      <w:r w:rsidRPr="00780EEC">
        <w:rPr>
          <w:rStyle w:val="reference-text"/>
          <w:rFonts w:ascii="Times New Roman" w:hAnsi="Times New Roman" w:cs="Times New Roman"/>
          <w:sz w:val="24"/>
          <w:szCs w:val="24"/>
        </w:rPr>
        <w:t xml:space="preserve"> University Press of America, 1997.</w:t>
      </w:r>
      <w:r w:rsidR="00A15E3E" w:rsidRPr="00780EEC">
        <w:rPr>
          <w:rStyle w:val="reference-text"/>
          <w:rFonts w:ascii="Times New Roman" w:hAnsi="Times New Roman" w:cs="Times New Roman"/>
          <w:sz w:val="24"/>
          <w:szCs w:val="24"/>
        </w:rPr>
        <w:t xml:space="preserve"> – Giles book length of the notion that the “self” is a fiction. </w:t>
      </w:r>
    </w:p>
    <w:p w14:paraId="7B622929" w14:textId="087E3F2F" w:rsidR="0011072F" w:rsidRPr="00780EEC" w:rsidRDefault="0011072F" w:rsidP="0011072F">
      <w:pPr>
        <w:spacing w:after="200"/>
        <w:ind w:left="720" w:hanging="360"/>
        <w:rPr>
          <w:rFonts w:ascii="Times New Roman" w:eastAsia="Times New Roman" w:hAnsi="Times New Roman" w:cs="Times New Roman"/>
          <w:sz w:val="24"/>
          <w:szCs w:val="24"/>
        </w:rPr>
      </w:pPr>
      <w:r w:rsidRPr="00780EEC">
        <w:rPr>
          <w:rFonts w:ascii="Times New Roman" w:hAnsi="Times New Roman" w:cs="Times New Roman"/>
          <w:sz w:val="24"/>
          <w:szCs w:val="24"/>
        </w:rPr>
        <w:lastRenderedPageBreak/>
        <w:t xml:space="preserve">Hume, David. (1738), </w:t>
      </w:r>
      <w:hyperlink r:id="rId40" w:tooltip="A Treatise of Human Nature" w:history="1">
        <w:r w:rsidRPr="00780EEC">
          <w:rPr>
            <w:rStyle w:val="Hyperlink"/>
            <w:rFonts w:ascii="Times New Roman" w:hAnsi="Times New Roman" w:cs="Times New Roman"/>
            <w:i/>
            <w:iCs/>
            <w:sz w:val="24"/>
            <w:szCs w:val="24"/>
          </w:rPr>
          <w:t>A Treatise of Human Nature</w:t>
        </w:r>
      </w:hyperlink>
      <w:r w:rsidRPr="00780EEC">
        <w:rPr>
          <w:rFonts w:ascii="Times New Roman" w:hAnsi="Times New Roman" w:cs="Times New Roman"/>
          <w:sz w:val="24"/>
          <w:szCs w:val="24"/>
        </w:rPr>
        <w:t>, Book I, Chapter IV</w:t>
      </w:r>
      <w:r w:rsidRPr="00780EEC">
        <w:rPr>
          <w:rFonts w:ascii="Times New Roman" w:eastAsia="Times New Roman" w:hAnsi="Times New Roman" w:cs="Times New Roman"/>
          <w:sz w:val="24"/>
          <w:szCs w:val="24"/>
        </w:rPr>
        <w:t xml:space="preserve"> </w:t>
      </w:r>
      <w:r w:rsidR="00A15E3E" w:rsidRPr="00780EEC">
        <w:rPr>
          <w:rFonts w:ascii="Times New Roman" w:eastAsia="Times New Roman" w:hAnsi="Times New Roman" w:cs="Times New Roman"/>
          <w:sz w:val="24"/>
          <w:szCs w:val="24"/>
        </w:rPr>
        <w:t xml:space="preserve">– Here Hume defends his reductionist “bundle theory” of personal identity. </w:t>
      </w:r>
    </w:p>
    <w:p w14:paraId="7FD1F590" w14:textId="520CB95F" w:rsidR="0080186C" w:rsidRPr="00780EEC" w:rsidRDefault="0080186C" w:rsidP="0080186C">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Lewis, David. </w:t>
      </w:r>
      <w:r w:rsidR="00BB4287" w:rsidRPr="00780EEC">
        <w:rPr>
          <w:rFonts w:ascii="Times New Roman" w:eastAsia="Times New Roman" w:hAnsi="Times New Roman" w:cs="Times New Roman"/>
          <w:sz w:val="24"/>
          <w:szCs w:val="24"/>
        </w:rPr>
        <w:t>“</w:t>
      </w:r>
      <w:r w:rsidRPr="00780EEC">
        <w:rPr>
          <w:rFonts w:ascii="Times New Roman" w:eastAsia="Times New Roman" w:hAnsi="Times New Roman" w:cs="Times New Roman"/>
          <w:sz w:val="24"/>
          <w:szCs w:val="24"/>
        </w:rPr>
        <w:t>Survival and Identity</w:t>
      </w:r>
      <w:r w:rsidR="00BB4287" w:rsidRPr="00780EEC">
        <w:rPr>
          <w:rFonts w:ascii="Times New Roman" w:eastAsia="Times New Roman" w:hAnsi="Times New Roman" w:cs="Times New Roman"/>
          <w:sz w:val="24"/>
          <w:szCs w:val="24"/>
        </w:rPr>
        <w:t>”</w:t>
      </w:r>
      <w:r w:rsidRPr="00780EEC">
        <w:rPr>
          <w:rFonts w:ascii="Times New Roman" w:eastAsia="Times New Roman" w:hAnsi="Times New Roman" w:cs="Times New Roman"/>
          <w:sz w:val="24"/>
          <w:szCs w:val="24"/>
        </w:rPr>
        <w:t xml:space="preserve">. </w:t>
      </w:r>
      <w:r w:rsidR="00BE38CC" w:rsidRPr="00780EEC">
        <w:rPr>
          <w:rFonts w:ascii="Times New Roman" w:eastAsia="Times New Roman" w:hAnsi="Times New Roman" w:cs="Times New Roman"/>
          <w:sz w:val="24"/>
          <w:szCs w:val="24"/>
        </w:rPr>
        <w:t>1983.</w:t>
      </w:r>
      <w:r w:rsidR="0091505B" w:rsidRPr="00780EEC">
        <w:rPr>
          <w:rFonts w:ascii="Times New Roman" w:eastAsia="Times New Roman" w:hAnsi="Times New Roman" w:cs="Times New Roman"/>
          <w:sz w:val="24"/>
          <w:szCs w:val="24"/>
        </w:rPr>
        <w:t xml:space="preserve"> Oxford Scholarship Online: November 2003</w:t>
      </w:r>
      <w:r w:rsidR="00A15E3E" w:rsidRPr="00780EEC">
        <w:rPr>
          <w:rFonts w:ascii="Times New Roman" w:eastAsia="Times New Roman" w:hAnsi="Times New Roman" w:cs="Times New Roman"/>
          <w:sz w:val="24"/>
          <w:szCs w:val="24"/>
        </w:rPr>
        <w:t xml:space="preserve"> </w:t>
      </w:r>
      <w:r w:rsidR="00011151" w:rsidRPr="00780EEC">
        <w:rPr>
          <w:rFonts w:ascii="Times New Roman" w:eastAsia="Times New Roman" w:hAnsi="Times New Roman" w:cs="Times New Roman"/>
          <w:sz w:val="24"/>
          <w:szCs w:val="24"/>
        </w:rPr>
        <w:t>–</w:t>
      </w:r>
      <w:r w:rsidR="00A15E3E" w:rsidRPr="00780EEC">
        <w:rPr>
          <w:rFonts w:ascii="Times New Roman" w:eastAsia="Times New Roman" w:hAnsi="Times New Roman" w:cs="Times New Roman"/>
          <w:sz w:val="24"/>
          <w:szCs w:val="24"/>
        </w:rPr>
        <w:t xml:space="preserve"> </w:t>
      </w:r>
      <w:r w:rsidR="00011151" w:rsidRPr="00780EEC">
        <w:rPr>
          <w:rFonts w:ascii="Times New Roman" w:eastAsia="Times New Roman" w:hAnsi="Times New Roman" w:cs="Times New Roman"/>
          <w:sz w:val="24"/>
          <w:szCs w:val="24"/>
        </w:rPr>
        <w:t xml:space="preserve">A book length defense of perdurantism, the notion that selves are four-dimensional objects. </w:t>
      </w:r>
    </w:p>
    <w:p w14:paraId="357843F5" w14:textId="77777777" w:rsidR="00937CF2" w:rsidRPr="00780EEC" w:rsidRDefault="00621723" w:rsidP="00621723">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Nagel, Thomas. </w:t>
      </w:r>
      <w:r w:rsidR="004D6821" w:rsidRPr="00780EEC">
        <w:rPr>
          <w:rFonts w:ascii="Times New Roman" w:hAnsi="Times New Roman" w:cs="Times New Roman"/>
          <w:sz w:val="24"/>
          <w:szCs w:val="24"/>
        </w:rPr>
        <w:t>“</w:t>
      </w:r>
      <w:r w:rsidRPr="00780EEC">
        <w:rPr>
          <w:rFonts w:ascii="Times New Roman" w:hAnsi="Times New Roman" w:cs="Times New Roman"/>
          <w:sz w:val="24"/>
          <w:szCs w:val="24"/>
        </w:rPr>
        <w:t>Brain Bissection and the Unity of Consciousness</w:t>
      </w:r>
      <w:r w:rsidR="004D6821" w:rsidRPr="00780EEC">
        <w:rPr>
          <w:rFonts w:ascii="Times New Roman" w:hAnsi="Times New Roman" w:cs="Times New Roman"/>
          <w:sz w:val="24"/>
          <w:szCs w:val="24"/>
        </w:rPr>
        <w:t>”</w:t>
      </w:r>
      <w:r w:rsidRPr="00780EEC">
        <w:rPr>
          <w:rFonts w:ascii="Times New Roman" w:hAnsi="Times New Roman" w:cs="Times New Roman"/>
          <w:sz w:val="24"/>
          <w:szCs w:val="24"/>
        </w:rPr>
        <w:t xml:space="preserve">. </w:t>
      </w:r>
      <w:r w:rsidRPr="00780EEC">
        <w:rPr>
          <w:rFonts w:ascii="Times New Roman" w:hAnsi="Times New Roman" w:cs="Times New Roman"/>
          <w:i/>
          <w:sz w:val="24"/>
          <w:szCs w:val="24"/>
        </w:rPr>
        <w:t>Synthese</w:t>
      </w:r>
      <w:r w:rsidRPr="00780EEC">
        <w:rPr>
          <w:rFonts w:ascii="Times New Roman" w:hAnsi="Times New Roman" w:cs="Times New Roman"/>
          <w:sz w:val="24"/>
          <w:szCs w:val="24"/>
        </w:rPr>
        <w:t xml:space="preserve"> 22 (1971) 396--413. </w:t>
      </w:r>
      <w:r w:rsidR="00011151" w:rsidRPr="00780EEC">
        <w:rPr>
          <w:rFonts w:ascii="Times New Roman" w:hAnsi="Times New Roman" w:cs="Times New Roman"/>
          <w:sz w:val="24"/>
          <w:szCs w:val="24"/>
        </w:rPr>
        <w:t xml:space="preserve">– Nagel argues that, given the facts regarding how split brain patient behave, </w:t>
      </w:r>
      <w:r w:rsidR="00937CF2" w:rsidRPr="00780EEC">
        <w:rPr>
          <w:rFonts w:ascii="Times New Roman" w:hAnsi="Times New Roman" w:cs="Times New Roman"/>
          <w:sz w:val="24"/>
          <w:szCs w:val="24"/>
        </w:rPr>
        <w:t xml:space="preserve">“it is possible that the ordinary, Simple idea of a single person will come to seem quaint some day, when the complexities of the human control system become clearer and we become less certain that there is anything very important that we are one of.” </w:t>
      </w:r>
    </w:p>
    <w:p w14:paraId="417F7968" w14:textId="26B68856" w:rsidR="00621723" w:rsidRPr="00780EEC" w:rsidRDefault="00621723" w:rsidP="00621723">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Nozick, Robert. </w:t>
      </w:r>
      <w:r w:rsidR="00011151" w:rsidRPr="00780EEC">
        <w:rPr>
          <w:rFonts w:ascii="Times New Roman" w:eastAsia="Times New Roman" w:hAnsi="Times New Roman" w:cs="Times New Roman"/>
          <w:sz w:val="24"/>
          <w:szCs w:val="24"/>
        </w:rPr>
        <w:t xml:space="preserve">“Personal Identity Through Time” </w:t>
      </w:r>
      <w:r w:rsidR="00B43108" w:rsidRPr="00780EEC">
        <w:rPr>
          <w:rFonts w:ascii="Times New Roman" w:eastAsia="Times New Roman" w:hAnsi="Times New Roman" w:cs="Times New Roman"/>
          <w:sz w:val="24"/>
          <w:szCs w:val="24"/>
        </w:rPr>
        <w:t xml:space="preserve">In </w:t>
      </w:r>
      <w:r w:rsidR="00B43108" w:rsidRPr="00780EEC">
        <w:rPr>
          <w:rFonts w:ascii="Georgia" w:hAnsi="Georgia"/>
          <w:sz w:val="21"/>
          <w:szCs w:val="21"/>
        </w:rPr>
        <w:t xml:space="preserve">Robert Nozick, </w:t>
      </w:r>
      <w:r w:rsidR="00B43108" w:rsidRPr="00780EEC">
        <w:rPr>
          <w:rStyle w:val="Emphasis"/>
          <w:rFonts w:ascii="Georgia" w:hAnsi="Georgia"/>
          <w:sz w:val="21"/>
          <w:szCs w:val="21"/>
        </w:rPr>
        <w:t xml:space="preserve">Philosophical Explanations </w:t>
      </w:r>
      <w:r w:rsidR="00B43108" w:rsidRPr="00780EEC">
        <w:rPr>
          <w:rFonts w:ascii="Georgia" w:hAnsi="Georgia"/>
          <w:sz w:val="21"/>
          <w:szCs w:val="21"/>
        </w:rPr>
        <w:t>(Cambridge, M</w:t>
      </w:r>
      <w:r w:rsidR="00011151" w:rsidRPr="00780EEC">
        <w:rPr>
          <w:rFonts w:ascii="Georgia" w:hAnsi="Georgia"/>
          <w:sz w:val="21"/>
          <w:szCs w:val="21"/>
        </w:rPr>
        <w:t xml:space="preserve">A: Belknap Press, 1981) (Chapter I) – Nozick put forth </w:t>
      </w:r>
      <w:r w:rsidR="00011151" w:rsidRPr="00780EEC">
        <w:rPr>
          <w:rFonts w:ascii="Times New Roman" w:eastAsia="Times New Roman" w:hAnsi="Times New Roman" w:cs="Times New Roman"/>
          <w:sz w:val="24"/>
          <w:szCs w:val="24"/>
        </w:rPr>
        <w:t>and defend his closest continuer theory.</w:t>
      </w:r>
    </w:p>
    <w:p w14:paraId="5261684A" w14:textId="00912C67" w:rsidR="007F58A4" w:rsidRPr="00780EEC" w:rsidRDefault="00011151" w:rsidP="007F58A4">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Olso</w:t>
      </w:r>
      <w:r w:rsidR="007F58A4" w:rsidRPr="00780EEC">
        <w:rPr>
          <w:rFonts w:ascii="Times New Roman" w:eastAsia="Times New Roman" w:hAnsi="Times New Roman" w:cs="Times New Roman"/>
          <w:sz w:val="24"/>
          <w:szCs w:val="24"/>
        </w:rPr>
        <w:t>n, Eric. “There is no problem of self” Published in Journal of Consciousness Studies 5: 645-57, 1998, and in S. Gallagher and J. Shearer, eds., Models of the Self, Imprint Academic 1999.  Reprinted in B. Gertler and L. Shapiro, eds., Arguing About the Mind, London: Routledge 2007.</w:t>
      </w:r>
      <w:r w:rsidRPr="00780EEC">
        <w:rPr>
          <w:rFonts w:ascii="Times New Roman" w:eastAsia="Times New Roman" w:hAnsi="Times New Roman" w:cs="Times New Roman"/>
          <w:sz w:val="24"/>
          <w:szCs w:val="24"/>
        </w:rPr>
        <w:t xml:space="preserve"> – Olson proposes that we stop speaking of selves because </w:t>
      </w:r>
      <w:r w:rsidR="00937CF2" w:rsidRPr="00780EEC">
        <w:rPr>
          <w:rFonts w:ascii="Times New Roman" w:eastAsia="Times New Roman" w:hAnsi="Times New Roman" w:cs="Times New Roman"/>
          <w:sz w:val="24"/>
          <w:szCs w:val="24"/>
        </w:rPr>
        <w:t>they have no characteristic features, the term has no agreed use, debates regarding selves are really about other things, and its use simply raises questions that are otherwise avoided.</w:t>
      </w:r>
    </w:p>
    <w:p w14:paraId="5B187116" w14:textId="087ED7B8" w:rsidR="00937CF2" w:rsidRPr="00780EEC" w:rsidRDefault="003C5941" w:rsidP="00937CF2">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Parfit,</w:t>
      </w:r>
      <w:r w:rsidR="00B9546B" w:rsidRPr="00780EEC">
        <w:rPr>
          <w:rFonts w:ascii="Times New Roman" w:eastAsia="Times New Roman" w:hAnsi="Times New Roman" w:cs="Times New Roman"/>
          <w:sz w:val="24"/>
          <w:szCs w:val="24"/>
        </w:rPr>
        <w:t xml:space="preserve"> Derek. “Divided Minds and the Nature of P</w:t>
      </w:r>
      <w:r w:rsidRPr="00780EEC">
        <w:rPr>
          <w:rFonts w:ascii="Times New Roman" w:eastAsia="Times New Roman" w:hAnsi="Times New Roman" w:cs="Times New Roman"/>
          <w:sz w:val="24"/>
          <w:szCs w:val="24"/>
        </w:rPr>
        <w:t xml:space="preserve">ersons.” </w:t>
      </w:r>
      <w:r w:rsidRPr="00780EEC">
        <w:rPr>
          <w:rFonts w:ascii="Times New Roman" w:eastAsia="Times New Roman" w:hAnsi="Times New Roman" w:cs="Times New Roman"/>
          <w:bCs/>
          <w:sz w:val="24"/>
          <w:szCs w:val="24"/>
        </w:rPr>
        <w:t xml:space="preserve">Steven M. Cahn, et al., </w:t>
      </w:r>
      <w:r w:rsidRPr="00780EEC">
        <w:rPr>
          <w:rFonts w:ascii="Times New Roman" w:eastAsia="Times New Roman" w:hAnsi="Times New Roman" w:cs="Times New Roman"/>
          <w:bCs/>
          <w:i/>
          <w:iCs/>
          <w:sz w:val="24"/>
          <w:szCs w:val="24"/>
        </w:rPr>
        <w:t>Reason at Work</w:t>
      </w:r>
      <w:r w:rsidRPr="00780EEC">
        <w:rPr>
          <w:rFonts w:ascii="Times New Roman" w:eastAsia="Times New Roman" w:hAnsi="Times New Roman" w:cs="Times New Roman"/>
          <w:bCs/>
          <w:sz w:val="24"/>
          <w:szCs w:val="24"/>
        </w:rPr>
        <w:t>, 3rd Ed. (Harcourt Brace: 1996)</w:t>
      </w:r>
      <w:r w:rsidRPr="00780EEC">
        <w:rPr>
          <w:rFonts w:ascii="Times New Roman" w:eastAsia="Times New Roman" w:hAnsi="Times New Roman" w:cs="Times New Roman"/>
          <w:sz w:val="24"/>
          <w:szCs w:val="24"/>
        </w:rPr>
        <w:t xml:space="preserve"> </w:t>
      </w:r>
      <w:r w:rsidRPr="00780EEC">
        <w:rPr>
          <w:rFonts w:ascii="Times New Roman" w:eastAsia="Times New Roman" w:hAnsi="Times New Roman" w:cs="Times New Roman"/>
          <w:bCs/>
          <w:sz w:val="24"/>
          <w:szCs w:val="24"/>
        </w:rPr>
        <w:t xml:space="preserve">Originally Published in Colin Blakemore &amp; Susan Greenfield, </w:t>
      </w:r>
      <w:r w:rsidRPr="00780EEC">
        <w:rPr>
          <w:rFonts w:ascii="Times New Roman" w:eastAsia="Times New Roman" w:hAnsi="Times New Roman" w:cs="Times New Roman"/>
          <w:bCs/>
          <w:i/>
          <w:iCs/>
          <w:sz w:val="24"/>
          <w:szCs w:val="24"/>
        </w:rPr>
        <w:t>Mindwaves</w:t>
      </w:r>
      <w:r w:rsidRPr="00780EEC">
        <w:rPr>
          <w:rFonts w:ascii="Times New Roman" w:eastAsia="Times New Roman" w:hAnsi="Times New Roman" w:cs="Times New Roman"/>
          <w:bCs/>
          <w:sz w:val="24"/>
          <w:szCs w:val="24"/>
        </w:rPr>
        <w:t xml:space="preserve"> (Basil Blackwell: 1987)</w:t>
      </w:r>
      <w:r w:rsidR="00B9546B" w:rsidRPr="00780EEC">
        <w:rPr>
          <w:rFonts w:ascii="Times New Roman" w:eastAsia="Times New Roman" w:hAnsi="Times New Roman" w:cs="Times New Roman"/>
          <w:sz w:val="24"/>
          <w:szCs w:val="24"/>
        </w:rPr>
        <w:t xml:space="preserve"> </w:t>
      </w:r>
      <w:r w:rsidR="00937CF2" w:rsidRPr="00780EEC">
        <w:rPr>
          <w:rFonts w:ascii="Times New Roman" w:eastAsia="Times New Roman" w:hAnsi="Times New Roman" w:cs="Times New Roman"/>
          <w:sz w:val="24"/>
          <w:szCs w:val="24"/>
        </w:rPr>
        <w:t xml:space="preserve">– Parfit uses split brain patents to argue for something like Hume’s bundle theory. </w:t>
      </w:r>
    </w:p>
    <w:p w14:paraId="34B1355B" w14:textId="52FD71B5" w:rsidR="00915511" w:rsidRPr="00780EEC" w:rsidRDefault="000912DF" w:rsidP="00915511">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Strawson, P.F.</w:t>
      </w:r>
      <w:r w:rsidR="004A6437" w:rsidRPr="00780EEC">
        <w:rPr>
          <w:rFonts w:ascii="Times New Roman" w:eastAsia="Times New Roman" w:hAnsi="Times New Roman" w:cs="Times New Roman"/>
          <w:sz w:val="24"/>
          <w:szCs w:val="24"/>
        </w:rPr>
        <w:t xml:space="preserve"> </w:t>
      </w:r>
      <w:r w:rsidR="00FA7FFE" w:rsidRPr="00780EEC">
        <w:rPr>
          <w:rFonts w:ascii="Times New Roman" w:eastAsia="Times New Roman" w:hAnsi="Times New Roman" w:cs="Times New Roman"/>
          <w:sz w:val="24"/>
          <w:szCs w:val="24"/>
        </w:rPr>
        <w:t>“</w:t>
      </w:r>
      <w:r w:rsidR="004A6437" w:rsidRPr="00780EEC">
        <w:rPr>
          <w:rFonts w:ascii="Times New Roman" w:eastAsia="Times New Roman" w:hAnsi="Times New Roman" w:cs="Times New Roman"/>
          <w:sz w:val="24"/>
          <w:szCs w:val="24"/>
        </w:rPr>
        <w:t>Self, Mind and Body</w:t>
      </w:r>
      <w:r w:rsidR="00FA7FFE" w:rsidRPr="00780EEC">
        <w:rPr>
          <w:rFonts w:ascii="Times New Roman" w:eastAsia="Times New Roman" w:hAnsi="Times New Roman" w:cs="Times New Roman"/>
          <w:sz w:val="24"/>
          <w:szCs w:val="24"/>
        </w:rPr>
        <w:t>”</w:t>
      </w:r>
      <w:r w:rsidR="004A6437" w:rsidRPr="00780EEC">
        <w:rPr>
          <w:rFonts w:ascii="Times New Roman" w:eastAsia="Times New Roman" w:hAnsi="Times New Roman" w:cs="Times New Roman"/>
          <w:sz w:val="24"/>
          <w:szCs w:val="24"/>
        </w:rPr>
        <w:t>.</w:t>
      </w:r>
      <w:r w:rsidR="00C52DB3" w:rsidRPr="00780EEC">
        <w:rPr>
          <w:rFonts w:ascii="Times New Roman" w:eastAsia="Times New Roman" w:hAnsi="Times New Roman" w:cs="Times New Roman"/>
          <w:sz w:val="24"/>
          <w:szCs w:val="24"/>
        </w:rPr>
        <w:t xml:space="preserve"> </w:t>
      </w:r>
      <w:r w:rsidR="00592B83" w:rsidRPr="00780EEC">
        <w:rPr>
          <w:rFonts w:ascii="Times New Roman" w:eastAsia="Times New Roman" w:hAnsi="Times New Roman" w:cs="Times New Roman"/>
          <w:sz w:val="24"/>
          <w:szCs w:val="24"/>
        </w:rPr>
        <w:t xml:space="preserve">In his </w:t>
      </w:r>
      <w:hyperlink r:id="rId41" w:history="1">
        <w:r w:rsidR="00C52DB3" w:rsidRPr="00780EEC">
          <w:rPr>
            <w:rStyle w:val="Hyperlink"/>
            <w:rFonts w:ascii="Times New Roman" w:eastAsia="Times New Roman" w:hAnsi="Times New Roman" w:cs="Times New Roman"/>
            <w:i/>
            <w:iCs/>
            <w:sz w:val="24"/>
            <w:szCs w:val="24"/>
          </w:rPr>
          <w:t>Freedom and Resentment and Other Essays</w:t>
        </w:r>
      </w:hyperlink>
      <w:r w:rsidR="00C52DB3" w:rsidRPr="00780EEC">
        <w:rPr>
          <w:rFonts w:ascii="Times New Roman" w:eastAsia="Times New Roman" w:hAnsi="Times New Roman" w:cs="Times New Roman"/>
          <w:sz w:val="24"/>
          <w:szCs w:val="24"/>
        </w:rPr>
        <w:t>. Methuen &amp; Co. Ltd (1974)</w:t>
      </w:r>
      <w:r w:rsidR="004A6437" w:rsidRPr="00780EEC">
        <w:rPr>
          <w:rFonts w:ascii="Times New Roman" w:eastAsia="Times New Roman" w:hAnsi="Times New Roman" w:cs="Times New Roman"/>
          <w:sz w:val="24"/>
          <w:szCs w:val="24"/>
        </w:rPr>
        <w:t xml:space="preserve"> </w:t>
      </w:r>
      <w:r w:rsidR="00592B83" w:rsidRPr="00780EEC">
        <w:rPr>
          <w:rFonts w:ascii="Times New Roman" w:eastAsia="Times New Roman" w:hAnsi="Times New Roman" w:cs="Times New Roman"/>
          <w:sz w:val="24"/>
          <w:szCs w:val="24"/>
        </w:rPr>
        <w:t xml:space="preserve">– Strawson mounts an effective argument against Cartesian Dualism. </w:t>
      </w:r>
    </w:p>
    <w:p w14:paraId="21826655" w14:textId="77777777" w:rsidR="00915511" w:rsidRPr="00780EEC" w:rsidRDefault="00915511">
      <w:pPr>
        <w:spacing w:after="200"/>
        <w:ind w:left="720" w:hanging="360"/>
        <w:rPr>
          <w:rFonts w:ascii="Times New Roman" w:eastAsia="Times New Roman" w:hAnsi="Times New Roman" w:cs="Times New Roman"/>
          <w:sz w:val="24"/>
        </w:rPr>
      </w:pPr>
    </w:p>
    <w:p w14:paraId="229C8267" w14:textId="77777777" w:rsidR="00FB7CD2" w:rsidRPr="00780EEC" w:rsidRDefault="00F01450">
      <w:pPr>
        <w:ind w:left="720" w:hanging="360"/>
        <w:rPr>
          <w:sz w:val="28"/>
          <w:u w:val="single"/>
        </w:rPr>
      </w:pPr>
      <w:r w:rsidRPr="00780EEC">
        <w:rPr>
          <w:sz w:val="28"/>
          <w:highlight w:val="yellow"/>
          <w:u w:val="single"/>
        </w:rPr>
        <w:t>23. How does the brain produce the Mind?</w:t>
      </w:r>
    </w:p>
    <w:p w14:paraId="694373BF" w14:textId="77777777" w:rsidR="00821D2B" w:rsidRPr="00780EEC" w:rsidRDefault="00821D2B">
      <w:pPr>
        <w:ind w:left="720" w:hanging="360"/>
        <w:rPr>
          <w:sz w:val="28"/>
          <w:u w:val="single"/>
        </w:rPr>
      </w:pPr>
    </w:p>
    <w:p w14:paraId="600002CF" w14:textId="158D3ADB" w:rsidR="00592B83" w:rsidRPr="00780EEC" w:rsidRDefault="00592B83" w:rsidP="00054186">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Suggested Readings: </w:t>
      </w:r>
    </w:p>
    <w:p w14:paraId="3CD4509A" w14:textId="77777777" w:rsidR="00592B83" w:rsidRPr="00780EEC" w:rsidRDefault="00592B83" w:rsidP="00592B83">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Damasio, Antonio. “How Does the Brain Create the Mind?” Copyright @ 1999 by Scientific American </w:t>
      </w:r>
    </w:p>
    <w:p w14:paraId="2874C7AD" w14:textId="77777777" w:rsidR="00592B83" w:rsidRPr="00780EEC" w:rsidRDefault="00592B83" w:rsidP="00592B83">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Fodor, Jerry. “The Mind Body Problem” Copyright @ 1981 by Scientific American</w:t>
      </w:r>
    </w:p>
    <w:p w14:paraId="4CA6DB86" w14:textId="77777777" w:rsidR="00592B83" w:rsidRPr="00780EEC" w:rsidRDefault="00592B83" w:rsidP="00592B83">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lastRenderedPageBreak/>
        <w:t xml:space="preserve">Chalmers, David. The Puzzle of Conscious Experience. </w:t>
      </w:r>
      <w:r w:rsidRPr="00780EEC">
        <w:rPr>
          <w:rFonts w:ascii="Times New Roman" w:hAnsi="Times New Roman" w:cs="Times New Roman"/>
          <w:sz w:val="24"/>
          <w:szCs w:val="24"/>
        </w:rPr>
        <w:t xml:space="preserve">From David Chalmers, "The Puzzle of Conscious Experience," Scientific American, 273 (1995), pp. 80-6 </w:t>
      </w:r>
    </w:p>
    <w:p w14:paraId="6617AE69" w14:textId="77777777" w:rsidR="00592B83" w:rsidRPr="00780EEC" w:rsidRDefault="00592B83" w:rsidP="00054186">
      <w:pPr>
        <w:spacing w:after="200"/>
        <w:ind w:left="720" w:hanging="360"/>
        <w:rPr>
          <w:rFonts w:ascii="Times New Roman" w:hAnsi="Times New Roman" w:cs="Times New Roman"/>
          <w:sz w:val="24"/>
          <w:szCs w:val="24"/>
        </w:rPr>
      </w:pPr>
    </w:p>
    <w:p w14:paraId="358ADD98" w14:textId="73CF4850" w:rsidR="00592B83" w:rsidRPr="00780EEC" w:rsidRDefault="00592B83" w:rsidP="00054186">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Bibliography: </w:t>
      </w:r>
    </w:p>
    <w:p w14:paraId="5BBC476B" w14:textId="389D9AEA" w:rsidR="00054186" w:rsidRPr="00780EEC" w:rsidRDefault="00054186" w:rsidP="00054186">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Armstrong, D.M. (1968). </w:t>
      </w:r>
      <w:r w:rsidRPr="00780EEC">
        <w:rPr>
          <w:rStyle w:val="Emphasis"/>
          <w:rFonts w:ascii="Times New Roman" w:hAnsi="Times New Roman" w:cs="Times New Roman"/>
          <w:sz w:val="24"/>
          <w:szCs w:val="24"/>
        </w:rPr>
        <w:t>A Materialist Theory of the Mind</w:t>
      </w:r>
      <w:r w:rsidRPr="00780EEC">
        <w:rPr>
          <w:rFonts w:ascii="Times New Roman" w:hAnsi="Times New Roman" w:cs="Times New Roman"/>
          <w:sz w:val="24"/>
          <w:szCs w:val="24"/>
        </w:rPr>
        <w:t>, London, Routledge.</w:t>
      </w:r>
      <w:r w:rsidR="003D331F" w:rsidRPr="00780EEC">
        <w:rPr>
          <w:rFonts w:ascii="Times New Roman" w:hAnsi="Times New Roman" w:cs="Times New Roman"/>
          <w:sz w:val="24"/>
          <w:szCs w:val="24"/>
        </w:rPr>
        <w:t xml:space="preserve"> - One of the most influential (and still one of the best) arguments in favor of the notion that the mind is physical. </w:t>
      </w:r>
    </w:p>
    <w:p w14:paraId="536CD779" w14:textId="2489FEF0" w:rsidR="001227FC" w:rsidRPr="00780EEC" w:rsidRDefault="00C6221F" w:rsidP="00CA2A5F">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Skirry, Justin. “Rene Descartes: The Mind-Body Distinction”. </w:t>
      </w:r>
      <w:r w:rsidR="001227FC" w:rsidRPr="00780EEC">
        <w:rPr>
          <w:rFonts w:ascii="Times New Roman" w:eastAsia="Times New Roman" w:hAnsi="Times New Roman" w:cs="Times New Roman"/>
          <w:sz w:val="24"/>
          <w:szCs w:val="24"/>
        </w:rPr>
        <w:t>Inte</w:t>
      </w:r>
      <w:r w:rsidR="00FF4D8E" w:rsidRPr="00780EEC">
        <w:rPr>
          <w:rFonts w:ascii="Times New Roman" w:eastAsia="Times New Roman" w:hAnsi="Times New Roman" w:cs="Times New Roman"/>
          <w:sz w:val="24"/>
          <w:szCs w:val="24"/>
        </w:rPr>
        <w:t>rnet Encyclopedia of Philosophy.</w:t>
      </w:r>
      <w:r w:rsidR="001227FC" w:rsidRPr="00780EEC">
        <w:rPr>
          <w:rFonts w:ascii="Times New Roman" w:eastAsia="Times New Roman" w:hAnsi="Times New Roman" w:cs="Times New Roman"/>
          <w:sz w:val="24"/>
          <w:szCs w:val="24"/>
        </w:rPr>
        <w:t xml:space="preserve"> </w:t>
      </w:r>
      <w:r w:rsidR="009539C2" w:rsidRPr="00780EEC">
        <w:rPr>
          <w:rFonts w:ascii="Times New Roman" w:eastAsia="Times New Roman" w:hAnsi="Times New Roman" w:cs="Times New Roman"/>
          <w:sz w:val="24"/>
          <w:szCs w:val="24"/>
        </w:rPr>
        <w:t xml:space="preserve">2006. </w:t>
      </w:r>
      <w:r w:rsidR="00592B83" w:rsidRPr="00780EEC">
        <w:rPr>
          <w:rFonts w:ascii="Times New Roman" w:eastAsia="Times New Roman" w:hAnsi="Times New Roman" w:cs="Times New Roman"/>
          <w:sz w:val="24"/>
          <w:szCs w:val="24"/>
        </w:rPr>
        <w:t>- A nice introduction into Descartes arguments regarding dualism</w:t>
      </w:r>
    </w:p>
    <w:p w14:paraId="534E7CBD" w14:textId="4C4681AC" w:rsidR="00EB2F7A" w:rsidRPr="00780EEC" w:rsidRDefault="00EB2F7A" w:rsidP="00EB2F7A">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Nagel, Thomas (1965). "Physicalism." </w:t>
      </w:r>
      <w:r w:rsidRPr="00780EEC">
        <w:rPr>
          <w:rStyle w:val="Emphasis"/>
          <w:rFonts w:ascii="Times New Roman" w:hAnsi="Times New Roman" w:cs="Times New Roman"/>
          <w:sz w:val="24"/>
          <w:szCs w:val="24"/>
        </w:rPr>
        <w:t>Philosophical Review</w:t>
      </w:r>
      <w:r w:rsidRPr="00780EEC">
        <w:rPr>
          <w:rFonts w:ascii="Times New Roman" w:hAnsi="Times New Roman" w:cs="Times New Roman"/>
          <w:sz w:val="24"/>
          <w:szCs w:val="24"/>
        </w:rPr>
        <w:t xml:space="preserve"> 74 (July):339-56.</w:t>
      </w:r>
      <w:r w:rsidR="003D331F" w:rsidRPr="00780EEC">
        <w:rPr>
          <w:rFonts w:ascii="Times New Roman" w:hAnsi="Times New Roman" w:cs="Times New Roman"/>
          <w:sz w:val="24"/>
          <w:szCs w:val="24"/>
        </w:rPr>
        <w:t xml:space="preserve"> – argues for mind-brain (type) identity by suggesting a way that they can be identical. “</w:t>
      </w:r>
      <w:r w:rsidR="003D331F" w:rsidRPr="00780EEC">
        <w:t xml:space="preserve">"if the two sides of the identity are not a sensation and a brain process but my </w:t>
      </w:r>
      <w:r w:rsidR="003D331F" w:rsidRPr="00780EEC">
        <w:rPr>
          <w:rStyle w:val="Emphasis"/>
        </w:rPr>
        <w:t>having</w:t>
      </w:r>
      <w:r w:rsidR="003D331F" w:rsidRPr="00780EEC">
        <w:t xml:space="preserve"> a certain sensation or thought and my body's </w:t>
      </w:r>
      <w:r w:rsidR="003D331F" w:rsidRPr="00780EEC">
        <w:rPr>
          <w:rStyle w:val="Emphasis"/>
        </w:rPr>
        <w:t>being</w:t>
      </w:r>
      <w:r w:rsidR="003D331F" w:rsidRPr="00780EEC">
        <w:t xml:space="preserve"> in a certain physical state, then they will both be going on in the same place—namely, wherever I (and my body) happen to be."</w:t>
      </w:r>
    </w:p>
    <w:p w14:paraId="051430C9" w14:textId="3FB0B2B0" w:rsidR="000F1613" w:rsidRPr="00780EEC" w:rsidRDefault="00821D2B" w:rsidP="000F1613">
      <w:pPr>
        <w:ind w:left="720" w:hanging="360"/>
        <w:rPr>
          <w:rFonts w:ascii="Times New Roman" w:hAnsi="Times New Roman" w:cs="Times New Roman"/>
          <w:sz w:val="24"/>
          <w:szCs w:val="24"/>
        </w:rPr>
      </w:pPr>
      <w:r w:rsidRPr="00780EEC">
        <w:rPr>
          <w:rFonts w:ascii="Times New Roman" w:hAnsi="Times New Roman" w:cs="Times New Roman"/>
          <w:sz w:val="24"/>
          <w:szCs w:val="24"/>
        </w:rPr>
        <w:t>Nagel, T</w:t>
      </w:r>
      <w:r w:rsidR="005C0ADE" w:rsidRPr="00780EEC">
        <w:rPr>
          <w:rFonts w:ascii="Times New Roman" w:hAnsi="Times New Roman" w:cs="Times New Roman"/>
          <w:sz w:val="24"/>
          <w:szCs w:val="24"/>
        </w:rPr>
        <w:t xml:space="preserve">homas. </w:t>
      </w:r>
      <w:r w:rsidR="000F1613" w:rsidRPr="00780EEC">
        <w:rPr>
          <w:rFonts w:ascii="Times New Roman" w:hAnsi="Times New Roman" w:cs="Times New Roman"/>
          <w:sz w:val="24"/>
          <w:szCs w:val="24"/>
        </w:rPr>
        <w:t>“What is it like to be a b</w:t>
      </w:r>
      <w:r w:rsidRPr="00780EEC">
        <w:rPr>
          <w:rFonts w:ascii="Times New Roman" w:hAnsi="Times New Roman" w:cs="Times New Roman"/>
          <w:sz w:val="24"/>
          <w:szCs w:val="24"/>
        </w:rPr>
        <w:t>at</w:t>
      </w:r>
      <w:r w:rsidR="000F1613" w:rsidRPr="00780EEC">
        <w:rPr>
          <w:rFonts w:ascii="Times New Roman" w:hAnsi="Times New Roman" w:cs="Times New Roman"/>
          <w:sz w:val="24"/>
          <w:szCs w:val="24"/>
        </w:rPr>
        <w:t>?”</w:t>
      </w:r>
      <w:r w:rsidRPr="00780EEC">
        <w:rPr>
          <w:rFonts w:ascii="Times New Roman" w:hAnsi="Times New Roman" w:cs="Times New Roman"/>
          <w:sz w:val="24"/>
          <w:szCs w:val="24"/>
        </w:rPr>
        <w:t>.</w:t>
      </w:r>
      <w:r w:rsidR="000F1613" w:rsidRPr="00780EEC">
        <w:rPr>
          <w:rFonts w:ascii="Times New Roman" w:hAnsi="Times New Roman" w:cs="Times New Roman"/>
          <w:sz w:val="24"/>
          <w:szCs w:val="24"/>
        </w:rPr>
        <w:t xml:space="preserve"> </w:t>
      </w:r>
      <w:r w:rsidR="000F1613" w:rsidRPr="00780EEC">
        <w:rPr>
          <w:rFonts w:ascii="Times New Roman" w:hAnsi="Times New Roman" w:cs="Times New Roman"/>
          <w:i/>
          <w:iCs/>
          <w:sz w:val="24"/>
          <w:szCs w:val="24"/>
        </w:rPr>
        <w:t xml:space="preserve">The Philosophical Review </w:t>
      </w:r>
      <w:r w:rsidR="000F1613" w:rsidRPr="00780EEC">
        <w:rPr>
          <w:rFonts w:ascii="Times New Roman" w:hAnsi="Times New Roman" w:cs="Times New Roman"/>
          <w:sz w:val="24"/>
          <w:szCs w:val="24"/>
        </w:rPr>
        <w:t xml:space="preserve">LXXXIII, 4 (October 1974): 435-50.] </w:t>
      </w:r>
      <w:r w:rsidR="00592B83" w:rsidRPr="00780EEC">
        <w:rPr>
          <w:rFonts w:ascii="Times New Roman" w:hAnsi="Times New Roman" w:cs="Times New Roman"/>
          <w:sz w:val="24"/>
          <w:szCs w:val="24"/>
        </w:rPr>
        <w:t>– An important and often cited work that raises the hard problem of consciousness by observing that even if we understood everything there is to know about how bat’s brains work we would still never know what it’s like to be a bat.</w:t>
      </w:r>
    </w:p>
    <w:p w14:paraId="72A0457D" w14:textId="77777777" w:rsidR="00BB639E" w:rsidRPr="00780EEC" w:rsidRDefault="00821D2B" w:rsidP="00A248CA">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 </w:t>
      </w:r>
    </w:p>
    <w:p w14:paraId="0996CEA4" w14:textId="6264FE64" w:rsidR="00507382" w:rsidRPr="00780EEC" w:rsidRDefault="00BB639E" w:rsidP="00132990">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Papineau, David “The Case for Materialism”</w:t>
      </w:r>
      <w:r w:rsidR="00132990" w:rsidRPr="00780EEC">
        <w:rPr>
          <w:rFonts w:ascii="Times New Roman" w:eastAsia="Times New Roman" w:hAnsi="Times New Roman" w:cs="Times New Roman"/>
          <w:sz w:val="24"/>
          <w:szCs w:val="24"/>
        </w:rPr>
        <w:t xml:space="preserve"> in </w:t>
      </w:r>
      <w:hyperlink r:id="rId42" w:history="1">
        <w:r w:rsidR="00132990" w:rsidRPr="00780EEC">
          <w:rPr>
            <w:rStyle w:val="Hyperlink"/>
            <w:rFonts w:ascii="Times New Roman" w:eastAsia="Times New Roman" w:hAnsi="Times New Roman" w:cs="Times New Roman"/>
            <w:i/>
            <w:sz w:val="24"/>
            <w:szCs w:val="24"/>
          </w:rPr>
          <w:t>Thinking about Consciousness</w:t>
        </w:r>
      </w:hyperlink>
      <w:r w:rsidR="00132990" w:rsidRPr="00780EEC">
        <w:rPr>
          <w:rFonts w:ascii="Times New Roman" w:eastAsia="Times New Roman" w:hAnsi="Times New Roman" w:cs="Times New Roman"/>
          <w:i/>
          <w:sz w:val="24"/>
          <w:szCs w:val="24"/>
        </w:rPr>
        <w:t xml:space="preserve"> </w:t>
      </w:r>
      <w:r w:rsidR="00132990" w:rsidRPr="00780EEC">
        <w:rPr>
          <w:rFonts w:ascii="Times New Roman" w:eastAsia="Times New Roman" w:hAnsi="Times New Roman" w:cs="Times New Roman"/>
          <w:sz w:val="24"/>
          <w:szCs w:val="24"/>
        </w:rPr>
        <w:t>2003.</w:t>
      </w:r>
      <w:r w:rsidR="00592B83" w:rsidRPr="00780EEC">
        <w:rPr>
          <w:rFonts w:ascii="Times New Roman" w:eastAsia="Times New Roman" w:hAnsi="Times New Roman" w:cs="Times New Roman"/>
          <w:sz w:val="24"/>
          <w:szCs w:val="24"/>
        </w:rPr>
        <w:t xml:space="preserve"> – Papineau put</w:t>
      </w:r>
      <w:r w:rsidR="00A25729" w:rsidRPr="00780EEC">
        <w:rPr>
          <w:rFonts w:ascii="Times New Roman" w:eastAsia="Times New Roman" w:hAnsi="Times New Roman" w:cs="Times New Roman"/>
          <w:sz w:val="24"/>
          <w:szCs w:val="24"/>
        </w:rPr>
        <w:t>s</w:t>
      </w:r>
      <w:r w:rsidR="00592B83" w:rsidRPr="00780EEC">
        <w:rPr>
          <w:rFonts w:ascii="Times New Roman" w:eastAsia="Times New Roman" w:hAnsi="Times New Roman" w:cs="Times New Roman"/>
          <w:sz w:val="24"/>
          <w:szCs w:val="24"/>
        </w:rPr>
        <w:t xml:space="preserve"> forth an effective argument for </w:t>
      </w:r>
      <w:r w:rsidR="00A25729" w:rsidRPr="00780EEC">
        <w:rPr>
          <w:rFonts w:ascii="Times New Roman" w:eastAsia="Times New Roman" w:hAnsi="Times New Roman" w:cs="Times New Roman"/>
          <w:sz w:val="24"/>
          <w:szCs w:val="24"/>
        </w:rPr>
        <w:t xml:space="preserve">a token-identity theory (of mind) by observing any other theory suggests that human actions are overdetermined. </w:t>
      </w:r>
    </w:p>
    <w:p w14:paraId="7982115D" w14:textId="07C055F2" w:rsidR="009D444E" w:rsidRPr="00780EEC" w:rsidRDefault="009D444E">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Putnam, Hilary (1967). "The Nature of Mental States," In W.H. Capitan &amp; D.D. Merrill (eds.), </w:t>
      </w:r>
      <w:r w:rsidRPr="00780EEC">
        <w:rPr>
          <w:rStyle w:val="Emphasis"/>
          <w:rFonts w:ascii="Times New Roman" w:hAnsi="Times New Roman" w:cs="Times New Roman"/>
          <w:sz w:val="24"/>
          <w:szCs w:val="24"/>
        </w:rPr>
        <w:t>Art, Mind, and Religion</w:t>
      </w:r>
      <w:r w:rsidRPr="00780EEC">
        <w:rPr>
          <w:rFonts w:ascii="Times New Roman" w:hAnsi="Times New Roman" w:cs="Times New Roman"/>
          <w:sz w:val="24"/>
          <w:szCs w:val="24"/>
        </w:rPr>
        <w:t>. Pittsburgh University Press.</w:t>
      </w:r>
      <w:r w:rsidR="00A25729" w:rsidRPr="00780EEC">
        <w:rPr>
          <w:rFonts w:ascii="Times New Roman" w:hAnsi="Times New Roman" w:cs="Times New Roman"/>
          <w:sz w:val="24"/>
          <w:szCs w:val="24"/>
        </w:rPr>
        <w:t xml:space="preserve"> – Putnam put forth an important argument for functionalism. </w:t>
      </w:r>
    </w:p>
    <w:p w14:paraId="0DE107F0" w14:textId="12C60173" w:rsidR="009D444E" w:rsidRPr="00780EEC" w:rsidRDefault="009D444E">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Smart, J.J.C. (1959). "Sensations and Brain Processes," </w:t>
      </w:r>
      <w:r w:rsidRPr="00780EEC">
        <w:rPr>
          <w:rStyle w:val="Emphasis"/>
          <w:rFonts w:ascii="Times New Roman" w:hAnsi="Times New Roman" w:cs="Times New Roman"/>
          <w:sz w:val="24"/>
          <w:szCs w:val="24"/>
        </w:rPr>
        <w:t>Philosophical Review</w:t>
      </w:r>
      <w:r w:rsidRPr="00780EEC">
        <w:rPr>
          <w:rFonts w:ascii="Times New Roman" w:hAnsi="Times New Roman" w:cs="Times New Roman"/>
          <w:sz w:val="24"/>
          <w:szCs w:val="24"/>
        </w:rPr>
        <w:t>, 68, 141-156.</w:t>
      </w:r>
      <w:r w:rsidR="00A25729" w:rsidRPr="00780EEC">
        <w:rPr>
          <w:rFonts w:ascii="Times New Roman" w:hAnsi="Times New Roman" w:cs="Times New Roman"/>
          <w:sz w:val="24"/>
          <w:szCs w:val="24"/>
        </w:rPr>
        <w:t xml:space="preserve"> – A somewhat difficult argument in which Smart concludes that the mental is reducible to the physical. </w:t>
      </w:r>
    </w:p>
    <w:p w14:paraId="0CFA2C13" w14:textId="5BD61DD5" w:rsidR="009D444E" w:rsidRPr="00780EEC" w:rsidRDefault="009D444E">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Taylor, C. (1967). "Mind-body identity, a side issue?" </w:t>
      </w:r>
      <w:r w:rsidRPr="00780EEC">
        <w:rPr>
          <w:rStyle w:val="Emphasis"/>
          <w:rFonts w:ascii="Times New Roman" w:hAnsi="Times New Roman" w:cs="Times New Roman"/>
          <w:sz w:val="24"/>
          <w:szCs w:val="24"/>
        </w:rPr>
        <w:t>Philosophical Review</w:t>
      </w:r>
      <w:r w:rsidRPr="00780EEC">
        <w:rPr>
          <w:rFonts w:ascii="Times New Roman" w:hAnsi="Times New Roman" w:cs="Times New Roman"/>
          <w:sz w:val="24"/>
          <w:szCs w:val="24"/>
        </w:rPr>
        <w:t xml:space="preserve"> 76 (April):201-13.</w:t>
      </w:r>
      <w:r w:rsidR="00A25729" w:rsidRPr="00780EEC">
        <w:rPr>
          <w:rFonts w:ascii="Times New Roman" w:hAnsi="Times New Roman" w:cs="Times New Roman"/>
          <w:sz w:val="24"/>
          <w:szCs w:val="24"/>
        </w:rPr>
        <w:t xml:space="preserve"> - </w:t>
      </w:r>
      <w:r w:rsidR="003D331F" w:rsidRPr="00780EEC">
        <w:rPr>
          <w:rFonts w:ascii="Times New Roman" w:hAnsi="Times New Roman" w:cs="Times New Roman"/>
          <w:sz w:val="24"/>
          <w:szCs w:val="24"/>
        </w:rPr>
        <w:t xml:space="preserve">Argues that there is no substantive disagreement between those who defend mind-body identity and those who oppose it. </w:t>
      </w:r>
    </w:p>
    <w:p w14:paraId="74799CFB" w14:textId="77777777" w:rsidR="00821D2B" w:rsidRPr="00780EEC" w:rsidRDefault="00821D2B">
      <w:pPr>
        <w:spacing w:after="200"/>
        <w:ind w:left="720" w:hanging="360"/>
      </w:pPr>
    </w:p>
    <w:p w14:paraId="78883F58" w14:textId="77777777" w:rsidR="00FB7CD2" w:rsidRPr="00780EEC" w:rsidRDefault="00F01450">
      <w:pPr>
        <w:ind w:left="720" w:hanging="360"/>
      </w:pPr>
      <w:r w:rsidRPr="00780EEC">
        <w:rPr>
          <w:sz w:val="28"/>
          <w:highlight w:val="yellow"/>
          <w:u w:val="single"/>
        </w:rPr>
        <w:t>24. What do minds do...if anything?</w:t>
      </w:r>
    </w:p>
    <w:p w14:paraId="1DF2FE0B" w14:textId="77777777" w:rsidR="00821D2B" w:rsidRPr="00780EEC" w:rsidRDefault="00821D2B">
      <w:pPr>
        <w:spacing w:after="200"/>
        <w:ind w:left="720" w:hanging="360"/>
        <w:rPr>
          <w:rFonts w:ascii="Times New Roman" w:eastAsia="Times New Roman" w:hAnsi="Times New Roman" w:cs="Times New Roman"/>
          <w:sz w:val="24"/>
        </w:rPr>
      </w:pPr>
    </w:p>
    <w:p w14:paraId="114CDD00" w14:textId="6C2FDCC5" w:rsidR="003D331F" w:rsidRPr="00780EEC" w:rsidRDefault="003D331F">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lastRenderedPageBreak/>
        <w:t xml:space="preserve">Suggested Readings: </w:t>
      </w:r>
    </w:p>
    <w:p w14:paraId="46BEF3C6" w14:textId="77777777" w:rsidR="003D331F" w:rsidRPr="00780EEC" w:rsidRDefault="003D331F" w:rsidP="003D331F">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Greene, Brian. “How the Higgs Boson Was Found”. Smithsonian. July 2013.</w:t>
      </w:r>
    </w:p>
    <w:p w14:paraId="627A5326" w14:textId="0A84C27B" w:rsidR="003D331F" w:rsidRPr="00780EEC" w:rsidRDefault="003D331F" w:rsidP="003D331F">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 xml:space="preserve">UCSB Science Line: Water  </w:t>
      </w:r>
      <w:hyperlink r:id="rId43" w:history="1">
        <w:r w:rsidRPr="00780EEC">
          <w:rPr>
            <w:rStyle w:val="Hyperlink"/>
            <w:rFonts w:ascii="Times New Roman" w:eastAsia="Times New Roman" w:hAnsi="Times New Roman" w:cs="Times New Roman"/>
            <w:sz w:val="24"/>
            <w:szCs w:val="24"/>
          </w:rPr>
          <w:t>http://scienceline.ucsb.edu/getkey.php?key=2894</w:t>
        </w:r>
      </w:hyperlink>
      <w:r w:rsidR="009539C2" w:rsidRPr="00780EEC">
        <w:rPr>
          <w:rFonts w:ascii="Times New Roman" w:eastAsia="Times New Roman" w:hAnsi="Times New Roman" w:cs="Times New Roman"/>
          <w:sz w:val="24"/>
          <w:szCs w:val="24"/>
        </w:rPr>
        <w:t>. 2015</w:t>
      </w:r>
    </w:p>
    <w:p w14:paraId="7B9ED3FB" w14:textId="0CB1521B" w:rsidR="00C87D65" w:rsidRPr="00780EEC" w:rsidRDefault="00C87D65" w:rsidP="00C87D65">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Robinson, Zack, Maley, Corey, and Piccinini, Gualtiero “Is Consciousness a Spandrel?” Journal of the American Philosophical Association. Vol 1, Issue2 2015. </w:t>
      </w:r>
      <w:hyperlink r:id="rId44" w:history="1">
        <w:r w:rsidRPr="00780EEC">
          <w:rPr>
            <w:rStyle w:val="Hyperlink"/>
            <w:rFonts w:ascii="Times New Roman" w:eastAsia="Times New Roman" w:hAnsi="Times New Roman" w:cs="Times New Roman"/>
            <w:sz w:val="24"/>
            <w:szCs w:val="24"/>
          </w:rPr>
          <w:t>http://www.academia.edu/2795753/Is_Consciousness_a_Spandrel</w:t>
        </w:r>
      </w:hyperlink>
      <w:r w:rsidRPr="00780EEC">
        <w:rPr>
          <w:rFonts w:ascii="Times New Roman" w:eastAsia="Times New Roman" w:hAnsi="Times New Roman" w:cs="Times New Roman"/>
          <w:sz w:val="24"/>
          <w:szCs w:val="24"/>
        </w:rPr>
        <w:t xml:space="preserve">  - An argument that conscious awareness may not be something that was “selected for” by evolution; instead it may be a “spandrel,” a mere byproduct of other traits that were selected for (and thus it may not have causal powers). </w:t>
      </w:r>
    </w:p>
    <w:p w14:paraId="51CDFD6A" w14:textId="667FABA4" w:rsidR="0075783B" w:rsidRPr="00780EEC" w:rsidRDefault="0075783B" w:rsidP="00C87D65">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Searle, John. “Why I am not a Property Dualist.” Journal of Consciousness Studies, 9, No. 12, 2002, pp. 57–64 </w:t>
      </w:r>
      <w:hyperlink r:id="rId45" w:history="1">
        <w:r w:rsidRPr="00780EEC">
          <w:rPr>
            <w:rStyle w:val="Hyperlink"/>
            <w:rFonts w:ascii="Times New Roman" w:eastAsia="Times New Roman" w:hAnsi="Times New Roman" w:cs="Times New Roman"/>
            <w:sz w:val="24"/>
            <w:szCs w:val="24"/>
          </w:rPr>
          <w:t>http://www.imprint.co.uk/pdf/searle-final.pdf</w:t>
        </w:r>
      </w:hyperlink>
    </w:p>
    <w:p w14:paraId="033552D4" w14:textId="2B6C18D7" w:rsidR="003D331F" w:rsidRPr="00780EEC" w:rsidRDefault="003D331F">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Bibliography: </w:t>
      </w:r>
    </w:p>
    <w:p w14:paraId="0E08B534" w14:textId="5581897F" w:rsidR="001D2259" w:rsidRPr="00780EEC" w:rsidRDefault="001D2259">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Calef, Scott. “Dualism</w:t>
      </w:r>
      <w:r w:rsidR="00A02C43" w:rsidRPr="00780EEC">
        <w:rPr>
          <w:rFonts w:ascii="Times New Roman" w:eastAsia="Times New Roman" w:hAnsi="Times New Roman" w:cs="Times New Roman"/>
          <w:sz w:val="24"/>
        </w:rPr>
        <w:t xml:space="preserve"> and Mind</w:t>
      </w:r>
      <w:r w:rsidRPr="00780EEC">
        <w:rPr>
          <w:rFonts w:ascii="Times New Roman" w:eastAsia="Times New Roman" w:hAnsi="Times New Roman" w:cs="Times New Roman"/>
          <w:sz w:val="24"/>
        </w:rPr>
        <w:t>”. Internet Encyclopedia of Philosophy.</w:t>
      </w:r>
      <w:r w:rsidR="00C747C2" w:rsidRPr="00780EEC">
        <w:rPr>
          <w:rFonts w:ascii="Times New Roman" w:eastAsia="Times New Roman" w:hAnsi="Times New Roman" w:cs="Times New Roman"/>
          <w:sz w:val="24"/>
        </w:rPr>
        <w:t xml:space="preserve"> 2005. - A nice overview of different kinds of dualism and the objections to the theory. </w:t>
      </w:r>
    </w:p>
    <w:p w14:paraId="7F1C511F" w14:textId="41A7C8DC" w:rsidR="00FE6ADC" w:rsidRPr="00780EEC" w:rsidRDefault="00FE6ADC" w:rsidP="00FE6ADC">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C</w:t>
      </w:r>
      <w:r w:rsidR="00DE32FE" w:rsidRPr="00780EEC">
        <w:rPr>
          <w:rFonts w:ascii="Times New Roman" w:eastAsia="Times New Roman" w:hAnsi="Times New Roman" w:cs="Times New Roman"/>
          <w:sz w:val="24"/>
          <w:szCs w:val="24"/>
        </w:rPr>
        <w:t>hurchland, Patricia. “The Hornswo</w:t>
      </w:r>
      <w:r w:rsidRPr="00780EEC">
        <w:rPr>
          <w:rFonts w:ascii="Times New Roman" w:eastAsia="Times New Roman" w:hAnsi="Times New Roman" w:cs="Times New Roman"/>
          <w:sz w:val="24"/>
          <w:szCs w:val="24"/>
        </w:rPr>
        <w:t>ggle Problem</w:t>
      </w:r>
      <w:r w:rsidR="00DE32FE" w:rsidRPr="00780EEC">
        <w:rPr>
          <w:rFonts w:ascii="Times New Roman" w:eastAsia="Times New Roman" w:hAnsi="Times New Roman" w:cs="Times New Roman"/>
          <w:sz w:val="24"/>
          <w:szCs w:val="24"/>
        </w:rPr>
        <w:t>”</w:t>
      </w:r>
      <w:r w:rsidRPr="00780EEC">
        <w:rPr>
          <w:rFonts w:ascii="Times New Roman" w:eastAsia="Times New Roman" w:hAnsi="Times New Roman" w:cs="Times New Roman"/>
          <w:sz w:val="24"/>
          <w:szCs w:val="24"/>
        </w:rPr>
        <w:t xml:space="preserve"> </w:t>
      </w:r>
      <w:r w:rsidR="00D608BF" w:rsidRPr="00780EEC">
        <w:rPr>
          <w:rFonts w:ascii="Times New Roman" w:eastAsia="Times New Roman" w:hAnsi="Times New Roman" w:cs="Times New Roman"/>
          <w:sz w:val="24"/>
          <w:szCs w:val="24"/>
        </w:rPr>
        <w:t xml:space="preserve">in </w:t>
      </w:r>
      <w:r w:rsidR="00D608BF" w:rsidRPr="00780EEC">
        <w:rPr>
          <w:rFonts w:ascii="Times New Roman" w:eastAsia="Times New Roman" w:hAnsi="Times New Roman" w:cs="Times New Roman"/>
          <w:i/>
          <w:sz w:val="24"/>
          <w:szCs w:val="24"/>
        </w:rPr>
        <w:t>Explaining Consciousness: The Hard Problem</w:t>
      </w:r>
      <w:r w:rsidR="00D608BF" w:rsidRPr="00780EEC">
        <w:rPr>
          <w:rFonts w:ascii="Times New Roman" w:eastAsia="Times New Roman" w:hAnsi="Times New Roman" w:cs="Times New Roman"/>
          <w:sz w:val="24"/>
          <w:szCs w:val="24"/>
        </w:rPr>
        <w:t xml:space="preserve">. Shear, Jonathan. </w:t>
      </w:r>
      <w:r w:rsidR="0040008C" w:rsidRPr="00780EEC">
        <w:rPr>
          <w:rFonts w:ascii="Times New Roman" w:eastAsia="Times New Roman" w:hAnsi="Times New Roman" w:cs="Times New Roman"/>
          <w:sz w:val="24"/>
          <w:szCs w:val="24"/>
        </w:rPr>
        <w:t>Bradford Books, 1999.</w:t>
      </w:r>
      <w:r w:rsidR="00C747C2" w:rsidRPr="00780EEC">
        <w:rPr>
          <w:rFonts w:ascii="Times New Roman" w:eastAsia="Times New Roman" w:hAnsi="Times New Roman" w:cs="Times New Roman"/>
          <w:sz w:val="24"/>
          <w:szCs w:val="24"/>
        </w:rPr>
        <w:t xml:space="preserve"> – Chruchland argues that philosophers who suggest that the problem of consciousness is “hard” have hornswoggled (tricked) us. “</w:t>
      </w:r>
      <w:r w:rsidR="00C747C2" w:rsidRPr="00780EEC">
        <w:t xml:space="preserve">When not much is known about a domain of phenomena, our inability to imagine a mechanism is a rather uninteresting psychological fact about us, not an interesting metaphysical fact about the world.” </w:t>
      </w:r>
    </w:p>
    <w:p w14:paraId="135F0871" w14:textId="0781E889" w:rsidR="00515C7B" w:rsidRPr="00780EEC" w:rsidRDefault="00515C7B" w:rsidP="00515C7B">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Jackson, Frank. “Epiphenomenal Qualia” The Philosophical Quarterly, Vol. 32, No. 127. (Apr., 1982), pp. 127-136.</w:t>
      </w:r>
      <w:r w:rsidR="00C747C2" w:rsidRPr="00780EEC">
        <w:rPr>
          <w:rFonts w:ascii="Times New Roman" w:eastAsia="Times New Roman" w:hAnsi="Times New Roman" w:cs="Times New Roman"/>
          <w:sz w:val="24"/>
          <w:szCs w:val="24"/>
        </w:rPr>
        <w:t xml:space="preserve"> – one of the best argument for epiphenomenal of them, the notion that the mind exists but is causally inert.</w:t>
      </w:r>
    </w:p>
    <w:p w14:paraId="3FD388A7" w14:textId="60B28F85" w:rsidR="00C300B8" w:rsidRPr="00780EEC" w:rsidRDefault="00C300B8" w:rsidP="00C300B8">
      <w:pPr>
        <w:spacing w:after="200"/>
        <w:ind w:left="720" w:hanging="360"/>
        <w:rPr>
          <w:rFonts w:ascii="Times New Roman" w:eastAsia="Times New Roman" w:hAnsi="Times New Roman" w:cs="Times New Roman"/>
          <w:sz w:val="24"/>
          <w:szCs w:val="24"/>
        </w:rPr>
      </w:pPr>
      <w:r w:rsidRPr="00780EEC">
        <w:rPr>
          <w:rFonts w:ascii="Times New Roman" w:hAnsi="Times New Roman" w:cs="Times New Roman"/>
          <w:sz w:val="24"/>
          <w:szCs w:val="24"/>
        </w:rPr>
        <w:t xml:space="preserve">Kim, Jaegwon: </w:t>
      </w:r>
      <w:r w:rsidRPr="00780EEC">
        <w:rPr>
          <w:rStyle w:val="Emphasis"/>
          <w:rFonts w:ascii="Times New Roman" w:hAnsi="Times New Roman" w:cs="Times New Roman"/>
          <w:sz w:val="24"/>
          <w:szCs w:val="24"/>
        </w:rPr>
        <w:t>Philosophy of Mind</w:t>
      </w:r>
      <w:r w:rsidRPr="00780EEC">
        <w:rPr>
          <w:rFonts w:ascii="Times New Roman" w:hAnsi="Times New Roman" w:cs="Times New Roman"/>
          <w:sz w:val="24"/>
          <w:szCs w:val="24"/>
        </w:rPr>
        <w:t xml:space="preserve"> (Westview Press, Boulder 1996).</w:t>
      </w:r>
      <w:r w:rsidRPr="00780EEC">
        <w:rPr>
          <w:rFonts w:ascii="Times New Roman" w:eastAsia="Times New Roman" w:hAnsi="Times New Roman" w:cs="Times New Roman"/>
          <w:sz w:val="24"/>
          <w:szCs w:val="24"/>
        </w:rPr>
        <w:t xml:space="preserve">  </w:t>
      </w:r>
      <w:r w:rsidR="00C747C2" w:rsidRPr="00780EEC">
        <w:rPr>
          <w:rFonts w:ascii="Times New Roman" w:eastAsia="Times New Roman" w:hAnsi="Times New Roman" w:cs="Times New Roman"/>
          <w:sz w:val="24"/>
          <w:szCs w:val="24"/>
        </w:rPr>
        <w:t xml:space="preserve">- A seminal work in philosophy of mind that serves a wonderful introduction to the topic. </w:t>
      </w:r>
    </w:p>
    <w:p w14:paraId="312E51F3" w14:textId="40959C7A" w:rsidR="00C300B8" w:rsidRPr="00780EEC" w:rsidRDefault="00E71C6A" w:rsidP="00C300B8">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Lyca</w:t>
      </w:r>
      <w:r w:rsidR="00C300B8" w:rsidRPr="00780EEC">
        <w:rPr>
          <w:rFonts w:ascii="Times New Roman" w:eastAsia="Times New Roman" w:hAnsi="Times New Roman" w:cs="Times New Roman"/>
          <w:sz w:val="24"/>
          <w:szCs w:val="24"/>
        </w:rPr>
        <w:t xml:space="preserve">n, William. “Is Property Dualism Better off than Substance Dualism?” </w:t>
      </w:r>
      <w:hyperlink r:id="rId46" w:history="1">
        <w:r w:rsidRPr="00780EEC">
          <w:rPr>
            <w:rStyle w:val="Hyperlink"/>
            <w:rFonts w:ascii="Times New Roman" w:eastAsia="Times New Roman" w:hAnsi="Times New Roman" w:cs="Times New Roman"/>
            <w:i/>
            <w:iCs/>
            <w:sz w:val="24"/>
            <w:szCs w:val="24"/>
          </w:rPr>
          <w:t>Philosophical Studies</w:t>
        </w:r>
      </w:hyperlink>
      <w:r w:rsidRPr="00780EEC">
        <w:rPr>
          <w:rFonts w:ascii="Times New Roman" w:eastAsia="Times New Roman" w:hAnsi="Times New Roman" w:cs="Times New Roman"/>
          <w:sz w:val="24"/>
          <w:szCs w:val="24"/>
        </w:rPr>
        <w:t xml:space="preserve"> 164 (2):533-542 (2013)</w:t>
      </w:r>
      <w:r w:rsidR="00C747C2" w:rsidRPr="00780EEC">
        <w:rPr>
          <w:rFonts w:ascii="Times New Roman" w:eastAsia="Times New Roman" w:hAnsi="Times New Roman" w:cs="Times New Roman"/>
          <w:sz w:val="24"/>
          <w:szCs w:val="24"/>
        </w:rPr>
        <w:t xml:space="preserve"> – Lycan argues that property dualism is committed to many of the same thing the substance dualism, and is thus equally problematic; in a way, property dualism is just substance dualism in disguise. </w:t>
      </w:r>
    </w:p>
    <w:p w14:paraId="590AA49A" w14:textId="6B5C9206" w:rsidR="00E73DE7" w:rsidRPr="00780EEC" w:rsidRDefault="00E73DE7" w:rsidP="00E73DE7">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Ramsey, William, "Eliminative Materialism", </w:t>
      </w:r>
      <w:r w:rsidRPr="00780EEC">
        <w:rPr>
          <w:rFonts w:ascii="Times New Roman" w:eastAsia="Times New Roman" w:hAnsi="Times New Roman" w:cs="Times New Roman"/>
          <w:i/>
          <w:iCs/>
          <w:sz w:val="24"/>
          <w:szCs w:val="24"/>
        </w:rPr>
        <w:t xml:space="preserve">The Stanford Encyclopedia of Philosophy </w:t>
      </w:r>
      <w:r w:rsidRPr="00780EEC">
        <w:rPr>
          <w:rFonts w:ascii="Times New Roman" w:eastAsia="Times New Roman" w:hAnsi="Times New Roman" w:cs="Times New Roman"/>
          <w:sz w:val="24"/>
          <w:szCs w:val="24"/>
        </w:rPr>
        <w:t>(Summer 2013 Edition), Edward N. Zalta (ed.)</w:t>
      </w:r>
      <w:r w:rsidR="003D331F" w:rsidRPr="00780EEC">
        <w:rPr>
          <w:rFonts w:ascii="Times New Roman" w:eastAsia="Times New Roman" w:hAnsi="Times New Roman" w:cs="Times New Roman"/>
          <w:sz w:val="24"/>
          <w:szCs w:val="24"/>
        </w:rPr>
        <w:t xml:space="preserve"> - a nice overview of the arguments for and against Eliminative Materialism. </w:t>
      </w:r>
    </w:p>
    <w:p w14:paraId="6F6FAFAF" w14:textId="72848D55" w:rsidR="00E73DE7" w:rsidRPr="00780EEC" w:rsidRDefault="00E73DE7" w:rsidP="00E73DE7">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lastRenderedPageBreak/>
        <w:t xml:space="preserve">Robinson, William, "Epiphenomenalism", </w:t>
      </w:r>
      <w:r w:rsidRPr="00780EEC">
        <w:rPr>
          <w:rFonts w:ascii="Times New Roman" w:eastAsia="Times New Roman" w:hAnsi="Times New Roman" w:cs="Times New Roman"/>
          <w:i/>
          <w:iCs/>
          <w:sz w:val="24"/>
          <w:szCs w:val="24"/>
        </w:rPr>
        <w:t>The Stanford Encyclopedia of Philosophy</w:t>
      </w:r>
      <w:r w:rsidRPr="00780EEC">
        <w:rPr>
          <w:rFonts w:ascii="Times New Roman" w:eastAsia="Times New Roman" w:hAnsi="Times New Roman" w:cs="Times New Roman"/>
          <w:sz w:val="24"/>
          <w:szCs w:val="24"/>
        </w:rPr>
        <w:t xml:space="preserve"> (Fall 2015 Edition), Edward N. Zalta (ed.)</w:t>
      </w:r>
      <w:r w:rsidR="00C87D65" w:rsidRPr="00780EEC">
        <w:rPr>
          <w:rFonts w:ascii="Times New Roman" w:eastAsia="Times New Roman" w:hAnsi="Times New Roman" w:cs="Times New Roman"/>
          <w:sz w:val="24"/>
          <w:szCs w:val="24"/>
        </w:rPr>
        <w:t xml:space="preserve"> - nice overview of the reason for and against the suggestion that the mind exists but has no causal powers. </w:t>
      </w:r>
    </w:p>
    <w:p w14:paraId="2AB3CF53" w14:textId="689E989E" w:rsidR="00C03AA6" w:rsidRPr="00780EEC" w:rsidRDefault="00C03AA6">
      <w:pPr>
        <w:spacing w:after="200"/>
        <w:ind w:left="720" w:hanging="360"/>
        <w:rPr>
          <w:rFonts w:ascii="Times New Roman" w:eastAsia="Trebuchet MS" w:hAnsi="Times New Roman" w:cs="Times New Roman"/>
          <w:color w:val="auto"/>
          <w:sz w:val="24"/>
          <w:szCs w:val="24"/>
        </w:rPr>
      </w:pPr>
      <w:r w:rsidRPr="00780EEC">
        <w:rPr>
          <w:rStyle w:val="Heading1Char"/>
          <w:rFonts w:ascii="Times New Roman" w:hAnsi="Times New Roman" w:cs="Times New Roman"/>
          <w:color w:val="auto"/>
          <w:sz w:val="24"/>
          <w:szCs w:val="24"/>
        </w:rPr>
        <w:t>Schneider</w:t>
      </w:r>
      <w:r w:rsidR="00C85AF9" w:rsidRPr="00780EEC">
        <w:rPr>
          <w:rStyle w:val="Heading1Char"/>
          <w:rFonts w:ascii="Times New Roman" w:hAnsi="Times New Roman" w:cs="Times New Roman"/>
          <w:color w:val="auto"/>
          <w:sz w:val="24"/>
          <w:szCs w:val="24"/>
        </w:rPr>
        <w:t>, Susan.</w:t>
      </w:r>
      <w:r w:rsidR="00BD78FB" w:rsidRPr="00780EEC">
        <w:rPr>
          <w:rStyle w:val="Heading1Char"/>
          <w:rFonts w:ascii="Times New Roman" w:hAnsi="Times New Roman" w:cs="Times New Roman"/>
          <w:color w:val="auto"/>
          <w:sz w:val="24"/>
          <w:szCs w:val="24"/>
        </w:rPr>
        <w:t xml:space="preserve"> “</w:t>
      </w:r>
      <w:r w:rsidR="00BD78FB" w:rsidRPr="00780EEC">
        <w:rPr>
          <w:rFonts w:ascii="Times New Roman" w:eastAsia="Trebuchet MS" w:hAnsi="Times New Roman" w:cs="Times New Roman"/>
          <w:color w:val="auto"/>
          <w:sz w:val="24"/>
          <w:szCs w:val="24"/>
        </w:rPr>
        <w:t>Why Property Dualists Must Reject Substance Physicalism”</w:t>
      </w:r>
      <w:r w:rsidRPr="00780EEC">
        <w:rPr>
          <w:rStyle w:val="Heading1Char"/>
          <w:rFonts w:ascii="Times New Roman" w:hAnsi="Times New Roman" w:cs="Times New Roman"/>
          <w:color w:val="auto"/>
          <w:sz w:val="24"/>
          <w:szCs w:val="24"/>
        </w:rPr>
        <w:t xml:space="preserve"> </w:t>
      </w:r>
      <w:hyperlink r:id="rId47" w:history="1">
        <w:r w:rsidR="008726AD" w:rsidRPr="00780EEC">
          <w:rPr>
            <w:rStyle w:val="Hyperlink"/>
            <w:rFonts w:ascii="Times New Roman" w:eastAsia="Trebuchet MS" w:hAnsi="Times New Roman" w:cs="Times New Roman"/>
            <w:i/>
            <w:iCs/>
            <w:sz w:val="24"/>
            <w:szCs w:val="24"/>
          </w:rPr>
          <w:t>Philosophical Studies</w:t>
        </w:r>
      </w:hyperlink>
      <w:r w:rsidR="008726AD" w:rsidRPr="00780EEC">
        <w:rPr>
          <w:rFonts w:ascii="Times New Roman" w:eastAsia="Trebuchet MS" w:hAnsi="Times New Roman" w:cs="Times New Roman"/>
          <w:color w:val="auto"/>
          <w:sz w:val="24"/>
          <w:szCs w:val="24"/>
        </w:rPr>
        <w:t xml:space="preserve"> 157 (1):61-76 (2012)</w:t>
      </w:r>
      <w:r w:rsidR="00C87D65" w:rsidRPr="00780EEC">
        <w:rPr>
          <w:rFonts w:ascii="Times New Roman" w:eastAsia="Trebuchet MS" w:hAnsi="Times New Roman" w:cs="Times New Roman"/>
          <w:color w:val="auto"/>
          <w:sz w:val="24"/>
          <w:szCs w:val="24"/>
        </w:rPr>
        <w:t>,  Schneider argues that (contrary to their professed desires) property dualists cannot embrace physicalism (the notion that all that exists is the physical or material.</w:t>
      </w:r>
      <w:r w:rsidR="008E51E1" w:rsidRPr="00780EEC">
        <w:rPr>
          <w:rFonts w:ascii="Times New Roman" w:eastAsia="Trebuchet MS" w:hAnsi="Times New Roman" w:cs="Times New Roman"/>
          <w:color w:val="auto"/>
          <w:sz w:val="24"/>
          <w:szCs w:val="24"/>
        </w:rPr>
        <w:t>)</w:t>
      </w:r>
      <w:r w:rsidR="00C87D65" w:rsidRPr="00780EEC">
        <w:rPr>
          <w:rFonts w:ascii="Times New Roman" w:eastAsia="Trebuchet MS" w:hAnsi="Times New Roman" w:cs="Times New Roman"/>
          <w:color w:val="auto"/>
          <w:sz w:val="24"/>
          <w:szCs w:val="24"/>
        </w:rPr>
        <w:t xml:space="preserve">” </w:t>
      </w:r>
    </w:p>
    <w:p w14:paraId="6C053045" w14:textId="2DB4F894" w:rsidR="00C13DFD" w:rsidRPr="00780EEC" w:rsidRDefault="00C13DFD">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Skrbina, David. “Pansychism”. </w:t>
      </w:r>
      <w:r w:rsidRPr="00780EEC">
        <w:rPr>
          <w:rFonts w:ascii="Times New Roman" w:eastAsia="Times New Roman" w:hAnsi="Times New Roman" w:cs="Times New Roman"/>
          <w:sz w:val="24"/>
        </w:rPr>
        <w:t>Internet Encyclopedia of Philosophy.</w:t>
      </w:r>
      <w:r w:rsidR="0075783B" w:rsidRPr="00780EEC">
        <w:rPr>
          <w:rFonts w:ascii="Times New Roman" w:eastAsia="Times New Roman" w:hAnsi="Times New Roman" w:cs="Times New Roman"/>
          <w:sz w:val="24"/>
        </w:rPr>
        <w:t xml:space="preserve"> </w:t>
      </w:r>
      <w:r w:rsidR="009539C2" w:rsidRPr="00780EEC">
        <w:rPr>
          <w:rFonts w:ascii="Times New Roman" w:eastAsia="Times New Roman" w:hAnsi="Times New Roman" w:cs="Times New Roman"/>
          <w:sz w:val="24"/>
        </w:rPr>
        <w:t xml:space="preserve">2007. </w:t>
      </w:r>
      <w:r w:rsidR="0075783B" w:rsidRPr="00780EEC">
        <w:rPr>
          <w:rFonts w:ascii="Times New Roman" w:eastAsia="Times New Roman" w:hAnsi="Times New Roman" w:cs="Times New Roman"/>
          <w:sz w:val="24"/>
        </w:rPr>
        <w:t>- Nice overview of the interesting idea that everything conscious to some degree.</w:t>
      </w:r>
    </w:p>
    <w:p w14:paraId="1E19C446" w14:textId="6DF9D387" w:rsidR="00DA27DB" w:rsidRPr="00780EEC" w:rsidRDefault="00DA27DB">
      <w:pPr>
        <w:spacing w:after="200"/>
        <w:ind w:left="720" w:hanging="360"/>
        <w:rPr>
          <w:rFonts w:ascii="Times New Roman" w:eastAsia="Times New Roman" w:hAnsi="Times New Roman" w:cs="Times New Roman"/>
          <w:sz w:val="24"/>
          <w:szCs w:val="24"/>
        </w:rPr>
      </w:pPr>
    </w:p>
    <w:p w14:paraId="0FD76A7A" w14:textId="77777777" w:rsidR="00100E37" w:rsidRPr="00780EEC" w:rsidRDefault="00100E37">
      <w:pPr>
        <w:ind w:left="720" w:hanging="360"/>
      </w:pPr>
    </w:p>
    <w:p w14:paraId="561C7EFE" w14:textId="77777777" w:rsidR="00FB7CD2" w:rsidRPr="00780EEC" w:rsidRDefault="00F01450">
      <w:pPr>
        <w:ind w:left="720" w:hanging="360"/>
      </w:pPr>
      <w:r w:rsidRPr="00780EEC">
        <w:rPr>
          <w:sz w:val="28"/>
          <w:highlight w:val="yellow"/>
          <w:u w:val="single"/>
        </w:rPr>
        <w:t>25. Could Machines one day think?</w:t>
      </w:r>
    </w:p>
    <w:p w14:paraId="1E40CAB7" w14:textId="77777777" w:rsidR="00821D2B" w:rsidRPr="00780EEC" w:rsidRDefault="00821D2B">
      <w:pPr>
        <w:spacing w:after="200"/>
        <w:ind w:left="720" w:hanging="360"/>
        <w:rPr>
          <w:rFonts w:ascii="Times New Roman" w:eastAsia="Times New Roman" w:hAnsi="Times New Roman" w:cs="Times New Roman"/>
          <w:sz w:val="24"/>
        </w:rPr>
      </w:pPr>
    </w:p>
    <w:p w14:paraId="1AAE8AEA" w14:textId="290A6E1D" w:rsidR="0075783B" w:rsidRPr="00780EEC" w:rsidRDefault="0075783B">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Suggested Readings: </w:t>
      </w:r>
    </w:p>
    <w:p w14:paraId="36AD8C4C" w14:textId="034E51FD" w:rsidR="00647DB8" w:rsidRPr="00780EEC" w:rsidRDefault="00647DB8">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Bartlett, Jamie. “No, Eugene didn’t pass the Turing Test – but he will soon”</w:t>
      </w:r>
      <w:r w:rsidR="00B82AAA" w:rsidRPr="00780EEC">
        <w:rPr>
          <w:rFonts w:ascii="Times New Roman" w:eastAsia="Times New Roman" w:hAnsi="Times New Roman" w:cs="Times New Roman"/>
          <w:sz w:val="24"/>
        </w:rPr>
        <w:t xml:space="preserve"> The Telegraph.</w:t>
      </w:r>
      <w:r w:rsidR="0075783B" w:rsidRPr="00780EEC">
        <w:rPr>
          <w:rFonts w:ascii="Times New Roman" w:eastAsia="Times New Roman" w:hAnsi="Times New Roman" w:cs="Times New Roman"/>
          <w:sz w:val="24"/>
        </w:rPr>
        <w:t xml:space="preserve"> </w:t>
      </w:r>
      <w:hyperlink r:id="rId48" w:history="1">
        <w:r w:rsidR="0075783B" w:rsidRPr="00780EEC">
          <w:rPr>
            <w:rStyle w:val="Hyperlink"/>
            <w:rFonts w:ascii="Times New Roman" w:eastAsia="Times New Roman" w:hAnsi="Times New Roman" w:cs="Times New Roman"/>
            <w:sz w:val="24"/>
          </w:rPr>
          <w:t>http://blogs.telegraph.co.uk/technology/jamiebartlett/100013858/no-eugene-didnt-pass-the-turing-test-but-he-will-soon/</w:t>
        </w:r>
      </w:hyperlink>
      <w:r w:rsidR="0075783B" w:rsidRPr="00780EEC">
        <w:rPr>
          <w:rFonts w:ascii="Times New Roman" w:eastAsia="Times New Roman" w:hAnsi="Times New Roman" w:cs="Times New Roman"/>
          <w:sz w:val="24"/>
        </w:rPr>
        <w:t xml:space="preserve"> </w:t>
      </w:r>
    </w:p>
    <w:p w14:paraId="0DC18C27" w14:textId="77777777" w:rsidR="00480740" w:rsidRPr="00780EEC" w:rsidRDefault="00480740" w:rsidP="00480740">
      <w:pPr>
        <w:rPr>
          <w:rStyle w:val="Hyperlink"/>
          <w:rFonts w:ascii="Times New Roman" w:hAnsi="Times New Roman" w:cs="Times New Roman"/>
          <w:sz w:val="24"/>
          <w:szCs w:val="24"/>
        </w:rPr>
      </w:pPr>
      <w:r w:rsidRPr="00780EEC">
        <w:rPr>
          <w:rFonts w:ascii="Times New Roman" w:hAnsi="Times New Roman" w:cs="Times New Roman"/>
          <w:sz w:val="24"/>
          <w:szCs w:val="24"/>
        </w:rPr>
        <w:t xml:space="preserve">Bisson, Terry. “They’re Made out of Meat.” </w:t>
      </w:r>
      <w:r w:rsidRPr="00780EEC">
        <w:rPr>
          <w:rFonts w:ascii="Times New Roman" w:hAnsi="Times New Roman" w:cs="Times New Roman"/>
          <w:i/>
          <w:sz w:val="24"/>
          <w:szCs w:val="24"/>
        </w:rPr>
        <w:t>Short Stories.</w:t>
      </w:r>
      <w:r w:rsidRPr="00780EEC">
        <w:rPr>
          <w:rFonts w:ascii="Times New Roman" w:hAnsi="Times New Roman" w:cs="Times New Roman"/>
          <w:sz w:val="24"/>
          <w:szCs w:val="24"/>
        </w:rPr>
        <w:t xml:space="preserve"> </w:t>
      </w:r>
      <w:hyperlink r:id="rId49" w:history="1">
        <w:r w:rsidRPr="00780EEC">
          <w:rPr>
            <w:rStyle w:val="Hyperlink"/>
            <w:rFonts w:ascii="Times New Roman" w:hAnsi="Times New Roman" w:cs="Times New Roman"/>
            <w:sz w:val="24"/>
            <w:szCs w:val="24"/>
          </w:rPr>
          <w:t>http://www.eastoftheweb.com/short-stories/UBooks/TheyMade.shtml</w:t>
        </w:r>
      </w:hyperlink>
    </w:p>
    <w:p w14:paraId="6EAC0E81" w14:textId="77777777" w:rsidR="0075783B" w:rsidRPr="00780EEC" w:rsidRDefault="0075783B" w:rsidP="00480740">
      <w:pPr>
        <w:rPr>
          <w:rStyle w:val="Hyperlink"/>
          <w:rFonts w:ascii="Times New Roman" w:hAnsi="Times New Roman" w:cs="Times New Roman"/>
          <w:sz w:val="24"/>
          <w:szCs w:val="24"/>
        </w:rPr>
      </w:pPr>
    </w:p>
    <w:p w14:paraId="3CB01A56" w14:textId="77777777" w:rsidR="0075783B" w:rsidRPr="00780EEC" w:rsidRDefault="0075783B" w:rsidP="0075783B">
      <w:pPr>
        <w:pStyle w:val="NormalWeb"/>
        <w:spacing w:before="0" w:beforeAutospacing="0" w:after="200" w:afterAutospacing="0"/>
        <w:rPr>
          <w:color w:val="000000"/>
        </w:rPr>
      </w:pPr>
      <w:r w:rsidRPr="00780EEC">
        <w:rPr>
          <w:color w:val="000000"/>
        </w:rPr>
        <w:t xml:space="preserve">Johnson, David Kyle. “Watson in Philosophical Jeopardy?” </w:t>
      </w:r>
      <w:r w:rsidRPr="00780EEC">
        <w:rPr>
          <w:i/>
          <w:color w:val="000000"/>
        </w:rPr>
        <w:t xml:space="preserve">Plato on Pop </w:t>
      </w:r>
      <w:r w:rsidRPr="00780EEC">
        <w:rPr>
          <w:color w:val="000000"/>
        </w:rPr>
        <w:t>(blog). http://www.psychologytoday.com/blog/plato-pop/201102/watson-in-philosophical-jeopardy</w:t>
      </w:r>
    </w:p>
    <w:p w14:paraId="4AEF311B" w14:textId="77777777" w:rsidR="0075783B" w:rsidRPr="00780EEC" w:rsidRDefault="0075783B" w:rsidP="0075783B">
      <w:pPr>
        <w:pStyle w:val="NormalWeb"/>
        <w:spacing w:before="0" w:beforeAutospacing="0" w:after="200" w:afterAutospacing="0"/>
      </w:pPr>
      <w:r w:rsidRPr="00780EEC">
        <w:t xml:space="preserve">Johnson, David Kyle. “Will Watson put Humanity in Jeopardy?” </w:t>
      </w:r>
      <w:r w:rsidRPr="00780EEC">
        <w:rPr>
          <w:i/>
        </w:rPr>
        <w:t xml:space="preserve">Plato on Pop </w:t>
      </w:r>
      <w:r w:rsidRPr="00780EEC">
        <w:t>(blog). http://www.psychologytoday.com/blog/plato-pop/201102/will-watson-put-humanity-in-jeopardy</w:t>
      </w:r>
    </w:p>
    <w:p w14:paraId="6C7B3068" w14:textId="77777777" w:rsidR="0075783B" w:rsidRPr="00780EEC" w:rsidRDefault="0075783B" w:rsidP="0075783B">
      <w:pPr>
        <w:spacing w:after="200"/>
        <w:ind w:left="720" w:hanging="360"/>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Hanley, Rick. “Is Data Human?: The Metaphysics of Star Trek”. Basic Books, 1998.</w:t>
      </w:r>
    </w:p>
    <w:p w14:paraId="5B6FE5CA" w14:textId="77777777" w:rsidR="0075783B" w:rsidRPr="00780EEC" w:rsidRDefault="0075783B" w:rsidP="0075783B">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Kurzweil, Ray. “The Singularity is Near: When Humans Transcend Biology”. Penguin Books, 2006.</w:t>
      </w:r>
    </w:p>
    <w:p w14:paraId="248A1242" w14:textId="77777777" w:rsidR="0075783B" w:rsidRPr="00780EEC" w:rsidRDefault="0075783B" w:rsidP="0075783B">
      <w:pPr>
        <w:pStyle w:val="NormalWeb"/>
        <w:spacing w:before="0" w:beforeAutospacing="0" w:after="200" w:afterAutospacing="0"/>
        <w:rPr>
          <w:rFonts w:ascii="Calibri" w:hAnsi="Calibri" w:cs="Calibri"/>
          <w:i/>
          <w:color w:val="000000"/>
          <w:sz w:val="22"/>
          <w:szCs w:val="22"/>
        </w:rPr>
      </w:pPr>
      <w:r w:rsidRPr="00780EEC">
        <w:rPr>
          <w:color w:val="000000"/>
        </w:rPr>
        <w:t xml:space="preserve">Snodgrass, Melinda “The Measure of a Man” </w:t>
      </w:r>
      <w:r w:rsidRPr="00780EEC">
        <w:rPr>
          <w:i/>
          <w:color w:val="000000"/>
        </w:rPr>
        <w:t xml:space="preserve">Star Trek, the Next Generation. Director: </w:t>
      </w:r>
      <w:hyperlink r:id="rId50" w:tooltip="Robert Scheerer" w:history="1">
        <w:r w:rsidRPr="00780EEC">
          <w:rPr>
            <w:rStyle w:val="Hyperlink"/>
          </w:rPr>
          <w:t>Robert Scheerer</w:t>
        </w:r>
      </w:hyperlink>
      <w:r w:rsidRPr="00780EEC">
        <w:t xml:space="preserve"> </w:t>
      </w:r>
    </w:p>
    <w:p w14:paraId="43835331" w14:textId="77777777" w:rsidR="00BD6AC5" w:rsidRPr="00780EEC" w:rsidRDefault="00BD6AC5" w:rsidP="00BD6AC5">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Ungerleider, Neal. “IBM'S $3 BILLION INVESTMENT IN SYNTHETIC BRAINS AND QUANTUM COMPUTING” Fast Company. July 11, 2014.</w:t>
      </w:r>
    </w:p>
    <w:p w14:paraId="68273F9E" w14:textId="77777777" w:rsidR="00BD6AC5" w:rsidRPr="00780EEC" w:rsidRDefault="00BD6AC5" w:rsidP="00BD6AC5">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Copeland, J. (2000), “The Turing Test,” </w:t>
      </w:r>
      <w:r w:rsidRPr="00780EEC">
        <w:rPr>
          <w:rStyle w:val="Emphasis"/>
          <w:rFonts w:ascii="Times New Roman" w:hAnsi="Times New Roman" w:cs="Times New Roman"/>
          <w:sz w:val="24"/>
          <w:szCs w:val="24"/>
        </w:rPr>
        <w:t>Minds and Machines</w:t>
      </w:r>
      <w:r w:rsidRPr="00780EEC">
        <w:rPr>
          <w:rFonts w:ascii="Times New Roman" w:hAnsi="Times New Roman" w:cs="Times New Roman"/>
          <w:sz w:val="24"/>
          <w:szCs w:val="24"/>
        </w:rPr>
        <w:t xml:space="preserve">, 10: 519–39. – Copeland defends the Turing test from common objections. </w:t>
      </w:r>
    </w:p>
    <w:p w14:paraId="2442CC87" w14:textId="77777777" w:rsidR="00BD6AC5" w:rsidRPr="00780EEC" w:rsidRDefault="00BD6AC5" w:rsidP="00BD6AC5">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lastRenderedPageBreak/>
        <w:t xml:space="preserve">Churchland, P. M. and Churchland, P. S. (1990), “Could a Machine Think?” </w:t>
      </w:r>
      <w:r w:rsidRPr="00780EEC">
        <w:rPr>
          <w:rStyle w:val="Emphasis"/>
          <w:rFonts w:ascii="Times New Roman" w:hAnsi="Times New Roman" w:cs="Times New Roman"/>
          <w:sz w:val="24"/>
          <w:szCs w:val="24"/>
        </w:rPr>
        <w:t>Scientific American</w:t>
      </w:r>
      <w:r w:rsidRPr="00780EEC">
        <w:rPr>
          <w:rFonts w:ascii="Times New Roman" w:hAnsi="Times New Roman" w:cs="Times New Roman"/>
          <w:sz w:val="24"/>
          <w:szCs w:val="24"/>
        </w:rPr>
        <w:t>, 262 (1): 32–37.</w:t>
      </w:r>
    </w:p>
    <w:p w14:paraId="26B26113" w14:textId="77777777" w:rsidR="00BD6AC5" w:rsidRPr="00780EEC" w:rsidRDefault="00BD6AC5" w:rsidP="00BD6AC5">
      <w:pPr>
        <w:spacing w:after="200"/>
        <w:ind w:left="720" w:hanging="360"/>
        <w:rPr>
          <w:rFonts w:ascii="Times New Roman" w:hAnsi="Times New Roman" w:cs="Times New Roman"/>
          <w:sz w:val="24"/>
          <w:szCs w:val="24"/>
        </w:rPr>
      </w:pPr>
    </w:p>
    <w:p w14:paraId="552A695E" w14:textId="77777777" w:rsidR="00480740" w:rsidRPr="00780EEC" w:rsidRDefault="00480740" w:rsidP="00480740">
      <w:pPr>
        <w:rPr>
          <w:rFonts w:ascii="Times New Roman" w:hAnsi="Times New Roman" w:cs="Times New Roman"/>
          <w:sz w:val="24"/>
          <w:szCs w:val="24"/>
        </w:rPr>
      </w:pPr>
    </w:p>
    <w:p w14:paraId="03F13544" w14:textId="5954ECD1" w:rsidR="0075783B" w:rsidRPr="00780EEC" w:rsidRDefault="0075783B" w:rsidP="00DE18B9">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Bibliography: </w:t>
      </w:r>
    </w:p>
    <w:p w14:paraId="571913A3" w14:textId="6825D3D4" w:rsidR="00DE18B9" w:rsidRPr="00780EEC" w:rsidRDefault="00DE18B9" w:rsidP="00DE18B9">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Boden, M. (ed.), 1990, </w:t>
      </w:r>
      <w:r w:rsidRPr="00780EEC">
        <w:rPr>
          <w:rStyle w:val="Emphasis"/>
          <w:rFonts w:ascii="Times New Roman" w:hAnsi="Times New Roman" w:cs="Times New Roman"/>
          <w:sz w:val="24"/>
          <w:szCs w:val="24"/>
        </w:rPr>
        <w:t>The Philosophy of Artificial Intelligence</w:t>
      </w:r>
      <w:r w:rsidRPr="00780EEC">
        <w:rPr>
          <w:rFonts w:ascii="Times New Roman" w:hAnsi="Times New Roman" w:cs="Times New Roman"/>
          <w:sz w:val="24"/>
          <w:szCs w:val="24"/>
        </w:rPr>
        <w:t>, Oxford: Oxford University Press.</w:t>
      </w:r>
      <w:r w:rsidR="00BD6AC5" w:rsidRPr="00780EEC">
        <w:rPr>
          <w:rFonts w:ascii="Times New Roman" w:hAnsi="Times New Roman" w:cs="Times New Roman"/>
          <w:sz w:val="24"/>
          <w:szCs w:val="24"/>
        </w:rPr>
        <w:t xml:space="preserve"> - A collection of articles, both old and new, on the possibility of artificial intelligence. </w:t>
      </w:r>
    </w:p>
    <w:p w14:paraId="781341E8" w14:textId="35E1A827" w:rsidR="00062068" w:rsidRPr="00780EEC" w:rsidRDefault="00062068" w:rsidP="00DE18B9">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Cole, David, "The Chinese Room Argument", </w:t>
      </w:r>
      <w:r w:rsidRPr="00780EEC">
        <w:rPr>
          <w:rFonts w:ascii="Times New Roman" w:hAnsi="Times New Roman" w:cs="Times New Roman"/>
          <w:i/>
          <w:iCs/>
          <w:sz w:val="24"/>
          <w:szCs w:val="24"/>
        </w:rPr>
        <w:t>The Stanford Encyclopedia of Philosophy</w:t>
      </w:r>
      <w:r w:rsidRPr="00780EEC">
        <w:rPr>
          <w:rFonts w:ascii="Times New Roman" w:hAnsi="Times New Roman" w:cs="Times New Roman"/>
          <w:sz w:val="24"/>
          <w:szCs w:val="24"/>
        </w:rPr>
        <w:t xml:space="preserve"> (Fall 2015 Edition), Edward N. Zalta (ed.)</w:t>
      </w:r>
      <w:r w:rsidR="00BD6AC5" w:rsidRPr="00780EEC">
        <w:rPr>
          <w:rFonts w:ascii="Times New Roman" w:hAnsi="Times New Roman" w:cs="Times New Roman"/>
          <w:sz w:val="24"/>
          <w:szCs w:val="24"/>
        </w:rPr>
        <w:t xml:space="preserve"> - a nice ov</w:t>
      </w:r>
      <w:r w:rsidR="00B411A9" w:rsidRPr="00780EEC">
        <w:rPr>
          <w:rFonts w:ascii="Times New Roman" w:hAnsi="Times New Roman" w:cs="Times New Roman"/>
          <w:sz w:val="24"/>
          <w:szCs w:val="24"/>
        </w:rPr>
        <w:t>erview of the argument and</w:t>
      </w:r>
      <w:r w:rsidR="00BD6AC5" w:rsidRPr="00780EEC">
        <w:rPr>
          <w:rFonts w:ascii="Times New Roman" w:hAnsi="Times New Roman" w:cs="Times New Roman"/>
          <w:sz w:val="24"/>
          <w:szCs w:val="24"/>
        </w:rPr>
        <w:t xml:space="preserve"> its objections</w:t>
      </w:r>
    </w:p>
    <w:p w14:paraId="15D45E7D" w14:textId="5C16AC79" w:rsidR="002C4485" w:rsidRPr="00780EEC" w:rsidRDefault="002C4485" w:rsidP="002C4485">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 xml:space="preserve">Copeland, J. The Curious Case of the Chinese Room. </w:t>
      </w:r>
      <w:hyperlink r:id="rId51" w:history="1">
        <w:r w:rsidR="00916F6A" w:rsidRPr="00780EEC">
          <w:rPr>
            <w:rStyle w:val="Hyperlink"/>
            <w:rFonts w:ascii="Times New Roman" w:eastAsia="Times New Roman" w:hAnsi="Times New Roman" w:cs="Times New Roman"/>
            <w:i/>
            <w:iCs/>
            <w:sz w:val="24"/>
            <w:szCs w:val="24"/>
          </w:rPr>
          <w:t>Synthese</w:t>
        </w:r>
      </w:hyperlink>
      <w:r w:rsidR="00916F6A" w:rsidRPr="00780EEC">
        <w:rPr>
          <w:rFonts w:ascii="Times New Roman" w:eastAsia="Times New Roman" w:hAnsi="Times New Roman" w:cs="Times New Roman"/>
          <w:sz w:val="24"/>
          <w:szCs w:val="24"/>
        </w:rPr>
        <w:t xml:space="preserve"> 95 (2):173-86 (1993)</w:t>
      </w:r>
      <w:r w:rsidR="00BD6AC5" w:rsidRPr="00780EEC">
        <w:rPr>
          <w:rFonts w:ascii="Times New Roman" w:eastAsia="Times New Roman" w:hAnsi="Times New Roman" w:cs="Times New Roman"/>
          <w:sz w:val="24"/>
          <w:szCs w:val="24"/>
        </w:rPr>
        <w:t xml:space="preserve"> – Copeland summarizes and launches an effective argument against Searle’s Chinese room argument. </w:t>
      </w:r>
    </w:p>
    <w:p w14:paraId="0F39A8F8" w14:textId="6B76F4E2" w:rsidR="002C4485" w:rsidRPr="00780EEC" w:rsidRDefault="002C4485" w:rsidP="002C4485">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Copeland, J., (ed.), 2004, </w:t>
      </w:r>
      <w:r w:rsidRPr="00780EEC">
        <w:rPr>
          <w:rStyle w:val="Emphasis"/>
          <w:rFonts w:ascii="Times New Roman" w:hAnsi="Times New Roman" w:cs="Times New Roman"/>
          <w:sz w:val="24"/>
          <w:szCs w:val="24"/>
        </w:rPr>
        <w:t>The Essential Turing</w:t>
      </w:r>
      <w:r w:rsidRPr="00780EEC">
        <w:rPr>
          <w:rFonts w:ascii="Times New Roman" w:hAnsi="Times New Roman" w:cs="Times New Roman"/>
          <w:sz w:val="24"/>
          <w:szCs w:val="24"/>
        </w:rPr>
        <w:t>, Oxford: Clarendon Press.</w:t>
      </w:r>
      <w:r w:rsidR="00BD6AC5" w:rsidRPr="00780EEC">
        <w:rPr>
          <w:rFonts w:ascii="Times New Roman" w:hAnsi="Times New Roman" w:cs="Times New Roman"/>
          <w:sz w:val="24"/>
          <w:szCs w:val="24"/>
        </w:rPr>
        <w:t xml:space="preserve"> - A collection of articles by Alan Turing. </w:t>
      </w:r>
    </w:p>
    <w:p w14:paraId="6D9B725F" w14:textId="4D3AB270" w:rsidR="00F05C3B" w:rsidRPr="00780EEC" w:rsidRDefault="00C401F1">
      <w:pPr>
        <w:spacing w:after="200"/>
        <w:ind w:left="720" w:hanging="360"/>
        <w:rPr>
          <w:rFonts w:ascii="Times New Roman" w:eastAsia="Times New Roman" w:hAnsi="Times New Roman" w:cs="Times New Roman"/>
          <w:sz w:val="24"/>
          <w:szCs w:val="24"/>
        </w:rPr>
      </w:pPr>
      <w:r w:rsidRPr="00780EEC">
        <w:rPr>
          <w:rFonts w:ascii="Times New Roman" w:hAnsi="Times New Roman" w:cs="Times New Roman"/>
          <w:sz w:val="24"/>
          <w:szCs w:val="24"/>
        </w:rPr>
        <w:t xml:space="preserve">Dennett, D. (1985), “Can Machines Think?” in M. Shafto (ed.), </w:t>
      </w:r>
      <w:r w:rsidRPr="00780EEC">
        <w:rPr>
          <w:rStyle w:val="Emphasis"/>
          <w:rFonts w:ascii="Times New Roman" w:hAnsi="Times New Roman" w:cs="Times New Roman"/>
          <w:sz w:val="24"/>
          <w:szCs w:val="24"/>
        </w:rPr>
        <w:t>How We Know</w:t>
      </w:r>
      <w:r w:rsidRPr="00780EEC">
        <w:rPr>
          <w:rFonts w:ascii="Times New Roman" w:hAnsi="Times New Roman" w:cs="Times New Roman"/>
          <w:sz w:val="24"/>
          <w:szCs w:val="24"/>
        </w:rPr>
        <w:t>, Cambridge, MA: Harper and Row.</w:t>
      </w:r>
      <w:r w:rsidR="00D67C80" w:rsidRPr="00780EEC">
        <w:rPr>
          <w:rFonts w:ascii="Times New Roman" w:hAnsi="Times New Roman" w:cs="Times New Roman"/>
          <w:sz w:val="24"/>
          <w:szCs w:val="24"/>
        </w:rPr>
        <w:t xml:space="preserve"> </w:t>
      </w:r>
      <w:r w:rsidR="00BD6AC5" w:rsidRPr="00780EEC">
        <w:rPr>
          <w:rFonts w:ascii="Times New Roman" w:hAnsi="Times New Roman" w:cs="Times New Roman"/>
          <w:sz w:val="24"/>
          <w:szCs w:val="24"/>
        </w:rPr>
        <w:t>– Dennett argues that no computer</w:t>
      </w:r>
      <w:r w:rsidR="005C03B1" w:rsidRPr="00780EEC">
        <w:rPr>
          <w:rFonts w:ascii="Times New Roman" w:hAnsi="Times New Roman" w:cs="Times New Roman"/>
          <w:sz w:val="24"/>
          <w:szCs w:val="24"/>
        </w:rPr>
        <w:t xml:space="preserve"> could ever pass the Turing test.</w:t>
      </w:r>
    </w:p>
    <w:p w14:paraId="5F598A28" w14:textId="3FDE812F" w:rsidR="00F05C3B" w:rsidRPr="00780EEC" w:rsidRDefault="00EF4ABA" w:rsidP="005C03B1">
      <w:pPr>
        <w:spacing w:after="200"/>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 Gomes, A.,</w:t>
      </w:r>
      <w:r w:rsidR="00F05C3B" w:rsidRPr="00780EEC">
        <w:rPr>
          <w:rFonts w:ascii="Times New Roman" w:eastAsia="Times New Roman" w:hAnsi="Times New Roman" w:cs="Times New Roman"/>
          <w:color w:val="auto"/>
          <w:sz w:val="24"/>
          <w:szCs w:val="24"/>
        </w:rPr>
        <w:t xml:space="preserve">, 2011, Is There a Problem of Other Minds? </w:t>
      </w:r>
      <w:r w:rsidR="00F05C3B" w:rsidRPr="00780EEC">
        <w:rPr>
          <w:rFonts w:ascii="Times New Roman" w:eastAsia="Times New Roman" w:hAnsi="Times New Roman" w:cs="Times New Roman"/>
          <w:i/>
          <w:iCs/>
          <w:color w:val="auto"/>
          <w:sz w:val="24"/>
          <w:szCs w:val="24"/>
        </w:rPr>
        <w:t>Proceedings of the Aristotelian Society</w:t>
      </w:r>
      <w:r w:rsidR="00F05C3B" w:rsidRPr="00780EEC">
        <w:rPr>
          <w:rFonts w:ascii="Times New Roman" w:eastAsia="Times New Roman" w:hAnsi="Times New Roman" w:cs="Times New Roman"/>
          <w:color w:val="auto"/>
          <w:sz w:val="24"/>
          <w:szCs w:val="24"/>
        </w:rPr>
        <w:t>, 111: 353–373.</w:t>
      </w:r>
      <w:r w:rsidRPr="00780EEC">
        <w:rPr>
          <w:rFonts w:ascii="Times New Roman" w:eastAsia="Times New Roman" w:hAnsi="Times New Roman" w:cs="Times New Roman"/>
          <w:color w:val="auto"/>
          <w:sz w:val="24"/>
          <w:szCs w:val="24"/>
        </w:rPr>
        <w:t xml:space="preserve"> – a straightforward defense of the notion of the problem of other minds is a problem. </w:t>
      </w:r>
    </w:p>
    <w:p w14:paraId="2DCDC22E" w14:textId="7D51B91A" w:rsidR="00E66FD2" w:rsidRPr="00780EEC" w:rsidRDefault="00E66FD2" w:rsidP="00E66FD2">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Harnad, S. (1991), “Other Bodies, Other Minds: A Machine Incarnation of an Old Philosophical Problem,” </w:t>
      </w:r>
      <w:r w:rsidRPr="00780EEC">
        <w:rPr>
          <w:rStyle w:val="Emphasis"/>
          <w:rFonts w:ascii="Times New Roman" w:hAnsi="Times New Roman" w:cs="Times New Roman"/>
          <w:sz w:val="24"/>
          <w:szCs w:val="24"/>
        </w:rPr>
        <w:t>Minds and Machines</w:t>
      </w:r>
      <w:r w:rsidRPr="00780EEC">
        <w:rPr>
          <w:rFonts w:ascii="Times New Roman" w:hAnsi="Times New Roman" w:cs="Times New Roman"/>
          <w:sz w:val="24"/>
          <w:szCs w:val="24"/>
        </w:rPr>
        <w:t>, 1: 43–54.</w:t>
      </w:r>
      <w:r w:rsidR="00EF4ABA" w:rsidRPr="00780EEC">
        <w:rPr>
          <w:rFonts w:ascii="Times New Roman" w:hAnsi="Times New Roman" w:cs="Times New Roman"/>
          <w:sz w:val="24"/>
          <w:szCs w:val="24"/>
        </w:rPr>
        <w:t xml:space="preserve"> - An article suggesting that the problem of other minds may be insurmountable. </w:t>
      </w:r>
    </w:p>
    <w:p w14:paraId="499F3B19" w14:textId="49317BF2" w:rsidR="00D37A4F" w:rsidRPr="00780EEC" w:rsidRDefault="00D37A4F" w:rsidP="00D37A4F">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Hauser, Larry. “Artificial Intelligence”. Internet Encyclopedia of Philosophy</w:t>
      </w:r>
      <w:r w:rsidR="00EF4ABA" w:rsidRPr="00780EEC">
        <w:rPr>
          <w:rFonts w:ascii="Times New Roman" w:hAnsi="Times New Roman" w:cs="Times New Roman"/>
          <w:sz w:val="24"/>
          <w:szCs w:val="24"/>
        </w:rPr>
        <w:t xml:space="preserve"> -- a nice overview of the issues surrounding the question of artificial intelligence </w:t>
      </w:r>
    </w:p>
    <w:p w14:paraId="7CAB067E" w14:textId="62422B99" w:rsidR="00E66FD2" w:rsidRPr="00780EEC" w:rsidRDefault="00E66FD2" w:rsidP="00771186">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Hauser, L. (1993), “Reaping the W</w:t>
      </w:r>
      <w:r w:rsidR="00EF4ABA" w:rsidRPr="00780EEC">
        <w:rPr>
          <w:rFonts w:ascii="Times New Roman" w:hAnsi="Times New Roman" w:cs="Times New Roman"/>
          <w:sz w:val="24"/>
          <w:szCs w:val="24"/>
        </w:rPr>
        <w:t xml:space="preserve">hirlwind: </w:t>
      </w:r>
      <w:r w:rsidRPr="00780EEC">
        <w:rPr>
          <w:rFonts w:ascii="Times New Roman" w:hAnsi="Times New Roman" w:cs="Times New Roman"/>
          <w:sz w:val="24"/>
          <w:szCs w:val="24"/>
        </w:rPr>
        <w:t xml:space="preserve">Reply to Harnad's Other Bodies, Other Minds,” </w:t>
      </w:r>
      <w:r w:rsidRPr="00780EEC">
        <w:rPr>
          <w:rStyle w:val="Emphasis"/>
          <w:rFonts w:ascii="Times New Roman" w:hAnsi="Times New Roman" w:cs="Times New Roman"/>
          <w:sz w:val="24"/>
          <w:szCs w:val="24"/>
        </w:rPr>
        <w:t>Minds and Machines</w:t>
      </w:r>
      <w:r w:rsidRPr="00780EEC">
        <w:rPr>
          <w:rFonts w:ascii="Times New Roman" w:hAnsi="Times New Roman" w:cs="Times New Roman"/>
          <w:sz w:val="24"/>
          <w:szCs w:val="24"/>
        </w:rPr>
        <w:t>, 3: 219–38.</w:t>
      </w:r>
      <w:r w:rsidR="00EF4ABA" w:rsidRPr="00780EEC">
        <w:rPr>
          <w:rFonts w:ascii="Times New Roman" w:hAnsi="Times New Roman" w:cs="Times New Roman"/>
          <w:sz w:val="24"/>
          <w:szCs w:val="24"/>
        </w:rPr>
        <w:t xml:space="preserve"> – Hauser, in replying to Harnad, offers up a solution to the problem of other minds similar to the one that I offer and lecture 25. </w:t>
      </w:r>
    </w:p>
    <w:p w14:paraId="48251CDD" w14:textId="5F1EE373" w:rsidR="00CA24C5" w:rsidRPr="00780EEC" w:rsidRDefault="00CA24C5" w:rsidP="00771186">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Hodges, Andrew, "Alan Turing", </w:t>
      </w:r>
      <w:r w:rsidRPr="00780EEC">
        <w:rPr>
          <w:rFonts w:ascii="Times New Roman" w:hAnsi="Times New Roman" w:cs="Times New Roman"/>
          <w:i/>
          <w:iCs/>
          <w:sz w:val="24"/>
          <w:szCs w:val="24"/>
        </w:rPr>
        <w:t xml:space="preserve">The Stanford Encyclopedia of Philosophy </w:t>
      </w:r>
      <w:r w:rsidRPr="00780EEC">
        <w:rPr>
          <w:rFonts w:ascii="Times New Roman" w:hAnsi="Times New Roman" w:cs="Times New Roman"/>
          <w:sz w:val="24"/>
          <w:szCs w:val="24"/>
        </w:rPr>
        <w:t>(Winter 2013 Edition), Edward N. Zalta (ed.)</w:t>
      </w:r>
      <w:r w:rsidR="00EF4ABA" w:rsidRPr="00780EEC">
        <w:rPr>
          <w:rFonts w:ascii="Times New Roman" w:hAnsi="Times New Roman" w:cs="Times New Roman"/>
          <w:sz w:val="24"/>
          <w:szCs w:val="24"/>
        </w:rPr>
        <w:t xml:space="preserve"> - a nice overview of Turing and his work</w:t>
      </w:r>
    </w:p>
    <w:p w14:paraId="3C91AF3A" w14:textId="47CB7335" w:rsidR="00C401F1" w:rsidRPr="00780EEC" w:rsidRDefault="00036BC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lastRenderedPageBreak/>
        <w:t>Hyslop, A.</w:t>
      </w:r>
      <w:r w:rsidR="00C401F1" w:rsidRPr="00780EEC">
        <w:rPr>
          <w:rFonts w:ascii="Times New Roman" w:hAnsi="Times New Roman" w:cs="Times New Roman"/>
          <w:sz w:val="24"/>
          <w:szCs w:val="24"/>
        </w:rPr>
        <w:t xml:space="preserve">, and Jackson, F. C., 1972, “The Analogical Inference to Other Minds,” </w:t>
      </w:r>
      <w:r w:rsidR="00C401F1" w:rsidRPr="00780EEC">
        <w:rPr>
          <w:rStyle w:val="Emphasis"/>
          <w:rFonts w:ascii="Times New Roman" w:hAnsi="Times New Roman" w:cs="Times New Roman"/>
          <w:sz w:val="24"/>
          <w:szCs w:val="24"/>
        </w:rPr>
        <w:t>American Philosophical Quarterly</w:t>
      </w:r>
      <w:r w:rsidR="00C401F1" w:rsidRPr="00780EEC">
        <w:rPr>
          <w:rFonts w:ascii="Times New Roman" w:hAnsi="Times New Roman" w:cs="Times New Roman"/>
          <w:sz w:val="24"/>
          <w:szCs w:val="24"/>
        </w:rPr>
        <w:t>, 9: 168–176.</w:t>
      </w:r>
      <w:r w:rsidRPr="00780EEC">
        <w:rPr>
          <w:rFonts w:ascii="Times New Roman" w:hAnsi="Times New Roman" w:cs="Times New Roman"/>
          <w:sz w:val="24"/>
          <w:szCs w:val="24"/>
        </w:rPr>
        <w:t xml:space="preserve"> – A nice defense of a solution to the problem of other minds similar to one that I offer and lecture 25 (often call the analogy view). </w:t>
      </w:r>
    </w:p>
    <w:p w14:paraId="53A61522" w14:textId="6F3306A7" w:rsidR="00C401F1" w:rsidRPr="00780EEC" w:rsidRDefault="00C401F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Melnyk, A., 1994, “Inference to the Best Explanation and Other Minds”, </w:t>
      </w:r>
      <w:r w:rsidRPr="00780EEC">
        <w:rPr>
          <w:rStyle w:val="Emphasis"/>
          <w:rFonts w:ascii="Times New Roman" w:hAnsi="Times New Roman" w:cs="Times New Roman"/>
          <w:sz w:val="24"/>
          <w:szCs w:val="24"/>
        </w:rPr>
        <w:t>Australasian Journal of Philosophy</w:t>
      </w:r>
      <w:r w:rsidRPr="00780EEC">
        <w:rPr>
          <w:rFonts w:ascii="Times New Roman" w:hAnsi="Times New Roman" w:cs="Times New Roman"/>
          <w:sz w:val="24"/>
          <w:szCs w:val="24"/>
        </w:rPr>
        <w:t>, 72: 482–91.</w:t>
      </w:r>
      <w:r w:rsidR="00036BC1" w:rsidRPr="00780EEC">
        <w:rPr>
          <w:rFonts w:ascii="Times New Roman" w:hAnsi="Times New Roman" w:cs="Times New Roman"/>
          <w:sz w:val="24"/>
          <w:szCs w:val="24"/>
        </w:rPr>
        <w:t xml:space="preserve">- Melnyk argues that concluding that others have minds, because that is the best explanation for their behavior, requires the inclusion of one’s own mind and the evidence set. (This makes it different than other inferences to the best explanation regarding unobservable entities, like electrons.) </w:t>
      </w:r>
    </w:p>
    <w:p w14:paraId="258591D8" w14:textId="277F0ED6" w:rsidR="00B94169" w:rsidRPr="00780EEC" w:rsidRDefault="00B94169">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Oppy, Graham and Dowe, David, "The Turing Test", </w:t>
      </w:r>
      <w:r w:rsidRPr="00780EEC">
        <w:rPr>
          <w:rFonts w:ascii="Times New Roman" w:eastAsia="Times New Roman" w:hAnsi="Times New Roman" w:cs="Times New Roman"/>
          <w:i/>
          <w:iCs/>
          <w:sz w:val="24"/>
          <w:szCs w:val="24"/>
        </w:rPr>
        <w:t xml:space="preserve">The Stanford Encyclopedia of Philosophy </w:t>
      </w:r>
      <w:r w:rsidRPr="00780EEC">
        <w:rPr>
          <w:rFonts w:ascii="Times New Roman" w:eastAsia="Times New Roman" w:hAnsi="Times New Roman" w:cs="Times New Roman"/>
          <w:sz w:val="24"/>
          <w:szCs w:val="24"/>
        </w:rPr>
        <w:t>(Spring 2011 Edition), Edward N. Zalta (ed.)</w:t>
      </w:r>
      <w:r w:rsidR="00036BC1" w:rsidRPr="00780EEC">
        <w:rPr>
          <w:rFonts w:ascii="Times New Roman" w:eastAsia="Times New Roman" w:hAnsi="Times New Roman" w:cs="Times New Roman"/>
          <w:sz w:val="24"/>
          <w:szCs w:val="24"/>
        </w:rPr>
        <w:t xml:space="preserve"> - nice overview of the history of the test, and the arguments for and against its validity. </w:t>
      </w:r>
    </w:p>
    <w:p w14:paraId="1038D2CE" w14:textId="7FDD8AD8" w:rsidR="003859C9" w:rsidRPr="00780EEC" w:rsidRDefault="003859C9" w:rsidP="003859C9">
      <w:pPr>
        <w:spacing w:after="200"/>
        <w:ind w:left="720" w:hanging="360"/>
        <w:rPr>
          <w:rFonts w:ascii="Times New Roman" w:eastAsia="Times New Roman" w:hAnsi="Times New Roman" w:cs="Times New Roman"/>
          <w:sz w:val="24"/>
          <w:szCs w:val="24"/>
        </w:rPr>
      </w:pPr>
      <w:r w:rsidRPr="00780EEC">
        <w:rPr>
          <w:rFonts w:ascii="Times New Roman" w:hAnsi="Times New Roman" w:cs="Times New Roman"/>
          <w:sz w:val="24"/>
          <w:szCs w:val="24"/>
        </w:rPr>
        <w:t xml:space="preserve">Pargetter, R., 1984, “The Scientific Inference to Other Minds”, </w:t>
      </w:r>
      <w:r w:rsidRPr="00780EEC">
        <w:rPr>
          <w:rStyle w:val="Emphasis"/>
          <w:rFonts w:ascii="Times New Roman" w:hAnsi="Times New Roman" w:cs="Times New Roman"/>
          <w:sz w:val="24"/>
          <w:szCs w:val="24"/>
        </w:rPr>
        <w:t>Australasian Journal of Philosophy</w:t>
      </w:r>
      <w:r w:rsidRPr="00780EEC">
        <w:rPr>
          <w:rFonts w:ascii="Times New Roman" w:hAnsi="Times New Roman" w:cs="Times New Roman"/>
          <w:sz w:val="24"/>
          <w:szCs w:val="24"/>
        </w:rPr>
        <w:t>, 62: 158–63.</w:t>
      </w:r>
      <w:r w:rsidR="00A753FD" w:rsidRPr="00780EEC">
        <w:rPr>
          <w:rFonts w:ascii="Times New Roman" w:hAnsi="Times New Roman" w:cs="Times New Roman"/>
          <w:sz w:val="24"/>
          <w:szCs w:val="24"/>
        </w:rPr>
        <w:t xml:space="preserve"> – A criticism of the solution to other minds I present in lecture 25. </w:t>
      </w:r>
    </w:p>
    <w:p w14:paraId="6EFBD950" w14:textId="46D0A111" w:rsidR="00616CBE" w:rsidRPr="00780EEC" w:rsidRDefault="00616CBE" w:rsidP="00616CBE">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Searle, John. R. (1980) Minds, brains, and programs. Behavioral and Brain Sciences 3 (3): 417-457 </w:t>
      </w:r>
      <w:r w:rsidR="00BD6AC5" w:rsidRPr="00780EEC">
        <w:rPr>
          <w:rFonts w:ascii="Times New Roman" w:eastAsia="Times New Roman" w:hAnsi="Times New Roman" w:cs="Times New Roman"/>
          <w:sz w:val="24"/>
          <w:szCs w:val="24"/>
        </w:rPr>
        <w:t>- This is where the Chinese room argument first appeared.</w:t>
      </w:r>
    </w:p>
    <w:p w14:paraId="1FEB0C36" w14:textId="55EDEBFF" w:rsidR="00445DE8" w:rsidRPr="00780EEC" w:rsidRDefault="001F186D" w:rsidP="00445DE8">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Tu</w:t>
      </w:r>
      <w:r w:rsidR="00445DE8" w:rsidRPr="00780EEC">
        <w:rPr>
          <w:rFonts w:ascii="Times New Roman" w:eastAsia="Times New Roman" w:hAnsi="Times New Roman" w:cs="Times New Roman"/>
          <w:sz w:val="24"/>
          <w:szCs w:val="24"/>
        </w:rPr>
        <w:t>ring,</w:t>
      </w:r>
      <w:r w:rsidRPr="00780EEC">
        <w:rPr>
          <w:rFonts w:ascii="Times New Roman" w:eastAsia="Times New Roman" w:hAnsi="Times New Roman" w:cs="Times New Roman"/>
          <w:sz w:val="24"/>
          <w:szCs w:val="24"/>
        </w:rPr>
        <w:t xml:space="preserve"> Alan</w:t>
      </w:r>
      <w:r w:rsidR="00445DE8" w:rsidRPr="00780EEC">
        <w:rPr>
          <w:rFonts w:ascii="Times New Roman" w:eastAsia="Times New Roman" w:hAnsi="Times New Roman" w:cs="Times New Roman"/>
          <w:sz w:val="24"/>
          <w:szCs w:val="24"/>
        </w:rPr>
        <w:t xml:space="preserve"> (1950) “Computing </w:t>
      </w:r>
      <w:r w:rsidR="004A6437" w:rsidRPr="00780EEC">
        <w:rPr>
          <w:rFonts w:ascii="Times New Roman" w:eastAsia="Times New Roman" w:hAnsi="Times New Roman" w:cs="Times New Roman"/>
          <w:sz w:val="24"/>
          <w:szCs w:val="24"/>
        </w:rPr>
        <w:t>Machinery</w:t>
      </w:r>
      <w:r w:rsidR="00445DE8" w:rsidRPr="00780EEC">
        <w:rPr>
          <w:rFonts w:ascii="Times New Roman" w:eastAsia="Times New Roman" w:hAnsi="Times New Roman" w:cs="Times New Roman"/>
          <w:sz w:val="24"/>
          <w:szCs w:val="24"/>
        </w:rPr>
        <w:t xml:space="preserve"> and </w:t>
      </w:r>
      <w:r w:rsidRPr="00780EEC">
        <w:rPr>
          <w:rFonts w:ascii="Times New Roman" w:eastAsia="Times New Roman" w:hAnsi="Times New Roman" w:cs="Times New Roman"/>
          <w:sz w:val="24"/>
          <w:szCs w:val="24"/>
        </w:rPr>
        <w:t>I</w:t>
      </w:r>
      <w:r w:rsidR="004A6437" w:rsidRPr="00780EEC">
        <w:rPr>
          <w:rFonts w:ascii="Times New Roman" w:eastAsia="Times New Roman" w:hAnsi="Times New Roman" w:cs="Times New Roman"/>
          <w:sz w:val="24"/>
          <w:szCs w:val="24"/>
        </w:rPr>
        <w:t>ntelligence</w:t>
      </w:r>
      <w:r w:rsidR="00445DE8" w:rsidRPr="00780EEC">
        <w:rPr>
          <w:rFonts w:ascii="Times New Roman" w:eastAsia="Times New Roman" w:hAnsi="Times New Roman" w:cs="Times New Roman"/>
          <w:sz w:val="24"/>
          <w:szCs w:val="24"/>
        </w:rPr>
        <w:t>.” Mind 59: 433-60</w:t>
      </w:r>
      <w:r w:rsidR="00A753FD" w:rsidRPr="00780EEC">
        <w:rPr>
          <w:rFonts w:ascii="Times New Roman" w:eastAsia="Times New Roman" w:hAnsi="Times New Roman" w:cs="Times New Roman"/>
          <w:sz w:val="24"/>
          <w:szCs w:val="24"/>
        </w:rPr>
        <w:t xml:space="preserve"> – The original articulation of the Turing test</w:t>
      </w:r>
    </w:p>
    <w:p w14:paraId="574FD737" w14:textId="127043EB" w:rsidR="005C6EAA" w:rsidRPr="00780EEC" w:rsidRDefault="00D67C80" w:rsidP="00802152">
      <w:pPr>
        <w:autoSpaceDE w:val="0"/>
        <w:autoSpaceDN w:val="0"/>
        <w:adjustRightInd w:val="0"/>
        <w:spacing w:line="240" w:lineRule="auto"/>
        <w:rPr>
          <w:rFonts w:ascii="Times New Roman" w:hAnsi="Times New Roman" w:cs="Times New Roman"/>
          <w:sz w:val="24"/>
          <w:szCs w:val="24"/>
          <w:u w:val="single"/>
        </w:rPr>
      </w:pPr>
      <w:r w:rsidRPr="00780EEC">
        <w:rPr>
          <w:rFonts w:ascii="PalatinoLinotype-Roman" w:hAnsi="PalatinoLinotype-Roman" w:cs="PalatinoLinotype-Roman"/>
          <w:sz w:val="21"/>
          <w:szCs w:val="21"/>
        </w:rPr>
        <w:t xml:space="preserve">Nick Bostrom &amp; Eliezer Yudkowsky “The Ethics of Artificial Intelligence.” In </w:t>
      </w:r>
      <w:r w:rsidRPr="00780EEC">
        <w:rPr>
          <w:rFonts w:ascii="PalatinoLinotype-Italic" w:hAnsi="PalatinoLinotype-Italic" w:cs="PalatinoLinotype-Italic"/>
          <w:i/>
          <w:iCs/>
          <w:sz w:val="21"/>
          <w:szCs w:val="21"/>
        </w:rPr>
        <w:t>Cambridge Handbook of Artificial Intelligence</w:t>
      </w:r>
      <w:r w:rsidRPr="00780EEC">
        <w:rPr>
          <w:rFonts w:ascii="PalatinoLinotype-Roman" w:hAnsi="PalatinoLinotype-Roman" w:cs="PalatinoLinotype-Roman"/>
          <w:sz w:val="21"/>
          <w:szCs w:val="21"/>
        </w:rPr>
        <w:t>, eds. William Ramsey and Keith Frankish (Cambridge University Press, 2011)</w:t>
      </w:r>
      <w:r w:rsidR="00802152" w:rsidRPr="00780EEC">
        <w:rPr>
          <w:rFonts w:ascii="PalatinoLinotype-Roman" w:hAnsi="PalatinoLinotype-Roman" w:cs="PalatinoLinotype-Roman"/>
          <w:sz w:val="21"/>
          <w:szCs w:val="21"/>
        </w:rPr>
        <w:t xml:space="preserve"> </w:t>
      </w:r>
      <w:r w:rsidR="00A753FD" w:rsidRPr="00780EEC">
        <w:rPr>
          <w:rFonts w:ascii="PalatinoLinotype-Roman" w:hAnsi="PalatinoLinotype-Roman" w:cs="PalatinoLinotype-Roman"/>
          <w:sz w:val="21"/>
          <w:szCs w:val="21"/>
        </w:rPr>
        <w:t>- a wonderful overview of five major ethical questions/problems that the development of artificial intelligence will raise.</w:t>
      </w:r>
    </w:p>
    <w:p w14:paraId="2D00349F" w14:textId="77777777" w:rsidR="005C6EAA" w:rsidRPr="00780EEC" w:rsidRDefault="005C6EAA">
      <w:pPr>
        <w:ind w:left="720" w:hanging="360"/>
        <w:rPr>
          <w:rFonts w:ascii="Times New Roman" w:hAnsi="Times New Roman" w:cs="Times New Roman"/>
          <w:sz w:val="24"/>
          <w:szCs w:val="24"/>
          <w:u w:val="single"/>
        </w:rPr>
      </w:pPr>
    </w:p>
    <w:p w14:paraId="7BEF70DB" w14:textId="77777777" w:rsidR="005C6EAA" w:rsidRPr="00780EEC" w:rsidRDefault="005C6EAA">
      <w:pPr>
        <w:ind w:left="720" w:hanging="360"/>
        <w:rPr>
          <w:sz w:val="28"/>
          <w:highlight w:val="yellow"/>
          <w:u w:val="single"/>
        </w:rPr>
      </w:pPr>
    </w:p>
    <w:p w14:paraId="17E6C7FB" w14:textId="77777777" w:rsidR="003270E4" w:rsidRPr="00780EEC" w:rsidRDefault="003270E4" w:rsidP="003270E4">
      <w:pPr>
        <w:ind w:left="720" w:hanging="360"/>
        <w:rPr>
          <w:sz w:val="28"/>
          <w:u w:val="single"/>
        </w:rPr>
      </w:pPr>
      <w:r w:rsidRPr="00780EEC">
        <w:rPr>
          <w:sz w:val="28"/>
          <w:highlight w:val="yellow"/>
          <w:u w:val="single"/>
        </w:rPr>
        <w:t>26. Does God define the Good?</w:t>
      </w:r>
    </w:p>
    <w:p w14:paraId="0B92B86F" w14:textId="77777777" w:rsidR="003270E4" w:rsidRPr="00780EEC" w:rsidRDefault="003270E4" w:rsidP="003270E4">
      <w:pPr>
        <w:ind w:left="720" w:hanging="360"/>
        <w:rPr>
          <w:sz w:val="28"/>
          <w:u w:val="single"/>
        </w:rPr>
      </w:pPr>
    </w:p>
    <w:p w14:paraId="16BA4268" w14:textId="77777777" w:rsidR="003270E4" w:rsidRPr="00780EEC" w:rsidRDefault="003270E4" w:rsidP="003270E4">
      <w:pPr>
        <w:ind w:left="720" w:hanging="360"/>
        <w:rPr>
          <w:sz w:val="28"/>
          <w:u w:val="single"/>
        </w:rPr>
      </w:pPr>
      <w:r w:rsidRPr="00780EEC">
        <w:rPr>
          <w:sz w:val="28"/>
          <w:u w:val="single"/>
        </w:rPr>
        <w:t xml:space="preserve">Suggested readings: </w:t>
      </w:r>
    </w:p>
    <w:p w14:paraId="02925F95" w14:textId="77777777" w:rsidR="003270E4" w:rsidRPr="00780EEC" w:rsidRDefault="003270E4" w:rsidP="003270E4">
      <w:pPr>
        <w:ind w:left="720" w:hanging="360"/>
        <w:rPr>
          <w:sz w:val="28"/>
          <w:u w:val="single"/>
        </w:rPr>
      </w:pPr>
    </w:p>
    <w:p w14:paraId="44699BC3" w14:textId="77777777" w:rsidR="003270E4" w:rsidRPr="00780EEC" w:rsidRDefault="003270E4" w:rsidP="003270E4">
      <w:pPr>
        <w:spacing w:after="240"/>
        <w:rPr>
          <w:rFonts w:ascii="Times New Roman" w:hAnsi="Times New Roman" w:cs="Times New Roman"/>
          <w:sz w:val="24"/>
          <w:szCs w:val="24"/>
        </w:rPr>
      </w:pPr>
      <w:r w:rsidRPr="00780EEC">
        <w:rPr>
          <w:rFonts w:ascii="Times New Roman" w:eastAsia="Times New Roman" w:hAnsi="Times New Roman" w:cs="Times New Roman"/>
          <w:sz w:val="24"/>
        </w:rPr>
        <w:t xml:space="preserve">   </w:t>
      </w:r>
      <w:r w:rsidRPr="00780EEC">
        <w:rPr>
          <w:rFonts w:ascii="Times New Roman" w:hAnsi="Times New Roman" w:cs="Times New Roman"/>
          <w:sz w:val="24"/>
          <w:szCs w:val="24"/>
        </w:rPr>
        <w:t xml:space="preserve">Audi, Robert. “Intuition and Its Place in Ethics” Journal of the American Philosophical            association. Vol 1, issue 1 2015. </w:t>
      </w:r>
    </w:p>
    <w:p w14:paraId="2289705F" w14:textId="77777777" w:rsidR="003270E4" w:rsidRPr="00780EEC" w:rsidRDefault="003270E4" w:rsidP="003270E4">
      <w:pPr>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 xml:space="preserve">Blackburn, Simon. “Being Good: A Short Introduction to Ethics”. Oxford Paperbacks, 2003. – A nice primer on Ethics. </w:t>
      </w:r>
    </w:p>
    <w:p w14:paraId="0DA89F8B" w14:textId="77777777" w:rsidR="003270E4" w:rsidRPr="00780EEC" w:rsidRDefault="003270E4" w:rsidP="003270E4">
      <w:pPr>
        <w:ind w:left="720" w:hanging="360"/>
        <w:rPr>
          <w:rFonts w:ascii="Times New Roman" w:hAnsi="Times New Roman" w:cs="Times New Roman"/>
          <w:sz w:val="24"/>
        </w:rPr>
      </w:pPr>
    </w:p>
    <w:p w14:paraId="18FD3F5C" w14:textId="77777777" w:rsidR="003270E4" w:rsidRPr="00780EEC" w:rsidRDefault="003270E4" w:rsidP="003270E4">
      <w:pPr>
        <w:spacing w:after="240"/>
        <w:rPr>
          <w:rFonts w:ascii="Times New Roman" w:hAnsi="Times New Roman" w:cs="Times New Roman"/>
          <w:sz w:val="24"/>
          <w:szCs w:val="24"/>
        </w:rPr>
      </w:pPr>
      <w:r w:rsidRPr="00780EEC">
        <w:rPr>
          <w:rFonts w:ascii="Times New Roman" w:hAnsi="Times New Roman" w:cs="Times New Roman"/>
          <w:sz w:val="24"/>
          <w:szCs w:val="24"/>
        </w:rPr>
        <w:t>Singer, Peter. </w:t>
      </w:r>
      <w:r w:rsidRPr="00780EEC">
        <w:rPr>
          <w:rFonts w:ascii="Times New Roman" w:hAnsi="Times New Roman" w:cs="Times New Roman"/>
          <w:i/>
          <w:iCs/>
          <w:sz w:val="24"/>
          <w:szCs w:val="24"/>
        </w:rPr>
        <w:t>Writings on an Ethical Life</w:t>
      </w:r>
      <w:r w:rsidRPr="00780EEC">
        <w:rPr>
          <w:rFonts w:ascii="Times New Roman" w:hAnsi="Times New Roman" w:cs="Times New Roman"/>
          <w:sz w:val="24"/>
          <w:szCs w:val="24"/>
        </w:rPr>
        <w:t>. HarperCollins, 2000.</w:t>
      </w:r>
    </w:p>
    <w:p w14:paraId="4674782D" w14:textId="77777777" w:rsidR="003270E4" w:rsidRPr="00780EEC" w:rsidRDefault="003270E4" w:rsidP="003270E4">
      <w:pPr>
        <w:ind w:left="720" w:hanging="360"/>
        <w:rPr>
          <w:sz w:val="28"/>
          <w:u w:val="single"/>
        </w:rPr>
      </w:pPr>
      <w:r w:rsidRPr="00780EEC">
        <w:rPr>
          <w:sz w:val="28"/>
          <w:u w:val="single"/>
        </w:rPr>
        <w:t xml:space="preserve">Biblo: </w:t>
      </w:r>
    </w:p>
    <w:p w14:paraId="7D332252" w14:textId="77777777" w:rsidR="003270E4" w:rsidRPr="00780EEC" w:rsidRDefault="003270E4" w:rsidP="003270E4">
      <w:pPr>
        <w:ind w:left="720" w:hanging="360"/>
      </w:pPr>
    </w:p>
    <w:p w14:paraId="2DB8AB09"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Alston, William. 1990. “Some Suggestions for Divine Command Theorists.” In </w:t>
      </w:r>
      <w:r w:rsidRPr="00780EEC">
        <w:rPr>
          <w:rStyle w:val="Emphasis"/>
          <w:rFonts w:ascii="Times New Roman" w:hAnsi="Times New Roman" w:cs="Times New Roman"/>
          <w:sz w:val="24"/>
          <w:szCs w:val="24"/>
        </w:rPr>
        <w:t>Christian Theism and the Problems of Philosophy</w:t>
      </w:r>
      <w:r w:rsidRPr="00780EEC">
        <w:rPr>
          <w:rFonts w:ascii="Times New Roman" w:hAnsi="Times New Roman" w:cs="Times New Roman"/>
          <w:sz w:val="24"/>
          <w:szCs w:val="24"/>
        </w:rPr>
        <w:t>. Edited by Michael Beaty. Notre Dame, Ind.: University of Notre Dame Press: 303-326</w:t>
      </w:r>
    </w:p>
    <w:p w14:paraId="20864CDE" w14:textId="21F55DCE" w:rsidR="003270E4" w:rsidRPr="00780EEC" w:rsidRDefault="003270E4" w:rsidP="003270E4">
      <w:pPr>
        <w:spacing w:after="240"/>
        <w:rPr>
          <w:rFonts w:ascii="Times New Roman" w:hAnsi="Times New Roman" w:cs="Times New Roman"/>
          <w:sz w:val="24"/>
          <w:szCs w:val="24"/>
        </w:rPr>
      </w:pPr>
      <w:r w:rsidRPr="00780EEC">
        <w:rPr>
          <w:rFonts w:ascii="Times New Roman" w:hAnsi="Times New Roman" w:cs="Times New Roman"/>
          <w:sz w:val="24"/>
          <w:szCs w:val="24"/>
        </w:rPr>
        <w:t xml:space="preserve">      Austin, Michael W. “Divine Command Theory”. Internet Encyclopedia of Philosophy.</w:t>
      </w:r>
      <w:r w:rsidR="00D61A1F" w:rsidRPr="00780EEC">
        <w:rPr>
          <w:rFonts w:ascii="Times New Roman" w:hAnsi="Times New Roman" w:cs="Times New Roman"/>
          <w:sz w:val="24"/>
          <w:szCs w:val="24"/>
        </w:rPr>
        <w:t xml:space="preserve"> 2006.</w:t>
      </w:r>
      <w:r w:rsidRPr="00780EEC">
        <w:rPr>
          <w:rFonts w:ascii="Times New Roman" w:hAnsi="Times New Roman" w:cs="Times New Roman"/>
          <w:sz w:val="24"/>
          <w:szCs w:val="24"/>
        </w:rPr>
        <w:t xml:space="preserve"> - A nice overview of the topic</w:t>
      </w:r>
    </w:p>
    <w:p w14:paraId="5B3F96E5" w14:textId="77777777" w:rsidR="003270E4" w:rsidRPr="00780EEC" w:rsidRDefault="003270E4" w:rsidP="003270E4">
      <w:pPr>
        <w:spacing w:after="200"/>
        <w:ind w:left="720" w:hanging="360"/>
        <w:rPr>
          <w:rFonts w:ascii="Times New Roman" w:eastAsia="Times New Roman" w:hAnsi="Times New Roman" w:cs="Times New Roman"/>
          <w:sz w:val="24"/>
          <w:szCs w:val="24"/>
        </w:rPr>
      </w:pPr>
      <w:r w:rsidRPr="00780EEC">
        <w:rPr>
          <w:rFonts w:ascii="Times New Roman" w:hAnsi="Times New Roman" w:cs="Times New Roman"/>
          <w:sz w:val="24"/>
          <w:szCs w:val="24"/>
        </w:rPr>
        <w:t xml:space="preserve">Austin, Michael W. 2003. “On the Alleged Irrationality of Ethical Intuitionism: Are Ethical Intuitions Epistemically Suspect?” </w:t>
      </w:r>
      <w:r w:rsidRPr="00780EEC">
        <w:rPr>
          <w:rStyle w:val="Emphasis"/>
          <w:rFonts w:ascii="Times New Roman" w:hAnsi="Times New Roman" w:cs="Times New Roman"/>
          <w:sz w:val="24"/>
          <w:szCs w:val="24"/>
        </w:rPr>
        <w:t>Southwest Philosophy Review</w:t>
      </w:r>
      <w:r w:rsidRPr="00780EEC">
        <w:rPr>
          <w:rFonts w:ascii="Times New Roman" w:hAnsi="Times New Roman" w:cs="Times New Roman"/>
          <w:sz w:val="24"/>
          <w:szCs w:val="24"/>
        </w:rPr>
        <w:t xml:space="preserve"> 19: 205-213.</w:t>
      </w:r>
    </w:p>
    <w:p w14:paraId="318CBC83"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Ayer, A.J., 1936, </w:t>
      </w:r>
      <w:r w:rsidRPr="00780EEC">
        <w:rPr>
          <w:rStyle w:val="Emphasis"/>
          <w:rFonts w:ascii="Times New Roman" w:hAnsi="Times New Roman" w:cs="Times New Roman"/>
          <w:sz w:val="24"/>
          <w:szCs w:val="24"/>
        </w:rPr>
        <w:t>Language Truth, and Logic</w:t>
      </w:r>
      <w:r w:rsidRPr="00780EEC">
        <w:rPr>
          <w:rFonts w:ascii="Times New Roman" w:hAnsi="Times New Roman" w:cs="Times New Roman"/>
          <w:sz w:val="24"/>
          <w:szCs w:val="24"/>
        </w:rPr>
        <w:t>, London: Gollancz. - The seminal defense of logical positivism</w:t>
      </w:r>
    </w:p>
    <w:p w14:paraId="7F28C7F3"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Creath, Richard, "Logical Empiricism", </w:t>
      </w:r>
      <w:r w:rsidRPr="00780EEC">
        <w:rPr>
          <w:rFonts w:ascii="Times New Roman" w:hAnsi="Times New Roman" w:cs="Times New Roman"/>
          <w:i/>
          <w:iCs/>
          <w:sz w:val="24"/>
          <w:szCs w:val="24"/>
        </w:rPr>
        <w:t xml:space="preserve">The Stanford Encyclopedia of Philosophy </w:t>
      </w:r>
      <w:r w:rsidRPr="00780EEC">
        <w:rPr>
          <w:rFonts w:ascii="Times New Roman" w:hAnsi="Times New Roman" w:cs="Times New Roman"/>
          <w:sz w:val="24"/>
          <w:szCs w:val="24"/>
        </w:rPr>
        <w:t>(Spring 2014 Edition), Edward N. Zalta (ed.) - a nice overview of the topic.</w:t>
      </w:r>
    </w:p>
    <w:p w14:paraId="5A8BB7BA" w14:textId="77777777" w:rsidR="003270E4" w:rsidRPr="00780EEC" w:rsidRDefault="003270E4" w:rsidP="003270E4">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Logical Positivism. Loyola University New Orleans – A decent overview. </w:t>
      </w:r>
    </w:p>
    <w:p w14:paraId="3D143D8D" w14:textId="77777777" w:rsidR="003270E4" w:rsidRPr="00780EEC" w:rsidRDefault="003270E4" w:rsidP="003270E4">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Macdonald, Graham.</w:t>
      </w:r>
      <w:r w:rsidRPr="00780EEC">
        <w:rPr>
          <w:rFonts w:ascii="Source Sans Pro" w:hAnsi="Source Sans Pro" w:cs="Source Sans Pro"/>
          <w:color w:val="141414"/>
          <w:sz w:val="30"/>
          <w:szCs w:val="30"/>
        </w:rPr>
        <w:t xml:space="preserve"> </w:t>
      </w:r>
      <w:r w:rsidRPr="00780EEC">
        <w:rPr>
          <w:rFonts w:ascii="Times New Roman" w:eastAsia="Times New Roman" w:hAnsi="Times New Roman" w:cs="Times New Roman"/>
          <w:sz w:val="24"/>
          <w:szCs w:val="24"/>
        </w:rPr>
        <w:t xml:space="preserve">"Alfred Jules Ayer", </w:t>
      </w:r>
      <w:r w:rsidRPr="00780EEC">
        <w:rPr>
          <w:rFonts w:ascii="Times New Roman" w:eastAsia="Times New Roman" w:hAnsi="Times New Roman" w:cs="Times New Roman"/>
          <w:i/>
          <w:iCs/>
          <w:sz w:val="24"/>
          <w:szCs w:val="24"/>
        </w:rPr>
        <w:t xml:space="preserve">The Stanford Encyclopedia of Philosophy </w:t>
      </w:r>
      <w:r w:rsidRPr="00780EEC">
        <w:rPr>
          <w:rFonts w:ascii="Times New Roman" w:eastAsia="Times New Roman" w:hAnsi="Times New Roman" w:cs="Times New Roman"/>
          <w:sz w:val="24"/>
          <w:szCs w:val="24"/>
        </w:rPr>
        <w:t xml:space="preserve">(Winter 2010 Edition), Edward N. Zalta (ed.) – An overview of Ayer’s life and work. </w:t>
      </w:r>
    </w:p>
    <w:p w14:paraId="4C8A220A" w14:textId="77777777" w:rsidR="003270E4" w:rsidRPr="00780EEC" w:rsidRDefault="003270E4" w:rsidP="003270E4">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Mayhall, C. Wayne. “On Logical Positivism”. Cengage Learning, 2002. – A nice book long introduction to Logical Positivism.  </w:t>
      </w:r>
    </w:p>
    <w:p w14:paraId="6A48AEF9" w14:textId="77777777" w:rsidR="003270E4" w:rsidRPr="00780EEC" w:rsidRDefault="003270E4" w:rsidP="003270E4">
      <w:pPr>
        <w:spacing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Passmore, J. (1967). Logical Positivism. In P. Edwards (Ed.). The Encyclopedia of Philosophy (Vol. 5, 52-57). New York: Macmillan. </w:t>
      </w:r>
      <w:r w:rsidRPr="00780EEC">
        <w:rPr>
          <w:rStyle w:val="HTMLCite"/>
        </w:rPr>
        <w:t>infohost.nmt.edu/~mccoy/docs/</w:t>
      </w:r>
      <w:r w:rsidRPr="00780EEC">
        <w:rPr>
          <w:rStyle w:val="HTMLCite"/>
          <w:bCs/>
        </w:rPr>
        <w:t>Positivism</w:t>
      </w:r>
      <w:r w:rsidRPr="00780EEC">
        <w:rPr>
          <w:rStyle w:val="HTMLCite"/>
        </w:rPr>
        <w:t>.pdf – A wonderful overview of logical positivism which includes the "self refutation" objection.</w:t>
      </w:r>
    </w:p>
    <w:p w14:paraId="016D8264" w14:textId="77777777" w:rsidR="003270E4" w:rsidRPr="00780EEC" w:rsidRDefault="003270E4" w:rsidP="003270E4">
      <w:pPr>
        <w:spacing w:line="240" w:lineRule="auto"/>
        <w:rPr>
          <w:rFonts w:ascii="Times New Roman" w:eastAsia="Times New Roman" w:hAnsi="Times New Roman" w:cs="Times New Roman"/>
          <w:color w:val="auto"/>
          <w:sz w:val="24"/>
          <w:szCs w:val="24"/>
        </w:rPr>
      </w:pPr>
    </w:p>
    <w:p w14:paraId="612FFA70" w14:textId="77777777" w:rsidR="003270E4" w:rsidRPr="00780EEC" w:rsidRDefault="003270E4" w:rsidP="003270E4">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Plato. Cratylus, </w:t>
      </w:r>
      <w:r w:rsidRPr="00780EEC">
        <w:rPr>
          <w:rFonts w:ascii="Times New Roman" w:hAnsi="Times New Roman" w:cs="Times New Roman"/>
          <w:sz w:val="24"/>
        </w:rPr>
        <w:t xml:space="preserve">in </w:t>
      </w:r>
      <w:r w:rsidRPr="00780EEC">
        <w:rPr>
          <w:rFonts w:ascii="Times New Roman" w:hAnsi="Times New Roman" w:cs="Times New Roman"/>
          <w:i/>
          <w:sz w:val="24"/>
        </w:rPr>
        <w:t>Plato: Complete Works</w:t>
      </w:r>
      <w:r w:rsidRPr="00780EEC">
        <w:rPr>
          <w:rFonts w:ascii="Times New Roman" w:hAnsi="Times New Roman" w:cs="Times New Roman"/>
          <w:sz w:val="24"/>
        </w:rPr>
        <w:t xml:space="preserve">, Hackett Publishing, 1997. In lines </w:t>
      </w:r>
      <w:r w:rsidRPr="00780EEC">
        <w:rPr>
          <w:rFonts w:ascii="Times New Roman" w:eastAsia="Times New Roman" w:hAnsi="Times New Roman" w:cs="Times New Roman"/>
          <w:sz w:val="24"/>
          <w:szCs w:val="24"/>
        </w:rPr>
        <w:t>425-6, Plato points to the "God of the gaps" fallacy.</w:t>
      </w:r>
    </w:p>
    <w:p w14:paraId="08A778CD" w14:textId="64A745F2"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Plato. </w:t>
      </w:r>
      <w:r w:rsidRPr="00780EEC">
        <w:rPr>
          <w:rStyle w:val="Emphasis"/>
          <w:rFonts w:ascii="Times New Roman" w:hAnsi="Times New Roman" w:cs="Times New Roman"/>
          <w:sz w:val="24"/>
          <w:szCs w:val="24"/>
        </w:rPr>
        <w:t>Five Dialogues: Euthyphro, Apology, Crito, Meno, Phaedo</w:t>
      </w:r>
      <w:r w:rsidRPr="00780EEC">
        <w:rPr>
          <w:rFonts w:ascii="Times New Roman" w:hAnsi="Times New Roman" w:cs="Times New Roman"/>
          <w:sz w:val="24"/>
          <w:szCs w:val="24"/>
        </w:rPr>
        <w:t xml:space="preserve">. Translated by G. M. A. Grube. Indianapolis, Ind.: Hackett Publishing Company. </w:t>
      </w:r>
      <w:r w:rsidR="00D61A1F" w:rsidRPr="00780EEC">
        <w:rPr>
          <w:rFonts w:ascii="Times New Roman" w:hAnsi="Times New Roman" w:cs="Times New Roman"/>
          <w:sz w:val="24"/>
          <w:szCs w:val="24"/>
        </w:rPr>
        <w:t>1981. --</w:t>
      </w:r>
      <w:r w:rsidRPr="00780EEC">
        <w:rPr>
          <w:rFonts w:ascii="Times New Roman" w:hAnsi="Times New Roman" w:cs="Times New Roman"/>
          <w:sz w:val="24"/>
          <w:szCs w:val="24"/>
        </w:rPr>
        <w:t xml:space="preserve">In the Euthyphro, Plato raises the classic objection to divine command theory- </w:t>
      </w:r>
    </w:p>
    <w:p w14:paraId="1BD214CF" w14:textId="77777777" w:rsidR="003270E4" w:rsidRPr="00780EEC" w:rsidRDefault="003270E4" w:rsidP="003270E4">
      <w:pPr>
        <w:spacing w:after="20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Satris, Stephen. “Ethical Emotivism”. Martinus Nijhoff Publishers, Dordrecht. 1987. - A book length defense of emotivism.  </w:t>
      </w:r>
    </w:p>
    <w:p w14:paraId="657515D9" w14:textId="77777777" w:rsidR="003270E4" w:rsidRPr="00780EEC" w:rsidRDefault="003270E4" w:rsidP="003270E4">
      <w:pPr>
        <w:spacing w:after="200"/>
        <w:ind w:left="720" w:hanging="360"/>
        <w:rPr>
          <w:rFonts w:ascii="Times New Roman" w:eastAsia="Times New Roman" w:hAnsi="Times New Roman" w:cs="Times New Roman"/>
          <w:sz w:val="24"/>
          <w:szCs w:val="24"/>
        </w:rPr>
      </w:pPr>
      <w:r w:rsidRPr="00780EEC">
        <w:rPr>
          <w:rFonts w:ascii="Times New Roman" w:hAnsi="Times New Roman" w:cs="Times New Roman"/>
          <w:sz w:val="24"/>
          <w:szCs w:val="24"/>
        </w:rPr>
        <w:t xml:space="preserve">Wierenga, Edward. 1983. “A Defensible Divine Command Theory.” </w:t>
      </w:r>
      <w:r w:rsidRPr="00780EEC">
        <w:rPr>
          <w:rStyle w:val="Emphasis"/>
          <w:rFonts w:ascii="Times New Roman" w:hAnsi="Times New Roman" w:cs="Times New Roman"/>
          <w:sz w:val="24"/>
          <w:szCs w:val="24"/>
        </w:rPr>
        <w:t>Nous</w:t>
      </w:r>
      <w:r w:rsidRPr="00780EEC">
        <w:rPr>
          <w:rFonts w:ascii="Times New Roman" w:hAnsi="Times New Roman" w:cs="Times New Roman"/>
          <w:sz w:val="24"/>
          <w:szCs w:val="24"/>
        </w:rPr>
        <w:t xml:space="preserve"> 17, pp. 387-407. - An attempt to deal with some objections to divine command theory.</w:t>
      </w:r>
    </w:p>
    <w:p w14:paraId="57D41F11" w14:textId="75A1CB3D" w:rsidR="003270E4" w:rsidRPr="00780EEC" w:rsidRDefault="003270E4" w:rsidP="003270E4">
      <w:pPr>
        <w:spacing w:after="20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Wittgenstein, Ludwig. Tractatus Logico-Philosophicus</w:t>
      </w:r>
      <w:r w:rsidR="00D61A1F" w:rsidRPr="00780EEC">
        <w:rPr>
          <w:rFonts w:ascii="Times New Roman" w:eastAsia="Times New Roman" w:hAnsi="Times New Roman" w:cs="Times New Roman"/>
          <w:sz w:val="24"/>
          <w:szCs w:val="24"/>
        </w:rPr>
        <w:t>. 1922.</w:t>
      </w:r>
      <w:r w:rsidRPr="00780EEC">
        <w:rPr>
          <w:rFonts w:ascii="Times New Roman" w:eastAsia="Times New Roman" w:hAnsi="Times New Roman" w:cs="Times New Roman"/>
          <w:sz w:val="24"/>
          <w:szCs w:val="24"/>
        </w:rPr>
        <w:t xml:space="preserve"> – Wittgenstein’s "dissertation" which helped lay the foundation for logical positivism and ethically emotivism. </w:t>
      </w:r>
    </w:p>
    <w:p w14:paraId="7FB8A4F7"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lastRenderedPageBreak/>
        <w:t xml:space="preserve">Zagzebski, Linda. 2004. </w:t>
      </w:r>
      <w:r w:rsidRPr="00780EEC">
        <w:rPr>
          <w:rStyle w:val="Emphasis"/>
          <w:rFonts w:ascii="Times New Roman" w:hAnsi="Times New Roman" w:cs="Times New Roman"/>
          <w:sz w:val="24"/>
          <w:szCs w:val="24"/>
        </w:rPr>
        <w:t>Divine Motivation Theory</w:t>
      </w:r>
      <w:r w:rsidRPr="00780EEC">
        <w:rPr>
          <w:rFonts w:ascii="Times New Roman" w:hAnsi="Times New Roman" w:cs="Times New Roman"/>
          <w:sz w:val="24"/>
          <w:szCs w:val="24"/>
        </w:rPr>
        <w:t>. New York: Cambridge University Press. - A different kind of Divine command theory which suggests that an action is good if it is the kind of action a perfect being (a perfect moral exemplar) would be motivated to perform; arguably, the theory would not even require God's existence.</w:t>
      </w:r>
    </w:p>
    <w:p w14:paraId="699D971B" w14:textId="77777777" w:rsidR="003270E4" w:rsidRPr="00780EEC" w:rsidRDefault="003270E4" w:rsidP="003270E4">
      <w:pPr>
        <w:spacing w:after="200"/>
      </w:pPr>
    </w:p>
    <w:p w14:paraId="5DBADEEB" w14:textId="77777777" w:rsidR="003270E4" w:rsidRPr="00780EEC" w:rsidRDefault="003270E4" w:rsidP="003270E4">
      <w:pPr>
        <w:spacing w:after="200"/>
        <w:rPr>
          <w:szCs w:val="24"/>
        </w:rPr>
      </w:pPr>
    </w:p>
    <w:p w14:paraId="6506BDBA" w14:textId="77777777" w:rsidR="003270E4" w:rsidRPr="00780EEC" w:rsidRDefault="003270E4" w:rsidP="003270E4"/>
    <w:p w14:paraId="4EA97909" w14:textId="77777777" w:rsidR="003270E4" w:rsidRPr="00780EEC" w:rsidRDefault="003270E4" w:rsidP="003270E4">
      <w:pPr>
        <w:ind w:left="720" w:hanging="360"/>
      </w:pPr>
      <w:r w:rsidRPr="00780EEC">
        <w:rPr>
          <w:sz w:val="28"/>
          <w:highlight w:val="yellow"/>
          <w:u w:val="single"/>
        </w:rPr>
        <w:t>27. Does happiness define the Good?</w:t>
      </w:r>
    </w:p>
    <w:p w14:paraId="569540C2" w14:textId="77777777" w:rsidR="003270E4" w:rsidRPr="00780EEC" w:rsidRDefault="003270E4" w:rsidP="003270E4">
      <w:pPr>
        <w:spacing w:after="200"/>
        <w:ind w:left="720" w:hanging="360"/>
      </w:pPr>
    </w:p>
    <w:p w14:paraId="36E2414C" w14:textId="77777777" w:rsidR="003270E4" w:rsidRPr="00780EEC" w:rsidRDefault="003270E4" w:rsidP="003270E4">
      <w:pPr>
        <w:spacing w:after="200"/>
        <w:ind w:left="720" w:hanging="360"/>
      </w:pPr>
      <w:r w:rsidRPr="00780EEC">
        <w:t xml:space="preserve">Suggested Readings: </w:t>
      </w:r>
    </w:p>
    <w:p w14:paraId="20EFCCE3" w14:textId="77777777" w:rsidR="003270E4" w:rsidRPr="00780EEC" w:rsidRDefault="003270E4" w:rsidP="003270E4">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Jackson, Shirley. “The Lottery” The New Yorker. June 26, 1948.</w:t>
      </w:r>
    </w:p>
    <w:p w14:paraId="2A93F6DC"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“Stoicism”. Internet Encyclopedia of Philosophy.</w:t>
      </w:r>
    </w:p>
    <w:p w14:paraId="097219F6"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Thomson, J.J., 1985, “The Trolley Problem,” </w:t>
      </w:r>
      <w:r w:rsidRPr="00780EEC">
        <w:rPr>
          <w:rStyle w:val="Emphasis"/>
          <w:rFonts w:ascii="Times New Roman" w:hAnsi="Times New Roman" w:cs="Times New Roman"/>
          <w:sz w:val="24"/>
          <w:szCs w:val="24"/>
        </w:rPr>
        <w:t>Yale Law Journal</w:t>
      </w:r>
      <w:r w:rsidRPr="00780EEC">
        <w:rPr>
          <w:rFonts w:ascii="Times New Roman" w:hAnsi="Times New Roman" w:cs="Times New Roman"/>
          <w:sz w:val="24"/>
          <w:szCs w:val="24"/>
        </w:rPr>
        <w:t>, 94: 1395–1415.</w:t>
      </w:r>
    </w:p>
    <w:p w14:paraId="795AA324" w14:textId="77777777" w:rsidR="003270E4" w:rsidRPr="00780EEC" w:rsidRDefault="003270E4" w:rsidP="003270E4">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Konstan, David, "Epicurus", </w:t>
      </w:r>
      <w:r w:rsidRPr="00780EEC">
        <w:rPr>
          <w:rFonts w:ascii="Times New Roman" w:eastAsia="Times New Roman" w:hAnsi="Times New Roman" w:cs="Times New Roman"/>
          <w:i/>
          <w:iCs/>
          <w:sz w:val="24"/>
          <w:szCs w:val="24"/>
        </w:rPr>
        <w:t xml:space="preserve">The Stanford Encyclopedia of Philosophy </w:t>
      </w:r>
      <w:r w:rsidRPr="00780EEC">
        <w:rPr>
          <w:rFonts w:ascii="Times New Roman" w:eastAsia="Times New Roman" w:hAnsi="Times New Roman" w:cs="Times New Roman"/>
          <w:sz w:val="24"/>
          <w:szCs w:val="24"/>
        </w:rPr>
        <w:t>(Summer 2014 Edition), Edward N. Zalta (ed.)</w:t>
      </w:r>
    </w:p>
    <w:p w14:paraId="2531A5CC"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Smart, J.J.C. and B. Williams, 1973, </w:t>
      </w:r>
      <w:r w:rsidRPr="00780EEC">
        <w:rPr>
          <w:rStyle w:val="Emphasis"/>
          <w:rFonts w:ascii="Times New Roman" w:hAnsi="Times New Roman" w:cs="Times New Roman"/>
          <w:sz w:val="24"/>
          <w:szCs w:val="24"/>
        </w:rPr>
        <w:t>Utilitarianism: For and Against</w:t>
      </w:r>
      <w:r w:rsidRPr="00780EEC">
        <w:rPr>
          <w:rFonts w:ascii="Times New Roman" w:hAnsi="Times New Roman" w:cs="Times New Roman"/>
          <w:sz w:val="24"/>
          <w:szCs w:val="24"/>
        </w:rPr>
        <w:t xml:space="preserve">, Cambridge: Cambridge University Press. - </w:t>
      </w:r>
    </w:p>
    <w:p w14:paraId="7CB2578D" w14:textId="77777777" w:rsidR="003270E4" w:rsidRPr="00780EEC" w:rsidRDefault="003270E4" w:rsidP="003270E4">
      <w:pPr>
        <w:spacing w:after="200"/>
        <w:ind w:left="720" w:hanging="360"/>
      </w:pPr>
    </w:p>
    <w:p w14:paraId="60D5B142" w14:textId="77777777" w:rsidR="003270E4" w:rsidRPr="00780EEC" w:rsidRDefault="003270E4" w:rsidP="003270E4">
      <w:pPr>
        <w:spacing w:after="200"/>
        <w:ind w:left="720" w:hanging="360"/>
      </w:pPr>
      <w:r w:rsidRPr="00780EEC">
        <w:t xml:space="preserve">Bibliography: </w:t>
      </w:r>
    </w:p>
    <w:p w14:paraId="00FE26B1" w14:textId="77777777" w:rsidR="003270E4" w:rsidRPr="00780EEC" w:rsidRDefault="003270E4" w:rsidP="003270E4">
      <w:pPr>
        <w:spacing w:after="200"/>
        <w:ind w:left="720" w:hanging="360"/>
      </w:pPr>
    </w:p>
    <w:p w14:paraId="311F157D"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Bentham, Jeremy. </w:t>
      </w:r>
      <w:r w:rsidRPr="00780EEC">
        <w:rPr>
          <w:rStyle w:val="Emphasis"/>
          <w:rFonts w:ascii="Times New Roman" w:hAnsi="Times New Roman" w:cs="Times New Roman"/>
          <w:sz w:val="24"/>
          <w:szCs w:val="24"/>
        </w:rPr>
        <w:t xml:space="preserve">Introduction to the Principles of Morals and Legislation </w:t>
      </w:r>
      <w:r w:rsidRPr="00780EEC">
        <w:rPr>
          <w:rFonts w:ascii="Times New Roman" w:hAnsi="Times New Roman" w:cs="Times New Roman"/>
          <w:sz w:val="24"/>
          <w:szCs w:val="24"/>
        </w:rPr>
        <w:t xml:space="preserve">(1789), in </w:t>
      </w:r>
      <w:r w:rsidRPr="00780EEC">
        <w:rPr>
          <w:rStyle w:val="Emphasis"/>
          <w:rFonts w:ascii="Times New Roman" w:hAnsi="Times New Roman" w:cs="Times New Roman"/>
          <w:sz w:val="24"/>
          <w:szCs w:val="24"/>
          <w:lang w:val="en-GB"/>
        </w:rPr>
        <w:t>The Works of Jeremy Bentham</w:t>
      </w:r>
      <w:r w:rsidRPr="00780EEC">
        <w:rPr>
          <w:rFonts w:ascii="Times New Roman" w:hAnsi="Times New Roman" w:cs="Times New Roman"/>
          <w:sz w:val="24"/>
          <w:szCs w:val="24"/>
          <w:lang w:val="en-GB"/>
        </w:rPr>
        <w:t>, edited by John Bowring (London: 1838-1843).</w:t>
      </w:r>
      <w:r w:rsidRPr="00780EEC">
        <w:rPr>
          <w:rFonts w:ascii="Times New Roman" w:hAnsi="Times New Roman" w:cs="Times New Roman"/>
          <w:sz w:val="24"/>
          <w:szCs w:val="24"/>
        </w:rPr>
        <w:t xml:space="preserve"> - One of, if not the earliest, articulation of utilitarianism.</w:t>
      </w:r>
    </w:p>
    <w:p w14:paraId="1088374D" w14:textId="77777777" w:rsidR="003270E4" w:rsidRPr="00780EEC" w:rsidRDefault="003270E4" w:rsidP="003270E4">
      <w:pPr>
        <w:spacing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Brandt, Richard. </w:t>
      </w:r>
      <w:r w:rsidRPr="00780EEC">
        <w:rPr>
          <w:rFonts w:ascii="Times New Roman" w:eastAsia="Times New Roman" w:hAnsi="Times New Roman" w:cs="Times New Roman"/>
          <w:i/>
          <w:iCs/>
          <w:color w:val="auto"/>
          <w:sz w:val="24"/>
          <w:szCs w:val="24"/>
        </w:rPr>
        <w:t>Ethical Theory.</w:t>
      </w:r>
      <w:r w:rsidRPr="00780EEC">
        <w:rPr>
          <w:rFonts w:ascii="Times New Roman" w:eastAsia="Times New Roman" w:hAnsi="Times New Roman" w:cs="Times New Roman"/>
          <w:color w:val="auto"/>
          <w:sz w:val="24"/>
          <w:szCs w:val="24"/>
        </w:rPr>
        <w:t xml:space="preserve"> Prentice Hall, 1959. – One of the first and best articulations of rule utilitarianism. </w:t>
      </w:r>
    </w:p>
    <w:p w14:paraId="54BE509D" w14:textId="77777777" w:rsidR="003270E4" w:rsidRPr="00780EEC" w:rsidRDefault="003270E4" w:rsidP="003270E4">
      <w:pPr>
        <w:spacing w:line="240" w:lineRule="auto"/>
        <w:rPr>
          <w:rFonts w:ascii="Times New Roman" w:eastAsia="Times New Roman" w:hAnsi="Times New Roman" w:cs="Times New Roman"/>
          <w:color w:val="auto"/>
          <w:sz w:val="24"/>
          <w:szCs w:val="24"/>
        </w:rPr>
      </w:pPr>
    </w:p>
    <w:p w14:paraId="24276BBE" w14:textId="77777777" w:rsidR="003270E4" w:rsidRPr="00780EEC" w:rsidRDefault="003270E4" w:rsidP="003270E4">
      <w:pPr>
        <w:spacing w:after="200"/>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Brandt, Richard. </w:t>
      </w:r>
      <w:r w:rsidRPr="00780EEC">
        <w:rPr>
          <w:rFonts w:ascii="Times New Roman" w:eastAsia="Times New Roman" w:hAnsi="Times New Roman" w:cs="Times New Roman"/>
          <w:i/>
          <w:iCs/>
          <w:color w:val="auto"/>
          <w:sz w:val="24"/>
          <w:szCs w:val="24"/>
        </w:rPr>
        <w:t>Morality, Utilitarianism, and Rights.</w:t>
      </w:r>
      <w:r w:rsidRPr="00780EEC">
        <w:rPr>
          <w:rFonts w:ascii="Times New Roman" w:eastAsia="Times New Roman" w:hAnsi="Times New Roman" w:cs="Times New Roman"/>
          <w:color w:val="auto"/>
          <w:sz w:val="24"/>
          <w:szCs w:val="24"/>
        </w:rPr>
        <w:t> Cambridge University Press, 1992. - A collection of works by one of the most important utilitarian philosophers.</w:t>
      </w:r>
    </w:p>
    <w:p w14:paraId="175D2BF2"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Crisp, Roger. </w:t>
      </w:r>
      <w:r w:rsidRPr="00780EEC">
        <w:rPr>
          <w:rStyle w:val="Emphasis"/>
          <w:rFonts w:ascii="Times New Roman" w:hAnsi="Times New Roman" w:cs="Times New Roman"/>
          <w:sz w:val="24"/>
          <w:szCs w:val="24"/>
        </w:rPr>
        <w:t>Mill on Utilitarianism</w:t>
      </w:r>
      <w:r w:rsidRPr="00780EEC">
        <w:rPr>
          <w:rFonts w:ascii="Times New Roman" w:hAnsi="Times New Roman" w:cs="Times New Roman"/>
          <w:sz w:val="24"/>
          <w:szCs w:val="24"/>
        </w:rPr>
        <w:t xml:space="preserve"> (Routledge Philosophy Guidebook), London: Routledge, 1997. - A critical interpretation of Mills work on utilitarianism. </w:t>
      </w:r>
    </w:p>
    <w:p w14:paraId="6C6BA72C"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Hall, E., 1949, “The ‘Proof’ of Utility in Bentham and Mill,” </w:t>
      </w:r>
      <w:r w:rsidRPr="00780EEC">
        <w:rPr>
          <w:rStyle w:val="Emphasis"/>
          <w:rFonts w:ascii="Times New Roman" w:hAnsi="Times New Roman" w:cs="Times New Roman"/>
          <w:sz w:val="24"/>
          <w:szCs w:val="24"/>
        </w:rPr>
        <w:t>Ethics</w:t>
      </w:r>
      <w:r w:rsidRPr="00780EEC">
        <w:rPr>
          <w:rFonts w:ascii="Times New Roman" w:hAnsi="Times New Roman" w:cs="Times New Roman"/>
          <w:sz w:val="24"/>
          <w:szCs w:val="24"/>
        </w:rPr>
        <w:t>, 60: 1–18.</w:t>
      </w:r>
    </w:p>
    <w:p w14:paraId="78F92F07" w14:textId="77777777" w:rsidR="003270E4" w:rsidRPr="00780EEC" w:rsidRDefault="003270E4" w:rsidP="003270E4">
      <w:pPr>
        <w:rPr>
          <w:rFonts w:ascii="Times New Roman" w:hAnsi="Times New Roman" w:cs="Times New Roman"/>
          <w:sz w:val="24"/>
          <w:szCs w:val="24"/>
        </w:rPr>
      </w:pPr>
      <w:r w:rsidRPr="00780EEC">
        <w:rPr>
          <w:rFonts w:ascii="Times New Roman" w:hAnsi="Times New Roman" w:cs="Times New Roman"/>
          <w:sz w:val="24"/>
          <w:szCs w:val="24"/>
        </w:rPr>
        <w:lastRenderedPageBreak/>
        <w:t>Hooker, Brad.  </w:t>
      </w:r>
      <w:r w:rsidRPr="00780EEC">
        <w:rPr>
          <w:rFonts w:ascii="Times New Roman" w:hAnsi="Times New Roman" w:cs="Times New Roman"/>
          <w:i/>
          <w:iCs/>
          <w:sz w:val="24"/>
          <w:szCs w:val="24"/>
        </w:rPr>
        <w:t>Ideal Code, Real World: A Rule-consequentialist Theory of Morality. </w:t>
      </w:r>
      <w:r w:rsidRPr="00780EEC">
        <w:rPr>
          <w:rFonts w:ascii="Times New Roman" w:hAnsi="Times New Roman" w:cs="Times New Roman"/>
          <w:sz w:val="24"/>
          <w:szCs w:val="24"/>
        </w:rPr>
        <w:t>Oxford University Press, 2000. - Another version of rule utility</w:t>
      </w:r>
    </w:p>
    <w:p w14:paraId="0A8E1D0D" w14:textId="77777777" w:rsidR="003270E4" w:rsidRPr="00780EEC" w:rsidRDefault="003270E4" w:rsidP="003270E4">
      <w:pPr>
        <w:rPr>
          <w:rFonts w:ascii="Times New Roman" w:hAnsi="Times New Roman" w:cs="Times New Roman"/>
          <w:sz w:val="24"/>
          <w:szCs w:val="24"/>
        </w:rPr>
      </w:pPr>
    </w:p>
    <w:p w14:paraId="08FD38CB" w14:textId="5FA501F8" w:rsidR="003270E4" w:rsidRPr="00780EEC" w:rsidRDefault="003270E4" w:rsidP="003270E4">
      <w:pPr>
        <w:spacing w:after="200"/>
        <w:ind w:left="720" w:hanging="360"/>
        <w:rPr>
          <w:rFonts w:ascii="Times New Roman" w:hAnsi="Times New Roman" w:cs="Times New Roman"/>
          <w:sz w:val="24"/>
          <w:szCs w:val="24"/>
        </w:rPr>
      </w:pPr>
      <w:r w:rsidRPr="00780EEC">
        <w:rPr>
          <w:rStyle w:val="Emphasis"/>
          <w:rFonts w:ascii="Times New Roman" w:hAnsi="Times New Roman" w:cs="Times New Roman"/>
          <w:i w:val="0"/>
          <w:sz w:val="24"/>
          <w:szCs w:val="24"/>
        </w:rPr>
        <w:t xml:space="preserve">Inwood, Brad (trans. &amp; ed.) and Gerson, L.P. (trans. &amp; ed.) </w:t>
      </w:r>
      <w:r w:rsidRPr="00780EEC">
        <w:rPr>
          <w:rStyle w:val="Emphasis"/>
          <w:rFonts w:ascii="Times New Roman" w:hAnsi="Times New Roman" w:cs="Times New Roman"/>
          <w:sz w:val="24"/>
          <w:szCs w:val="24"/>
        </w:rPr>
        <w:t>The Epicurus Reader.</w:t>
      </w:r>
      <w:r w:rsidRPr="00780EEC">
        <w:rPr>
          <w:rFonts w:ascii="Times New Roman" w:hAnsi="Times New Roman" w:cs="Times New Roman"/>
          <w:sz w:val="24"/>
          <w:szCs w:val="24"/>
        </w:rPr>
        <w:t xml:space="preserve"> Hackett Publishing.</w:t>
      </w:r>
      <w:r w:rsidR="00CD353F" w:rsidRPr="00780EEC">
        <w:rPr>
          <w:rFonts w:ascii="Times New Roman" w:hAnsi="Times New Roman" w:cs="Times New Roman"/>
          <w:sz w:val="24"/>
          <w:szCs w:val="24"/>
        </w:rPr>
        <w:t xml:space="preserve"> 1994. </w:t>
      </w:r>
      <w:r w:rsidRPr="00780EEC">
        <w:rPr>
          <w:rFonts w:ascii="Times New Roman" w:hAnsi="Times New Roman" w:cs="Times New Roman"/>
          <w:sz w:val="24"/>
          <w:szCs w:val="24"/>
        </w:rPr>
        <w:t xml:space="preserve"> - A collection of Epicurus's writings</w:t>
      </w:r>
    </w:p>
    <w:p w14:paraId="757878A4"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Lyons, D., 1965, </w:t>
      </w:r>
      <w:r w:rsidRPr="00780EEC">
        <w:rPr>
          <w:rStyle w:val="Emphasis"/>
          <w:rFonts w:ascii="Times New Roman" w:hAnsi="Times New Roman" w:cs="Times New Roman"/>
          <w:sz w:val="24"/>
          <w:szCs w:val="24"/>
        </w:rPr>
        <w:t>The Forms and Limits of Utilitarianism</w:t>
      </w:r>
      <w:r w:rsidRPr="00780EEC">
        <w:rPr>
          <w:rFonts w:ascii="Times New Roman" w:hAnsi="Times New Roman" w:cs="Times New Roman"/>
          <w:sz w:val="24"/>
          <w:szCs w:val="24"/>
        </w:rPr>
        <w:t xml:space="preserve">, Oxford: Oxford University Press.- Lyons overviews many varieties of utilitarianism and argues ultimately that it will never account for all our strongest moral convictions. </w:t>
      </w:r>
    </w:p>
    <w:p w14:paraId="29B934EC"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Mill, J.S. "Utilitarianism," in </w:t>
      </w:r>
      <w:r w:rsidRPr="00780EEC">
        <w:rPr>
          <w:rStyle w:val="Emphasis"/>
          <w:rFonts w:ascii="Times New Roman" w:hAnsi="Times New Roman" w:cs="Times New Roman"/>
          <w:sz w:val="24"/>
          <w:szCs w:val="24"/>
        </w:rPr>
        <w:t>Collected</w:t>
      </w:r>
      <w:r w:rsidRPr="00780EEC">
        <w:rPr>
          <w:rFonts w:ascii="Times New Roman" w:hAnsi="Times New Roman" w:cs="Times New Roman"/>
          <w:sz w:val="24"/>
          <w:szCs w:val="24"/>
        </w:rPr>
        <w:t xml:space="preserve"> </w:t>
      </w:r>
      <w:r w:rsidRPr="00780EEC">
        <w:rPr>
          <w:rStyle w:val="Emphasis"/>
          <w:rFonts w:ascii="Times New Roman" w:hAnsi="Times New Roman" w:cs="Times New Roman"/>
          <w:sz w:val="24"/>
          <w:szCs w:val="24"/>
        </w:rPr>
        <w:t>Works</w:t>
      </w:r>
      <w:r w:rsidRPr="00780EEC">
        <w:rPr>
          <w:rFonts w:ascii="Times New Roman" w:hAnsi="Times New Roman" w:cs="Times New Roman"/>
          <w:sz w:val="24"/>
          <w:szCs w:val="24"/>
        </w:rPr>
        <w:t xml:space="preserve"> </w:t>
      </w:r>
      <w:r w:rsidRPr="00780EEC">
        <w:rPr>
          <w:rStyle w:val="Emphasis"/>
          <w:rFonts w:ascii="Times New Roman" w:hAnsi="Times New Roman" w:cs="Times New Roman"/>
          <w:sz w:val="24"/>
          <w:szCs w:val="24"/>
        </w:rPr>
        <w:t>of</w:t>
      </w:r>
      <w:r w:rsidRPr="00780EEC">
        <w:rPr>
          <w:rFonts w:ascii="Times New Roman" w:hAnsi="Times New Roman" w:cs="Times New Roman"/>
          <w:sz w:val="24"/>
          <w:szCs w:val="24"/>
        </w:rPr>
        <w:t xml:space="preserve"> </w:t>
      </w:r>
      <w:r w:rsidRPr="00780EEC">
        <w:rPr>
          <w:rStyle w:val="Emphasis"/>
          <w:rFonts w:ascii="Times New Roman" w:hAnsi="Times New Roman" w:cs="Times New Roman"/>
          <w:sz w:val="24"/>
          <w:szCs w:val="24"/>
        </w:rPr>
        <w:t>John</w:t>
      </w:r>
      <w:r w:rsidRPr="00780EEC">
        <w:rPr>
          <w:rFonts w:ascii="Times New Roman" w:hAnsi="Times New Roman" w:cs="Times New Roman"/>
          <w:sz w:val="24"/>
          <w:szCs w:val="24"/>
        </w:rPr>
        <w:t xml:space="preserve"> </w:t>
      </w:r>
      <w:r w:rsidRPr="00780EEC">
        <w:rPr>
          <w:rStyle w:val="Emphasis"/>
          <w:rFonts w:ascii="Times New Roman" w:hAnsi="Times New Roman" w:cs="Times New Roman"/>
          <w:sz w:val="24"/>
          <w:szCs w:val="24"/>
        </w:rPr>
        <w:t>Stuart</w:t>
      </w:r>
      <w:r w:rsidRPr="00780EEC">
        <w:rPr>
          <w:rFonts w:ascii="Times New Roman" w:hAnsi="Times New Roman" w:cs="Times New Roman"/>
          <w:sz w:val="24"/>
          <w:szCs w:val="24"/>
        </w:rPr>
        <w:t xml:space="preserve"> </w:t>
      </w:r>
      <w:r w:rsidRPr="00780EEC">
        <w:rPr>
          <w:rStyle w:val="Emphasis"/>
          <w:rFonts w:ascii="Times New Roman" w:hAnsi="Times New Roman" w:cs="Times New Roman"/>
          <w:sz w:val="24"/>
          <w:szCs w:val="24"/>
        </w:rPr>
        <w:t>Mill</w:t>
      </w:r>
      <w:r w:rsidRPr="00780EEC">
        <w:rPr>
          <w:rFonts w:ascii="Times New Roman" w:hAnsi="Times New Roman" w:cs="Times New Roman"/>
          <w:sz w:val="24"/>
          <w:szCs w:val="24"/>
        </w:rPr>
        <w:t>, ed., J.M. Robson (London: Routledge and Toronto, Ont.: University of Toronto Press, 1991). Originally published 1861 .- Mill’s seminal work on utilitarianism</w:t>
      </w:r>
    </w:p>
    <w:p w14:paraId="413019A0"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Millgram, E., 2000, “Mill's Proof of the Principle of Utility,” </w:t>
      </w:r>
      <w:r w:rsidRPr="00780EEC">
        <w:rPr>
          <w:rStyle w:val="Emphasis"/>
          <w:rFonts w:ascii="Times New Roman" w:hAnsi="Times New Roman" w:cs="Times New Roman"/>
          <w:sz w:val="24"/>
          <w:szCs w:val="24"/>
        </w:rPr>
        <w:t>Ethics</w:t>
      </w:r>
      <w:r w:rsidRPr="00780EEC">
        <w:rPr>
          <w:rFonts w:ascii="Times New Roman" w:hAnsi="Times New Roman" w:cs="Times New Roman"/>
          <w:sz w:val="24"/>
          <w:szCs w:val="24"/>
        </w:rPr>
        <w:t>, 110: 282–310. - A fascinating defense of Mills proof of the principle of utility.</w:t>
      </w:r>
    </w:p>
    <w:p w14:paraId="6D53EB6F" w14:textId="77777777" w:rsidR="003270E4" w:rsidRPr="00780EEC" w:rsidRDefault="003270E4" w:rsidP="003270E4">
      <w:pPr>
        <w:spacing w:after="200"/>
        <w:ind w:left="720" w:hanging="360"/>
        <w:rPr>
          <w:rFonts w:ascii="Times New Roman" w:hAnsi="Times New Roman" w:cs="Times New Roman"/>
          <w:sz w:val="24"/>
          <w:szCs w:val="24"/>
        </w:rPr>
      </w:pPr>
      <w:r w:rsidRPr="00780EEC">
        <w:rPr>
          <w:rStyle w:val="Emphasis"/>
          <w:rFonts w:ascii="Times New Roman" w:hAnsi="Times New Roman" w:cs="Times New Roman"/>
          <w:i w:val="0"/>
          <w:sz w:val="24"/>
          <w:szCs w:val="24"/>
        </w:rPr>
        <w:t xml:space="preserve">Mitsis, Phillip. </w:t>
      </w:r>
      <w:r w:rsidRPr="00780EEC">
        <w:rPr>
          <w:rStyle w:val="Emphasis"/>
          <w:rFonts w:ascii="Times New Roman" w:hAnsi="Times New Roman" w:cs="Times New Roman"/>
          <w:sz w:val="24"/>
          <w:szCs w:val="24"/>
        </w:rPr>
        <w:t xml:space="preserve">Epicurus' Ethical Theory : The Pleasures of Invulnerability. </w:t>
      </w:r>
      <w:r w:rsidRPr="00780EEC">
        <w:rPr>
          <w:rFonts w:ascii="Times New Roman" w:hAnsi="Times New Roman" w:cs="Times New Roman"/>
          <w:sz w:val="24"/>
          <w:szCs w:val="24"/>
        </w:rPr>
        <w:t>Cornell University Press, 1989. - A wonderful clarification of Epicurus's views that clears up many misunderstandings</w:t>
      </w:r>
    </w:p>
    <w:p w14:paraId="477BF922" w14:textId="68A717B0"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Nathanson, Stephen. “Act and Rule Utilitarianism” Internet Encyclopedia of Philosophy.</w:t>
      </w:r>
      <w:r w:rsidR="00ED35B6" w:rsidRPr="00780EEC">
        <w:rPr>
          <w:rFonts w:ascii="Times New Roman" w:hAnsi="Times New Roman" w:cs="Times New Roman"/>
          <w:sz w:val="24"/>
          <w:szCs w:val="24"/>
        </w:rPr>
        <w:t xml:space="preserve"> 2014. </w:t>
      </w:r>
      <w:r w:rsidRPr="00780EEC">
        <w:rPr>
          <w:rFonts w:ascii="Times New Roman" w:hAnsi="Times New Roman" w:cs="Times New Roman"/>
          <w:sz w:val="24"/>
          <w:szCs w:val="24"/>
        </w:rPr>
        <w:t xml:space="preserve"> - A clear articulation of the difference between act and rule utility. </w:t>
      </w:r>
    </w:p>
    <w:p w14:paraId="7A117845" w14:textId="77777777" w:rsidR="003270E4" w:rsidRPr="00780EEC" w:rsidRDefault="003270E4" w:rsidP="003270E4">
      <w:pPr>
        <w:spacing w:after="200"/>
        <w:ind w:left="720" w:hanging="360"/>
        <w:rPr>
          <w:rStyle w:val="citation"/>
          <w:rFonts w:ascii="Times New Roman" w:hAnsi="Times New Roman" w:cs="Times New Roman"/>
          <w:sz w:val="24"/>
          <w:szCs w:val="24"/>
        </w:rPr>
      </w:pPr>
      <w:r w:rsidRPr="00780EEC">
        <w:rPr>
          <w:rStyle w:val="citation"/>
          <w:rFonts w:ascii="Times New Roman" w:hAnsi="Times New Roman" w:cs="Times New Roman"/>
          <w:sz w:val="24"/>
          <w:szCs w:val="24"/>
        </w:rPr>
        <w:t xml:space="preserve">Nozick, Robert (1974). “The Experience Machine” in </w:t>
      </w:r>
      <w:r w:rsidRPr="00780EEC">
        <w:rPr>
          <w:rStyle w:val="citation"/>
          <w:rFonts w:ascii="Times New Roman" w:hAnsi="Times New Roman" w:cs="Times New Roman"/>
          <w:i/>
          <w:iCs/>
          <w:sz w:val="24"/>
          <w:szCs w:val="24"/>
        </w:rPr>
        <w:t>Anarchy, State, and Utopia</w:t>
      </w:r>
      <w:r w:rsidRPr="00780EEC">
        <w:rPr>
          <w:rStyle w:val="citation"/>
          <w:rFonts w:ascii="Times New Roman" w:hAnsi="Times New Roman" w:cs="Times New Roman"/>
          <w:sz w:val="24"/>
          <w:szCs w:val="24"/>
        </w:rPr>
        <w:t xml:space="preserve">. New York: Basic Books. pp. 42–45 - this is where Nozick lays out his experience machine thought experiment. </w:t>
      </w:r>
    </w:p>
    <w:p w14:paraId="0B3FF6FD" w14:textId="1D49B1FB"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O’Keefe, Tim. “Epicurus”. Internet Encyclopedia of Philosophy.</w:t>
      </w:r>
      <w:r w:rsidR="00ED35B6" w:rsidRPr="00780EEC">
        <w:rPr>
          <w:rFonts w:ascii="Times New Roman" w:hAnsi="Times New Roman" w:cs="Times New Roman"/>
          <w:sz w:val="24"/>
          <w:szCs w:val="24"/>
        </w:rPr>
        <w:t xml:space="preserve"> 2005.</w:t>
      </w:r>
      <w:r w:rsidRPr="00780EEC">
        <w:rPr>
          <w:rFonts w:ascii="Times New Roman" w:hAnsi="Times New Roman" w:cs="Times New Roman"/>
          <w:sz w:val="24"/>
          <w:szCs w:val="24"/>
        </w:rPr>
        <w:t xml:space="preserve"> - A clear description of Epicurus's philosophy.</w:t>
      </w:r>
    </w:p>
    <w:p w14:paraId="2FF30E92" w14:textId="77777777" w:rsidR="003270E4" w:rsidRPr="00780EEC" w:rsidRDefault="003270E4" w:rsidP="003270E4">
      <w:pPr>
        <w:ind w:left="720" w:hanging="360"/>
        <w:rPr>
          <w:sz w:val="28"/>
          <w:u w:val="single"/>
        </w:rPr>
      </w:pPr>
      <w:r w:rsidRPr="00780EEC">
        <w:rPr>
          <w:sz w:val="28"/>
          <w:highlight w:val="yellow"/>
          <w:u w:val="single"/>
        </w:rPr>
        <w:t>28. Does reason define the good?</w:t>
      </w:r>
    </w:p>
    <w:p w14:paraId="1A82B588" w14:textId="77777777" w:rsidR="003270E4" w:rsidRPr="00780EEC" w:rsidRDefault="003270E4" w:rsidP="003270E4">
      <w:pPr>
        <w:ind w:left="720" w:hanging="360"/>
      </w:pPr>
    </w:p>
    <w:p w14:paraId="237AE89E" w14:textId="77777777" w:rsidR="003270E4" w:rsidRPr="00780EEC" w:rsidRDefault="003270E4" w:rsidP="003270E4">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Suggested Readings: </w:t>
      </w:r>
    </w:p>
    <w:p w14:paraId="3D3AB071" w14:textId="77777777" w:rsidR="003270E4" w:rsidRPr="00780EEC" w:rsidRDefault="003270E4" w:rsidP="003270E4">
      <w:pPr>
        <w:ind w:left="720" w:hanging="360"/>
        <w:rPr>
          <w:rFonts w:ascii="Times New Roman" w:hAnsi="Times New Roman" w:cs="Times New Roman"/>
          <w:sz w:val="24"/>
          <w:szCs w:val="24"/>
        </w:rPr>
      </w:pPr>
    </w:p>
    <w:p w14:paraId="0F8FBDFD" w14:textId="77777777" w:rsidR="003270E4" w:rsidRPr="00780EEC" w:rsidRDefault="003270E4" w:rsidP="003270E4">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Marchand, J.C. “Was Emmanuel Kant’s dementia symptomatic of a frontal tumor?” </w:t>
      </w:r>
      <w:r w:rsidRPr="00780EEC">
        <w:rPr>
          <w:rFonts w:ascii="Times New Roman" w:eastAsia="Times New Roman" w:hAnsi="Times New Roman" w:cs="Times New Roman"/>
          <w:sz w:val="24"/>
          <w:szCs w:val="24"/>
          <w:u w:val="single"/>
        </w:rPr>
        <w:t>Rev Neurol (Paris).</w:t>
      </w:r>
      <w:r w:rsidRPr="00780EEC">
        <w:rPr>
          <w:rFonts w:ascii="Times New Roman" w:eastAsia="Times New Roman" w:hAnsi="Times New Roman" w:cs="Times New Roman"/>
          <w:sz w:val="24"/>
          <w:szCs w:val="24"/>
        </w:rPr>
        <w:t xml:space="preserve"> 1997 Feb;153(1):35-9.</w:t>
      </w:r>
    </w:p>
    <w:p w14:paraId="18784BB5" w14:textId="77777777" w:rsidR="003270E4" w:rsidRPr="00780EEC" w:rsidRDefault="003270E4" w:rsidP="003270E4">
      <w:pPr>
        <w:ind w:left="720" w:hanging="360"/>
        <w:rPr>
          <w:rFonts w:ascii="Times New Roman" w:hAnsi="Times New Roman" w:cs="Times New Roman"/>
          <w:bCs/>
          <w:sz w:val="24"/>
          <w:szCs w:val="24"/>
        </w:rPr>
      </w:pPr>
      <w:r w:rsidRPr="00780EEC">
        <w:rPr>
          <w:rFonts w:ascii="Times New Roman" w:hAnsi="Times New Roman" w:cs="Times New Roman"/>
          <w:sz w:val="24"/>
          <w:szCs w:val="24"/>
        </w:rPr>
        <w:t>Slachevsky, Miranda M. and Garcia-Borreguero, Diego. “</w:t>
      </w:r>
      <w:r w:rsidRPr="00780EEC">
        <w:rPr>
          <w:rFonts w:ascii="Times New Roman" w:hAnsi="Times New Roman" w:cs="Times New Roman"/>
          <w:bCs/>
          <w:sz w:val="24"/>
          <w:szCs w:val="24"/>
        </w:rPr>
        <w:t xml:space="preserve">Did Immanuel Kant have dementia with Lewy bodies and REM behavior disorder?” </w:t>
      </w:r>
      <w:r w:rsidRPr="00780EEC">
        <w:rPr>
          <w:rFonts w:ascii="Times New Roman" w:hAnsi="Times New Roman" w:cs="Times New Roman"/>
          <w:bCs/>
          <w:sz w:val="24"/>
          <w:szCs w:val="24"/>
          <w:u w:val="single"/>
        </w:rPr>
        <w:t>Sleep Med.</w:t>
      </w:r>
      <w:r w:rsidRPr="00780EEC">
        <w:rPr>
          <w:rFonts w:ascii="Times New Roman" w:hAnsi="Times New Roman" w:cs="Times New Roman"/>
          <w:bCs/>
          <w:sz w:val="24"/>
          <w:szCs w:val="24"/>
        </w:rPr>
        <w:t xml:space="preserve"> 2010 Jun;11(6):586-8</w:t>
      </w:r>
    </w:p>
    <w:p w14:paraId="59FD2C74" w14:textId="77777777" w:rsidR="003270E4" w:rsidRPr="00780EEC" w:rsidRDefault="003270E4" w:rsidP="003270E4">
      <w:pPr>
        <w:ind w:left="720" w:hanging="360"/>
        <w:rPr>
          <w:rFonts w:ascii="Times New Roman" w:hAnsi="Times New Roman" w:cs="Times New Roman"/>
          <w:sz w:val="24"/>
          <w:szCs w:val="24"/>
        </w:rPr>
      </w:pPr>
    </w:p>
    <w:p w14:paraId="609F45D7" w14:textId="77777777" w:rsidR="003270E4" w:rsidRPr="00780EEC" w:rsidRDefault="003270E4" w:rsidP="003270E4">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The Who’s: Tommy (Broadway Musical) </w:t>
      </w:r>
    </w:p>
    <w:p w14:paraId="594731EE"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lastRenderedPageBreak/>
        <w:t xml:space="preserve">Johnson, David Kyle &amp; Schmitz, Rev. Lance. “Johnny Cash, Prison Reform and Capital Punishment”  in </w:t>
      </w:r>
      <w:r w:rsidRPr="00780EEC">
        <w:rPr>
          <w:rFonts w:ascii="Times New Roman" w:hAnsi="Times New Roman" w:cs="Times New Roman"/>
          <w:i/>
          <w:sz w:val="24"/>
          <w:szCs w:val="24"/>
        </w:rPr>
        <w:t>Johnny Cash and Philosophy</w:t>
      </w:r>
      <w:r w:rsidRPr="00780EEC">
        <w:rPr>
          <w:rFonts w:ascii="Times New Roman" w:hAnsi="Times New Roman" w:cs="Times New Roman"/>
          <w:sz w:val="24"/>
          <w:szCs w:val="24"/>
        </w:rPr>
        <w:t>, David Werther and John Huss (eds.), Open Court, 2008).</w:t>
      </w:r>
    </w:p>
    <w:p w14:paraId="1B5355B9" w14:textId="77777777" w:rsidR="003270E4" w:rsidRPr="00780EEC" w:rsidRDefault="003270E4" w:rsidP="003270E4">
      <w:pPr>
        <w:ind w:left="720" w:hanging="360"/>
        <w:rPr>
          <w:rFonts w:ascii="Times New Roman" w:hAnsi="Times New Roman" w:cs="Times New Roman"/>
          <w:sz w:val="24"/>
          <w:szCs w:val="24"/>
        </w:rPr>
      </w:pPr>
    </w:p>
    <w:p w14:paraId="670C6103" w14:textId="77777777" w:rsidR="003270E4" w:rsidRPr="00780EEC" w:rsidRDefault="003270E4" w:rsidP="003270E4">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Bibliography: </w:t>
      </w:r>
    </w:p>
    <w:p w14:paraId="60F2A2E1" w14:textId="77777777" w:rsidR="003270E4" w:rsidRPr="00780EEC" w:rsidRDefault="003270E4" w:rsidP="003270E4">
      <w:pPr>
        <w:ind w:left="720" w:hanging="360"/>
        <w:rPr>
          <w:rFonts w:ascii="Times New Roman" w:hAnsi="Times New Roman" w:cs="Times New Roman"/>
          <w:sz w:val="24"/>
          <w:szCs w:val="24"/>
        </w:rPr>
      </w:pPr>
    </w:p>
    <w:p w14:paraId="575F7611" w14:textId="77777777" w:rsidR="003270E4" w:rsidRPr="00780EEC" w:rsidRDefault="003270E4" w:rsidP="003270E4">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Alexander, Larry and Moore, Michael, "Deontological Ethics", </w:t>
      </w:r>
      <w:r w:rsidRPr="00780EEC">
        <w:rPr>
          <w:rFonts w:ascii="Times New Roman" w:hAnsi="Times New Roman" w:cs="Times New Roman"/>
          <w:i/>
          <w:iCs/>
          <w:sz w:val="24"/>
          <w:szCs w:val="24"/>
        </w:rPr>
        <w:t xml:space="preserve">The Stanford Encyclopedia of Philosophy </w:t>
      </w:r>
      <w:r w:rsidRPr="00780EEC">
        <w:rPr>
          <w:rFonts w:ascii="Times New Roman" w:hAnsi="Times New Roman" w:cs="Times New Roman"/>
          <w:sz w:val="24"/>
          <w:szCs w:val="24"/>
        </w:rPr>
        <w:t>(Spring 2015 Edition), Edward N. Zalta - a great overview of the field</w:t>
      </w:r>
    </w:p>
    <w:p w14:paraId="04414C56" w14:textId="77777777" w:rsidR="003270E4" w:rsidRPr="00780EEC" w:rsidRDefault="003270E4" w:rsidP="003270E4">
      <w:pPr>
        <w:ind w:left="720" w:hanging="360"/>
        <w:rPr>
          <w:rFonts w:ascii="Times New Roman" w:hAnsi="Times New Roman" w:cs="Times New Roman"/>
          <w:sz w:val="24"/>
          <w:szCs w:val="24"/>
        </w:rPr>
      </w:pPr>
    </w:p>
    <w:p w14:paraId="581A30C5"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Baron, M.W., </w:t>
      </w:r>
      <w:r w:rsidRPr="00780EEC">
        <w:rPr>
          <w:rStyle w:val="Emphasis"/>
          <w:rFonts w:ascii="Times New Roman" w:hAnsi="Times New Roman" w:cs="Times New Roman"/>
          <w:sz w:val="24"/>
          <w:szCs w:val="24"/>
        </w:rPr>
        <w:t>Kantian Ethics Almost Without Apology</w:t>
      </w:r>
      <w:r w:rsidRPr="00780EEC">
        <w:rPr>
          <w:rFonts w:ascii="Times New Roman" w:hAnsi="Times New Roman" w:cs="Times New Roman"/>
          <w:sz w:val="24"/>
          <w:szCs w:val="24"/>
        </w:rPr>
        <w:t xml:space="preserve"> (USA: Cornell University Press, 1995). - An interesting defense of Katn’s theory given some of the objections I raise in lecture 28.</w:t>
      </w:r>
    </w:p>
    <w:p w14:paraId="7FCDD1E0"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Chalabi, Mona and Rogers, Simon.</w:t>
      </w:r>
      <w:r w:rsidRPr="00780EEC">
        <w:rPr>
          <w:rFonts w:ascii="Times New Roman" w:hAnsi="Times New Roman" w:cs="Times New Roman"/>
          <w:color w:val="262626"/>
          <w:sz w:val="24"/>
          <w:szCs w:val="24"/>
        </w:rPr>
        <w:t xml:space="preserve"> “</w:t>
      </w:r>
      <w:r w:rsidRPr="00780EEC">
        <w:rPr>
          <w:rFonts w:ascii="Times New Roman" w:hAnsi="Times New Roman" w:cs="Times New Roman"/>
          <w:sz w:val="24"/>
          <w:szCs w:val="24"/>
        </w:rPr>
        <w:t>Death penalty statistics, country by country”. The Guardian. December 13, 2013. - Contains some statistics I cited on the death penalty and lecture 28</w:t>
      </w:r>
    </w:p>
    <w:p w14:paraId="15F97630" w14:textId="016B51D5"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 xml:space="preserve">InfoPlease. The Death Penalty Worldwide. </w:t>
      </w:r>
      <w:r w:rsidR="00ED35B6" w:rsidRPr="00780EEC">
        <w:rPr>
          <w:rFonts w:ascii="Times New Roman" w:eastAsia="Times New Roman" w:hAnsi="Times New Roman" w:cs="Times New Roman"/>
          <w:sz w:val="24"/>
          <w:szCs w:val="24"/>
        </w:rPr>
        <w:t xml:space="preserve">2015. </w:t>
      </w:r>
      <w:r w:rsidRPr="00780EEC">
        <w:rPr>
          <w:rFonts w:ascii="Times New Roman" w:hAnsi="Times New Roman" w:cs="Times New Roman"/>
          <w:sz w:val="24"/>
          <w:szCs w:val="24"/>
        </w:rPr>
        <w:t>– Contains some statistics I cited on the death penalty and lecture 28</w:t>
      </w:r>
    </w:p>
    <w:p w14:paraId="1E37D400" w14:textId="77777777" w:rsidR="003270E4" w:rsidRPr="00780EEC" w:rsidRDefault="003270E4" w:rsidP="003270E4">
      <w:pPr>
        <w:spacing w:after="200"/>
        <w:ind w:left="720" w:hanging="360"/>
        <w:rPr>
          <w:rFonts w:ascii="Times New Roman" w:eastAsia="Times New Roman" w:hAnsi="Times New Roman" w:cs="Times New Roman"/>
          <w:color w:val="auto"/>
          <w:sz w:val="24"/>
          <w:szCs w:val="24"/>
        </w:rPr>
      </w:pPr>
      <w:r w:rsidRPr="00780EEC">
        <w:rPr>
          <w:rFonts w:ascii="Times New Roman" w:hAnsi="Times New Roman" w:cs="Times New Roman"/>
          <w:sz w:val="24"/>
          <w:szCs w:val="24"/>
        </w:rPr>
        <w:t xml:space="preserve">Kant, Immanuel, </w:t>
      </w:r>
      <w:r w:rsidRPr="00780EEC">
        <w:rPr>
          <w:rStyle w:val="Emphasis"/>
          <w:rFonts w:ascii="Times New Roman" w:hAnsi="Times New Roman" w:cs="Times New Roman"/>
          <w:sz w:val="24"/>
          <w:szCs w:val="24"/>
        </w:rPr>
        <w:t>Grounding for the Metaphysics of Morals</w:t>
      </w:r>
      <w:r w:rsidRPr="00780EEC">
        <w:rPr>
          <w:rFonts w:ascii="Times New Roman" w:hAnsi="Times New Roman" w:cs="Times New Roman"/>
          <w:sz w:val="24"/>
          <w:szCs w:val="24"/>
        </w:rPr>
        <w:t>, tr, James W. Ellington (Indianapolis: Hackett Publishing Company, 1985).</w:t>
      </w:r>
      <w:r w:rsidRPr="00780EEC">
        <w:rPr>
          <w:rFonts w:ascii="Times New Roman" w:eastAsia="Times New Roman" w:hAnsi="Times New Roman" w:cs="Times New Roman"/>
          <w:color w:val="auto"/>
          <w:sz w:val="24"/>
          <w:szCs w:val="24"/>
        </w:rPr>
        <w:t xml:space="preserve"> – Immanuel Kant’s seminal work on deontology. </w:t>
      </w:r>
    </w:p>
    <w:p w14:paraId="5ECCBF31" w14:textId="77777777" w:rsidR="003270E4" w:rsidRPr="00780EEC" w:rsidRDefault="003270E4" w:rsidP="003270E4">
      <w:pPr>
        <w:ind w:left="720" w:hanging="360"/>
        <w:rPr>
          <w:rFonts w:ascii="Times New Roman" w:hAnsi="Times New Roman" w:cs="Times New Roman"/>
          <w:sz w:val="24"/>
          <w:szCs w:val="24"/>
        </w:rPr>
      </w:pPr>
      <w:r w:rsidRPr="00780EEC">
        <w:rPr>
          <w:rFonts w:ascii="Times New Roman" w:hAnsi="Times New Roman" w:cs="Times New Roman"/>
          <w:sz w:val="24"/>
          <w:szCs w:val="24"/>
        </w:rPr>
        <w:t>O'Neill, "Kant’s Virtues", in Crisp R. and Slote M., </w:t>
      </w:r>
      <w:r w:rsidRPr="00780EEC">
        <w:rPr>
          <w:rStyle w:val="Emphasis"/>
          <w:rFonts w:ascii="Times New Roman" w:hAnsi="Times New Roman" w:cs="Times New Roman"/>
          <w:sz w:val="24"/>
          <w:szCs w:val="24"/>
        </w:rPr>
        <w:t>How Should One Live?</w:t>
      </w:r>
      <w:r w:rsidRPr="00780EEC">
        <w:rPr>
          <w:rFonts w:ascii="Times New Roman" w:hAnsi="Times New Roman" w:cs="Times New Roman"/>
          <w:sz w:val="24"/>
          <w:szCs w:val="24"/>
        </w:rPr>
        <w:t xml:space="preserve"> (Oxford: Clarendon Press, 1996). – O’Neill clarifies the second version of Immanuel Kant's categorical imperative (never merely treat a person as a means to an end).</w:t>
      </w:r>
    </w:p>
    <w:p w14:paraId="6FCFA7AB" w14:textId="77777777" w:rsidR="003270E4" w:rsidRPr="00780EEC" w:rsidRDefault="003270E4" w:rsidP="003270E4">
      <w:pPr>
        <w:ind w:left="720" w:hanging="360"/>
        <w:rPr>
          <w:rFonts w:ascii="Times New Roman" w:hAnsi="Times New Roman" w:cs="Times New Roman"/>
          <w:sz w:val="24"/>
          <w:szCs w:val="24"/>
        </w:rPr>
      </w:pPr>
    </w:p>
    <w:p w14:paraId="0C604868" w14:textId="77777777" w:rsidR="003270E4" w:rsidRPr="00780EEC" w:rsidRDefault="003270E4" w:rsidP="003270E4">
      <w:pPr>
        <w:ind w:left="720" w:hanging="360"/>
        <w:rPr>
          <w:rFonts w:ascii="Times New Roman" w:hAnsi="Times New Roman" w:cs="Times New Roman"/>
          <w:bCs/>
          <w:sz w:val="24"/>
          <w:szCs w:val="24"/>
        </w:rPr>
      </w:pPr>
    </w:p>
    <w:p w14:paraId="64C665DE" w14:textId="77777777" w:rsidR="003270E4" w:rsidRPr="00780EEC" w:rsidRDefault="003270E4" w:rsidP="003270E4">
      <w:pPr>
        <w:ind w:left="720" w:hanging="360"/>
        <w:rPr>
          <w:rFonts w:ascii="Times New Roman" w:hAnsi="Times New Roman" w:cs="Times New Roman"/>
          <w:sz w:val="24"/>
          <w:szCs w:val="24"/>
        </w:rPr>
      </w:pPr>
    </w:p>
    <w:p w14:paraId="2A3ED64F" w14:textId="77777777" w:rsidR="003270E4" w:rsidRPr="00780EEC" w:rsidRDefault="003270E4" w:rsidP="003270E4">
      <w:pPr>
        <w:ind w:left="720" w:hanging="360"/>
      </w:pPr>
    </w:p>
    <w:p w14:paraId="47B05450" w14:textId="77777777" w:rsidR="003270E4" w:rsidRPr="00780EEC" w:rsidRDefault="003270E4" w:rsidP="003270E4">
      <w:pPr>
        <w:ind w:left="720" w:hanging="360"/>
        <w:rPr>
          <w:sz w:val="28"/>
          <w:u w:val="single"/>
        </w:rPr>
      </w:pPr>
      <w:r w:rsidRPr="00780EEC">
        <w:rPr>
          <w:sz w:val="28"/>
          <w:highlight w:val="yellow"/>
          <w:u w:val="single"/>
        </w:rPr>
        <w:t>29. How Ought we live?</w:t>
      </w:r>
    </w:p>
    <w:p w14:paraId="529F6311" w14:textId="77777777" w:rsidR="003270E4" w:rsidRPr="00780EEC" w:rsidRDefault="003270E4" w:rsidP="003270E4">
      <w:pPr>
        <w:ind w:left="720" w:hanging="360"/>
        <w:rPr>
          <w:sz w:val="28"/>
          <w:u w:val="single"/>
        </w:rPr>
      </w:pPr>
    </w:p>
    <w:p w14:paraId="47A8737E"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Suggested Readings: </w:t>
      </w:r>
    </w:p>
    <w:p w14:paraId="24638D54" w14:textId="77777777" w:rsidR="003270E4" w:rsidRPr="00780EEC" w:rsidRDefault="003270E4" w:rsidP="003270E4">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Becker, Lawrence C. 1998. </w:t>
      </w:r>
      <w:r w:rsidRPr="00780EEC">
        <w:rPr>
          <w:rStyle w:val="Emphasis"/>
          <w:rFonts w:ascii="Times New Roman" w:hAnsi="Times New Roman" w:cs="Times New Roman"/>
          <w:sz w:val="24"/>
          <w:szCs w:val="24"/>
        </w:rPr>
        <w:t>A New Stoicism</w:t>
      </w:r>
      <w:r w:rsidRPr="00780EEC">
        <w:rPr>
          <w:rFonts w:ascii="Times New Roman" w:hAnsi="Times New Roman" w:cs="Times New Roman"/>
          <w:sz w:val="24"/>
          <w:szCs w:val="24"/>
        </w:rPr>
        <w:t>. Princeton: Princeton University Press.</w:t>
      </w:r>
    </w:p>
    <w:p w14:paraId="1A31A037" w14:textId="77777777" w:rsidR="003270E4" w:rsidRPr="00780EEC" w:rsidRDefault="003270E4" w:rsidP="003270E4">
      <w:pPr>
        <w:spacing w:after="200"/>
        <w:ind w:left="720" w:hanging="360"/>
        <w:rPr>
          <w:rFonts w:ascii="Times New Roman" w:hAnsi="Times New Roman" w:cs="Times New Roman"/>
          <w:sz w:val="24"/>
          <w:szCs w:val="24"/>
        </w:rPr>
      </w:pPr>
    </w:p>
    <w:p w14:paraId="7CDC2981"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 xml:space="preserve">Johnson, David Kyle and Indy Rhodes. “The Virtuous Batman” from </w:t>
      </w:r>
      <w:r w:rsidRPr="00780EEC">
        <w:rPr>
          <w:rFonts w:ascii="Times New Roman" w:eastAsia="Times New Roman" w:hAnsi="Times New Roman" w:cs="Times New Roman"/>
          <w:i/>
          <w:sz w:val="24"/>
          <w:szCs w:val="24"/>
        </w:rPr>
        <w:t>Batman and Philosophy</w:t>
      </w:r>
      <w:r w:rsidRPr="00780EEC">
        <w:rPr>
          <w:rFonts w:ascii="Times New Roman" w:eastAsia="Times New Roman" w:hAnsi="Times New Roman" w:cs="Times New Roman"/>
          <w:sz w:val="24"/>
          <w:szCs w:val="24"/>
        </w:rPr>
        <w:t>. Wiley, 2008.</w:t>
      </w:r>
    </w:p>
    <w:p w14:paraId="25313DAA" w14:textId="47873125" w:rsidR="003270E4" w:rsidRPr="00780EEC" w:rsidRDefault="003270E4" w:rsidP="003270E4">
      <w:pPr>
        <w:ind w:left="720" w:hanging="360"/>
        <w:rPr>
          <w:rFonts w:ascii="Times New Roman" w:hAnsi="Times New Roman" w:cs="Times New Roman"/>
          <w:sz w:val="24"/>
          <w:szCs w:val="24"/>
        </w:rPr>
      </w:pPr>
      <w:r w:rsidRPr="00780EEC">
        <w:rPr>
          <w:rFonts w:ascii="Times New Roman" w:hAnsi="Times New Roman" w:cs="Times New Roman"/>
          <w:sz w:val="24"/>
          <w:szCs w:val="24"/>
        </w:rPr>
        <w:lastRenderedPageBreak/>
        <w:t xml:space="preserve">Schofield, Malcolm. "Stoic Ethics," in Brad Inwood, ed., </w:t>
      </w:r>
      <w:r w:rsidRPr="00780EEC">
        <w:rPr>
          <w:rStyle w:val="Emphasis"/>
          <w:rFonts w:ascii="Times New Roman" w:hAnsi="Times New Roman" w:cs="Times New Roman"/>
          <w:sz w:val="24"/>
          <w:szCs w:val="24"/>
        </w:rPr>
        <w:t>The Cambridge Companion to the Stoics</w:t>
      </w:r>
      <w:r w:rsidRPr="00780EEC">
        <w:rPr>
          <w:rFonts w:ascii="Times New Roman" w:hAnsi="Times New Roman" w:cs="Times New Roman"/>
          <w:sz w:val="24"/>
          <w:szCs w:val="24"/>
        </w:rPr>
        <w:t>, 233-256.</w:t>
      </w:r>
      <w:r w:rsidR="00ED35B6" w:rsidRPr="00780EEC">
        <w:rPr>
          <w:rFonts w:ascii="Times New Roman" w:hAnsi="Times New Roman" w:cs="Times New Roman"/>
          <w:sz w:val="24"/>
          <w:szCs w:val="24"/>
        </w:rPr>
        <w:t xml:space="preserve"> 2003.</w:t>
      </w:r>
    </w:p>
    <w:p w14:paraId="6D1769B6" w14:textId="77777777" w:rsidR="003270E4" w:rsidRPr="00780EEC" w:rsidRDefault="003270E4" w:rsidP="003270E4">
      <w:pPr>
        <w:spacing w:after="200"/>
        <w:ind w:left="720" w:hanging="360"/>
        <w:rPr>
          <w:rFonts w:ascii="Times New Roman" w:hAnsi="Times New Roman" w:cs="Times New Roman"/>
          <w:sz w:val="24"/>
          <w:szCs w:val="24"/>
        </w:rPr>
      </w:pPr>
    </w:p>
    <w:p w14:paraId="363F6BD8"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Bibliography: </w:t>
      </w:r>
    </w:p>
    <w:p w14:paraId="3A1919B5" w14:textId="77777777" w:rsidR="003270E4" w:rsidRPr="00780EEC" w:rsidRDefault="003270E4" w:rsidP="003270E4">
      <w:pPr>
        <w:spacing w:after="200"/>
        <w:ind w:left="720" w:hanging="360"/>
        <w:rPr>
          <w:rFonts w:ascii="Times New Roman" w:hAnsi="Times New Roman" w:cs="Times New Roman"/>
          <w:sz w:val="24"/>
          <w:szCs w:val="24"/>
        </w:rPr>
      </w:pPr>
    </w:p>
    <w:p w14:paraId="6FFBFF3B"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Anscombe, Elizabeth "Modern Moral Philosophy," </w:t>
      </w:r>
      <w:r w:rsidRPr="00780EEC">
        <w:rPr>
          <w:rStyle w:val="Emphasis"/>
          <w:rFonts w:ascii="Times New Roman" w:hAnsi="Times New Roman" w:cs="Times New Roman"/>
          <w:snapToGrid w:val="0"/>
          <w:sz w:val="24"/>
          <w:szCs w:val="24"/>
        </w:rPr>
        <w:t>Philosophy</w:t>
      </w:r>
      <w:r w:rsidRPr="00780EEC">
        <w:rPr>
          <w:rFonts w:ascii="Times New Roman" w:hAnsi="Times New Roman" w:cs="Times New Roman"/>
          <w:snapToGrid w:val="0"/>
          <w:sz w:val="24"/>
          <w:szCs w:val="24"/>
        </w:rPr>
        <w:t xml:space="preserve">, 1958, Vol. 33, reprinted in her </w:t>
      </w:r>
      <w:r w:rsidRPr="00780EEC">
        <w:rPr>
          <w:rStyle w:val="Emphasis"/>
          <w:rFonts w:ascii="Times New Roman" w:hAnsi="Times New Roman" w:cs="Times New Roman"/>
          <w:sz w:val="24"/>
          <w:szCs w:val="24"/>
        </w:rPr>
        <w:t>Ethics, Religion and Politics</w:t>
      </w:r>
      <w:r w:rsidRPr="00780EEC">
        <w:rPr>
          <w:rFonts w:ascii="Times New Roman" w:hAnsi="Times New Roman" w:cs="Times New Roman"/>
          <w:sz w:val="24"/>
          <w:szCs w:val="24"/>
        </w:rPr>
        <w:t xml:space="preserve"> (Oxford: Blackwell, 1981). – Anscombe argues that ethicist should turn from the question of “what makes the good, good?" To the question of "how can one live a good life?" – "How can one obtain you'd Eudemonia?” </w:t>
      </w:r>
    </w:p>
    <w:p w14:paraId="317B6967" w14:textId="77777777" w:rsidR="003270E4" w:rsidRPr="00780EEC" w:rsidRDefault="003270E4" w:rsidP="003270E4">
      <w:pPr>
        <w:spacing w:after="200"/>
        <w:ind w:left="720" w:hanging="360"/>
        <w:rPr>
          <w:rFonts w:ascii="Times New Roman" w:hAnsi="Times New Roman" w:cs="Times New Roman"/>
          <w:iCs/>
          <w:sz w:val="24"/>
          <w:szCs w:val="24"/>
        </w:rPr>
      </w:pPr>
      <w:r w:rsidRPr="00780EEC">
        <w:rPr>
          <w:rFonts w:ascii="Times New Roman" w:eastAsia="Times New Roman" w:hAnsi="Times New Roman" w:cs="Times New Roman"/>
          <w:sz w:val="24"/>
          <w:szCs w:val="24"/>
        </w:rPr>
        <w:t xml:space="preserve">Aristotle,  </w:t>
      </w:r>
      <w:r w:rsidRPr="00780EEC">
        <w:rPr>
          <w:rStyle w:val="Emphasis"/>
          <w:rFonts w:ascii="Times New Roman" w:hAnsi="Times New Roman" w:cs="Times New Roman"/>
          <w:sz w:val="24"/>
          <w:szCs w:val="24"/>
        </w:rPr>
        <w:t xml:space="preserve">Nicomachean Ethic. </w:t>
      </w:r>
      <w:r w:rsidRPr="00780EEC">
        <w:rPr>
          <w:rStyle w:val="Emphasis"/>
          <w:rFonts w:ascii="Times New Roman" w:hAnsi="Times New Roman" w:cs="Times New Roman"/>
          <w:i w:val="0"/>
          <w:sz w:val="24"/>
          <w:szCs w:val="24"/>
        </w:rPr>
        <w:t>Liberal Arts Press, Inc. 1962.</w:t>
      </w:r>
      <w:r w:rsidRPr="00780EEC">
        <w:rPr>
          <w:rStyle w:val="Emphasis"/>
          <w:rFonts w:ascii="Times New Roman" w:hAnsi="Times New Roman" w:cs="Times New Roman"/>
          <w:sz w:val="24"/>
          <w:szCs w:val="24"/>
        </w:rPr>
        <w:t xml:space="preserve"> </w:t>
      </w:r>
      <w:r w:rsidRPr="00780EEC">
        <w:rPr>
          <w:rStyle w:val="Emphasis"/>
          <w:rFonts w:ascii="Times New Roman" w:hAnsi="Times New Roman" w:cs="Times New Roman"/>
          <w:i w:val="0"/>
          <w:sz w:val="24"/>
          <w:szCs w:val="24"/>
        </w:rPr>
        <w:t>- A seminal work on ethics by one of the greats are</w:t>
      </w:r>
    </w:p>
    <w:p w14:paraId="66876EB4" w14:textId="77777777" w:rsidR="003270E4" w:rsidRPr="00780EEC" w:rsidRDefault="003270E4" w:rsidP="003270E4">
      <w:pPr>
        <w:ind w:left="720" w:hanging="360"/>
        <w:rPr>
          <w:rFonts w:ascii="Times New Roman" w:hAnsi="Times New Roman" w:cs="Times New Roman"/>
          <w:i/>
          <w:sz w:val="24"/>
          <w:szCs w:val="24"/>
        </w:rPr>
      </w:pPr>
      <w:r w:rsidRPr="00780EEC">
        <w:rPr>
          <w:rFonts w:ascii="Times New Roman" w:hAnsi="Times New Roman" w:cs="Times New Roman"/>
          <w:sz w:val="24"/>
          <w:szCs w:val="24"/>
        </w:rPr>
        <w:t xml:space="preserve">Baier, Annette. 1985. </w:t>
      </w:r>
      <w:r w:rsidRPr="00780EEC">
        <w:rPr>
          <w:rFonts w:ascii="Times New Roman" w:hAnsi="Times New Roman" w:cs="Times New Roman"/>
          <w:i/>
          <w:sz w:val="24"/>
          <w:szCs w:val="24"/>
        </w:rPr>
        <w:t>Postures of the Mind.</w:t>
      </w:r>
      <w:r w:rsidRPr="00780EEC">
        <w:rPr>
          <w:rFonts w:ascii="Times New Roman" w:hAnsi="Times New Roman" w:cs="Times New Roman"/>
          <w:sz w:val="24"/>
          <w:szCs w:val="24"/>
        </w:rPr>
        <w:t xml:space="preserve"> University of Minnesota Press. – an important challenge to the traditional way of doing ethics. </w:t>
      </w:r>
    </w:p>
    <w:p w14:paraId="74AEEADF" w14:textId="77777777" w:rsidR="003270E4" w:rsidRPr="00780EEC" w:rsidRDefault="003270E4" w:rsidP="003270E4">
      <w:pPr>
        <w:ind w:left="720" w:hanging="360"/>
        <w:rPr>
          <w:rFonts w:ascii="Times New Roman" w:hAnsi="Times New Roman" w:cs="Times New Roman"/>
          <w:i/>
          <w:sz w:val="24"/>
          <w:szCs w:val="24"/>
        </w:rPr>
      </w:pPr>
    </w:p>
    <w:p w14:paraId="75755409" w14:textId="77777777" w:rsidR="003270E4" w:rsidRPr="00780EEC" w:rsidRDefault="003270E4" w:rsidP="003270E4">
      <w:pPr>
        <w:ind w:left="720" w:hanging="360"/>
        <w:rPr>
          <w:rFonts w:ascii="Times New Roman" w:hAnsi="Times New Roman" w:cs="Times New Roman"/>
          <w:sz w:val="24"/>
          <w:szCs w:val="24"/>
        </w:rPr>
      </w:pPr>
    </w:p>
    <w:p w14:paraId="3125D42F"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Griffen, J., </w:t>
      </w:r>
      <w:r w:rsidRPr="00780EEC">
        <w:rPr>
          <w:rStyle w:val="Emphasis"/>
          <w:rFonts w:ascii="Times New Roman" w:hAnsi="Times New Roman" w:cs="Times New Roman"/>
          <w:sz w:val="24"/>
          <w:szCs w:val="24"/>
        </w:rPr>
        <w:t>Well-Being: Its Meaning, Measurement and Moral Importance</w:t>
      </w:r>
      <w:r w:rsidRPr="00780EEC">
        <w:rPr>
          <w:rFonts w:ascii="Times New Roman" w:hAnsi="Times New Roman" w:cs="Times New Roman"/>
          <w:sz w:val="24"/>
          <w:szCs w:val="24"/>
        </w:rPr>
        <w:t xml:space="preserve">, Oxford: Oxford University Press, 1986. - </w:t>
      </w:r>
    </w:p>
    <w:p w14:paraId="1349CCBE" w14:textId="77777777" w:rsidR="003270E4" w:rsidRPr="00780EEC" w:rsidRDefault="003270E4" w:rsidP="003270E4">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Hursthouse, Rosalind, "Virtue Ethics", The Stanford Encyclopedia of Philosophy (Fall 2013 Edition), Edward N. Zalta (ed.) -- a nice overview of virtue ethics in which Hursthouse borrows heavily from her book on the same topic. </w:t>
      </w:r>
    </w:p>
    <w:p w14:paraId="11405B4F" w14:textId="5FE6C44A" w:rsidR="003270E4" w:rsidRPr="00780EEC" w:rsidRDefault="003270E4" w:rsidP="003270E4">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Athanassoulis, Nafsika. “Virtue Ethics”. Internet Encyclopedia of Philosophy.</w:t>
      </w:r>
      <w:r w:rsidR="00ED35B6" w:rsidRPr="00780EEC">
        <w:rPr>
          <w:rFonts w:ascii="Times New Roman" w:eastAsia="Times New Roman" w:hAnsi="Times New Roman" w:cs="Times New Roman"/>
          <w:sz w:val="24"/>
          <w:szCs w:val="24"/>
        </w:rPr>
        <w:t xml:space="preserve"> 2010. </w:t>
      </w:r>
      <w:r w:rsidRPr="00780EEC">
        <w:rPr>
          <w:rFonts w:ascii="Times New Roman" w:eastAsia="Times New Roman" w:hAnsi="Times New Roman" w:cs="Times New Roman"/>
          <w:sz w:val="24"/>
          <w:szCs w:val="24"/>
        </w:rPr>
        <w:t xml:space="preserve"> - A very nice introduction into virtue ethics</w:t>
      </w:r>
    </w:p>
    <w:p w14:paraId="6CFBA7B5"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MacIntyre, Alasdair, </w:t>
      </w:r>
      <w:r w:rsidRPr="00780EEC">
        <w:rPr>
          <w:rStyle w:val="Emphasis"/>
          <w:rFonts w:ascii="Times New Roman" w:hAnsi="Times New Roman" w:cs="Times New Roman"/>
          <w:sz w:val="24"/>
          <w:szCs w:val="24"/>
        </w:rPr>
        <w:t>After Virtue</w:t>
      </w:r>
      <w:r w:rsidRPr="00780EEC">
        <w:rPr>
          <w:rFonts w:ascii="Times New Roman" w:hAnsi="Times New Roman" w:cs="Times New Roman"/>
          <w:sz w:val="24"/>
          <w:szCs w:val="24"/>
        </w:rPr>
        <w:t>, second edition, (Notre Dame: Notre Dame University Press, 1984). - Another important call to return to the "virtue ethics" approach of Aristotle</w:t>
      </w:r>
    </w:p>
    <w:p w14:paraId="0D5DCBEF"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McDowell, J., "Incontinence and Practical Wisdom in Aristotle", in Lovibond S and Williams S.G., </w:t>
      </w:r>
      <w:r w:rsidRPr="00780EEC">
        <w:rPr>
          <w:rStyle w:val="Emphasis"/>
          <w:rFonts w:ascii="Times New Roman" w:hAnsi="Times New Roman" w:cs="Times New Roman"/>
          <w:sz w:val="24"/>
          <w:szCs w:val="24"/>
        </w:rPr>
        <w:t>Essays for David Wiggins</w:t>
      </w:r>
      <w:r w:rsidRPr="00780EEC">
        <w:rPr>
          <w:rFonts w:ascii="Times New Roman" w:hAnsi="Times New Roman" w:cs="Times New Roman"/>
          <w:sz w:val="24"/>
          <w:szCs w:val="24"/>
        </w:rPr>
        <w:t>, Aristotelian Society Series, Vol.16 (Oxford: Blackwell, 1996)</w:t>
      </w:r>
    </w:p>
    <w:p w14:paraId="626548FE" w14:textId="77777777" w:rsidR="003270E4" w:rsidRPr="00780EEC" w:rsidRDefault="003270E4" w:rsidP="003270E4">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McDowell, John, 1998a, “The role of </w:t>
      </w:r>
      <w:r w:rsidRPr="00780EEC">
        <w:rPr>
          <w:rStyle w:val="Emphasis"/>
          <w:rFonts w:ascii="Times New Roman" w:hAnsi="Times New Roman" w:cs="Times New Roman"/>
          <w:sz w:val="24"/>
          <w:szCs w:val="24"/>
        </w:rPr>
        <w:t>eudaimonia</w:t>
      </w:r>
      <w:r w:rsidRPr="00780EEC">
        <w:rPr>
          <w:rFonts w:ascii="Times New Roman" w:hAnsi="Times New Roman" w:cs="Times New Roman"/>
          <w:sz w:val="24"/>
          <w:szCs w:val="24"/>
        </w:rPr>
        <w:t xml:space="preserve"> in Aristotle's ethics,” in McDowell, </w:t>
      </w:r>
      <w:r w:rsidRPr="00780EEC">
        <w:rPr>
          <w:rStyle w:val="Emphasis"/>
          <w:rFonts w:ascii="Times New Roman" w:hAnsi="Times New Roman" w:cs="Times New Roman"/>
          <w:sz w:val="24"/>
          <w:szCs w:val="24"/>
        </w:rPr>
        <w:t>Mind, value, and reality</w:t>
      </w:r>
      <w:r w:rsidRPr="00780EEC">
        <w:rPr>
          <w:rFonts w:ascii="Times New Roman" w:hAnsi="Times New Roman" w:cs="Times New Roman"/>
          <w:sz w:val="24"/>
          <w:szCs w:val="24"/>
        </w:rPr>
        <w:t>, Cambridge: Harvard University Press, pp. 3–22.</w:t>
      </w:r>
      <w:r w:rsidRPr="00780EEC">
        <w:rPr>
          <w:rFonts w:ascii="Times New Roman" w:hAnsi="Times New Roman" w:cs="Times New Roman"/>
          <w:sz w:val="24"/>
          <w:szCs w:val="24"/>
        </w:rPr>
        <w:tab/>
      </w:r>
    </w:p>
    <w:p w14:paraId="62AE28D0" w14:textId="77777777" w:rsidR="003270E4" w:rsidRPr="00780EEC" w:rsidRDefault="003270E4" w:rsidP="003270E4">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 1998b, “Virtue and reason,” in McDowell, </w:t>
      </w:r>
      <w:r w:rsidRPr="00780EEC">
        <w:rPr>
          <w:rStyle w:val="Emphasis"/>
          <w:rFonts w:ascii="Times New Roman" w:hAnsi="Times New Roman" w:cs="Times New Roman"/>
          <w:sz w:val="24"/>
          <w:szCs w:val="24"/>
        </w:rPr>
        <w:t>Mind, value, and reality</w:t>
      </w:r>
      <w:r w:rsidRPr="00780EEC">
        <w:rPr>
          <w:rFonts w:ascii="Times New Roman" w:hAnsi="Times New Roman" w:cs="Times New Roman"/>
          <w:sz w:val="24"/>
          <w:szCs w:val="24"/>
        </w:rPr>
        <w:t>. Cambridge: Harvard University Press, pp. 50–73.</w:t>
      </w:r>
    </w:p>
    <w:p w14:paraId="4E60AD05" w14:textId="77777777" w:rsidR="003270E4" w:rsidRPr="00780EEC" w:rsidRDefault="003270E4" w:rsidP="003270E4">
      <w:pPr>
        <w:ind w:left="720" w:hanging="360"/>
        <w:rPr>
          <w:rFonts w:ascii="Times New Roman" w:hAnsi="Times New Roman" w:cs="Times New Roman"/>
          <w:sz w:val="24"/>
          <w:szCs w:val="24"/>
        </w:rPr>
      </w:pPr>
    </w:p>
    <w:p w14:paraId="6DDA8383"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lastRenderedPageBreak/>
        <w:t xml:space="preserve">Noddings, Nel, "Ethics from the Stand Point Of Women," in Deborah L. Rhode, ed., </w:t>
      </w:r>
      <w:r w:rsidRPr="00780EEC">
        <w:rPr>
          <w:rStyle w:val="Emphasis"/>
          <w:rFonts w:ascii="Times New Roman" w:hAnsi="Times New Roman" w:cs="Times New Roman"/>
          <w:sz w:val="24"/>
          <w:szCs w:val="24"/>
        </w:rPr>
        <w:t xml:space="preserve">Theoretical Perspectives on Sexual Difference </w:t>
      </w:r>
      <w:r w:rsidRPr="00780EEC">
        <w:rPr>
          <w:rFonts w:ascii="Times New Roman" w:hAnsi="Times New Roman" w:cs="Times New Roman"/>
          <w:sz w:val="24"/>
          <w:szCs w:val="24"/>
        </w:rPr>
        <w:t>(New Haven, CT: Yale University Press, 1990).</w:t>
      </w:r>
    </w:p>
    <w:p w14:paraId="72F42B9A" w14:textId="77777777" w:rsidR="003270E4" w:rsidRPr="00780EEC" w:rsidRDefault="003270E4" w:rsidP="003270E4">
      <w:pPr>
        <w:spacing w:before="100" w:beforeAutospacing="1" w:after="100" w:afterAutospacing="1"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     Oakley, J., "Varieties of Virtue Ethics", </w:t>
      </w:r>
      <w:r w:rsidRPr="00780EEC">
        <w:rPr>
          <w:rFonts w:ascii="Times New Roman" w:eastAsia="Times New Roman" w:hAnsi="Times New Roman" w:cs="Times New Roman"/>
          <w:i/>
          <w:iCs/>
          <w:color w:val="auto"/>
          <w:sz w:val="24"/>
          <w:szCs w:val="24"/>
        </w:rPr>
        <w:t>Ratio</w:t>
      </w:r>
      <w:r w:rsidRPr="00780EEC">
        <w:rPr>
          <w:rFonts w:ascii="Times New Roman" w:eastAsia="Times New Roman" w:hAnsi="Times New Roman" w:cs="Times New Roman"/>
          <w:color w:val="auto"/>
          <w:sz w:val="24"/>
          <w:szCs w:val="24"/>
        </w:rPr>
        <w:t xml:space="preserve">, vol. 9 (1996) - a wonderful overview of virtue ethics. </w:t>
      </w:r>
    </w:p>
    <w:p w14:paraId="1C39AC42" w14:textId="77777777" w:rsidR="003270E4" w:rsidRPr="00780EEC" w:rsidRDefault="003270E4" w:rsidP="003270E4">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Roberts, Robert C. “Will Power and the Virtues.” </w:t>
      </w:r>
      <w:hyperlink r:id="rId52" w:history="1">
        <w:r w:rsidRPr="00780EEC">
          <w:rPr>
            <w:rStyle w:val="Hyperlink"/>
            <w:rFonts w:ascii="Times New Roman" w:hAnsi="Times New Roman" w:cs="Times New Roman"/>
            <w:i/>
            <w:iCs/>
            <w:sz w:val="24"/>
            <w:szCs w:val="24"/>
          </w:rPr>
          <w:t>Philosophical Review</w:t>
        </w:r>
      </w:hyperlink>
      <w:r w:rsidRPr="00780EEC">
        <w:rPr>
          <w:rFonts w:ascii="Times New Roman" w:hAnsi="Times New Roman" w:cs="Times New Roman"/>
          <w:sz w:val="24"/>
          <w:szCs w:val="24"/>
        </w:rPr>
        <w:t xml:space="preserve"> 93 (2):227-247 (1984) - I mention this article and lecture 29; Robert solves certain problems in virtue ethics by delineating between different kinds of moral credit. </w:t>
      </w:r>
    </w:p>
    <w:p w14:paraId="6B921672" w14:textId="77777777" w:rsidR="003270E4" w:rsidRPr="00780EEC" w:rsidRDefault="003270E4" w:rsidP="003270E4">
      <w:pPr>
        <w:ind w:left="720" w:hanging="360"/>
        <w:rPr>
          <w:rFonts w:ascii="Times New Roman" w:hAnsi="Times New Roman" w:cs="Times New Roman"/>
          <w:sz w:val="24"/>
          <w:szCs w:val="24"/>
        </w:rPr>
      </w:pPr>
    </w:p>
    <w:p w14:paraId="5E7415A3"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 xml:space="preserve">Rosaline, Hursthouse, </w:t>
      </w:r>
      <w:r w:rsidRPr="00780EEC">
        <w:rPr>
          <w:rStyle w:val="Emphasis"/>
          <w:rFonts w:ascii="Times New Roman" w:hAnsi="Times New Roman" w:cs="Times New Roman"/>
          <w:sz w:val="24"/>
          <w:szCs w:val="24"/>
        </w:rPr>
        <w:t>On Virtue Ethics</w:t>
      </w:r>
      <w:r w:rsidRPr="00780EEC">
        <w:rPr>
          <w:rFonts w:ascii="Times New Roman" w:hAnsi="Times New Roman" w:cs="Times New Roman"/>
          <w:sz w:val="24"/>
          <w:szCs w:val="24"/>
        </w:rPr>
        <w:t xml:space="preserve">, Oxford University Press, 1999. - A seminal work on virtue ethics. </w:t>
      </w:r>
    </w:p>
    <w:p w14:paraId="266F02BB" w14:textId="77777777" w:rsidR="003270E4" w:rsidRPr="00780EEC" w:rsidRDefault="003270E4" w:rsidP="003270E4">
      <w:pPr>
        <w:rPr>
          <w:sz w:val="28"/>
          <w:u w:val="single"/>
        </w:rPr>
      </w:pPr>
    </w:p>
    <w:p w14:paraId="0BC884B9" w14:textId="77777777" w:rsidR="003270E4" w:rsidRPr="00780EEC" w:rsidRDefault="003270E4" w:rsidP="003270E4">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Stocker, Michael, 1976, “The Schizophrenia of Modern Ethical Theories”, Journal of Philosophy, 14: 453–66. - A classic articulation of a classic objection to deontology and utilitarianism: they fail to take into account motives.</w:t>
      </w:r>
    </w:p>
    <w:p w14:paraId="269856F2" w14:textId="77777777" w:rsidR="003270E4" w:rsidRPr="00780EEC" w:rsidRDefault="003270E4" w:rsidP="003270E4">
      <w:pPr>
        <w:ind w:left="720" w:hanging="360"/>
        <w:rPr>
          <w:rFonts w:ascii="Times New Roman" w:hAnsi="Times New Roman" w:cs="Times New Roman"/>
          <w:sz w:val="24"/>
          <w:szCs w:val="24"/>
        </w:rPr>
      </w:pPr>
    </w:p>
    <w:p w14:paraId="3D4C3C0F" w14:textId="77777777" w:rsidR="003270E4" w:rsidRPr="00780EEC" w:rsidRDefault="003270E4" w:rsidP="003270E4">
      <w:pPr>
        <w:spacing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  Toner, Christopher, 2006, “The Self-Centeredness Objection to Virtue Ethics”, </w:t>
      </w:r>
      <w:r w:rsidRPr="00780EEC">
        <w:rPr>
          <w:rFonts w:ascii="Times New Roman" w:eastAsia="Times New Roman" w:hAnsi="Times New Roman" w:cs="Times New Roman"/>
          <w:i/>
          <w:iCs/>
          <w:color w:val="auto"/>
          <w:sz w:val="24"/>
          <w:szCs w:val="24"/>
        </w:rPr>
        <w:t>Philosophy</w:t>
      </w:r>
      <w:r w:rsidRPr="00780EEC">
        <w:rPr>
          <w:rFonts w:ascii="Times New Roman" w:eastAsia="Times New Roman" w:hAnsi="Times New Roman" w:cs="Times New Roman"/>
          <w:color w:val="auto"/>
          <w:sz w:val="24"/>
          <w:szCs w:val="24"/>
        </w:rPr>
        <w:t xml:space="preserve">, 81: 595–618. – Toner response to the self-centered objection to virtue ethics. </w:t>
      </w:r>
    </w:p>
    <w:p w14:paraId="30A8E37E" w14:textId="77777777" w:rsidR="003270E4" w:rsidRPr="00780EEC" w:rsidRDefault="003270E4" w:rsidP="003270E4">
      <w:pPr>
        <w:spacing w:line="240" w:lineRule="auto"/>
        <w:rPr>
          <w:rFonts w:ascii="Times New Roman" w:eastAsia="Times New Roman" w:hAnsi="Times New Roman" w:cs="Times New Roman"/>
          <w:color w:val="auto"/>
          <w:sz w:val="24"/>
          <w:szCs w:val="24"/>
        </w:rPr>
      </w:pPr>
    </w:p>
    <w:p w14:paraId="5A2C1CA8" w14:textId="77777777" w:rsidR="003270E4" w:rsidRPr="00780EEC" w:rsidRDefault="003270E4" w:rsidP="003270E4">
      <w:pPr>
        <w:spacing w:before="100" w:beforeAutospacing="1" w:after="100" w:afterAutospacing="1" w:line="240" w:lineRule="auto"/>
        <w:ind w:left="720"/>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Trianosky, G.V. "What is Virtue Ethics All About?" in Statman D., </w:t>
      </w:r>
      <w:r w:rsidRPr="00780EEC">
        <w:rPr>
          <w:rFonts w:ascii="Times New Roman" w:eastAsia="Times New Roman" w:hAnsi="Times New Roman" w:cs="Times New Roman"/>
          <w:i/>
          <w:iCs/>
          <w:color w:val="auto"/>
          <w:sz w:val="24"/>
          <w:szCs w:val="24"/>
        </w:rPr>
        <w:t>Virtue Ethics</w:t>
      </w:r>
      <w:r w:rsidRPr="00780EEC">
        <w:rPr>
          <w:rFonts w:ascii="Times New Roman" w:eastAsia="Times New Roman" w:hAnsi="Times New Roman" w:cs="Times New Roman"/>
          <w:color w:val="auto"/>
          <w:sz w:val="24"/>
          <w:szCs w:val="24"/>
        </w:rPr>
        <w:t xml:space="preserve"> (Cambridge: Edinburgh University Press, 1997)</w:t>
      </w:r>
    </w:p>
    <w:p w14:paraId="69544899" w14:textId="77777777" w:rsidR="003270E4" w:rsidRPr="00780EEC" w:rsidRDefault="003270E4" w:rsidP="003270E4">
      <w:pPr>
        <w:ind w:left="720" w:hanging="360"/>
        <w:rPr>
          <w:rFonts w:ascii="Times New Roman" w:eastAsia="Times New Roman" w:hAnsi="Times New Roman" w:cs="Times New Roman"/>
          <w:color w:val="auto"/>
          <w:sz w:val="24"/>
          <w:szCs w:val="24"/>
        </w:rPr>
      </w:pPr>
    </w:p>
    <w:p w14:paraId="6172012D" w14:textId="77777777" w:rsidR="003270E4" w:rsidRPr="00780EEC" w:rsidRDefault="003270E4" w:rsidP="003270E4">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Zagzebski, Linda. “Exemplarist Virtue Theory”. </w:t>
      </w:r>
      <w:r w:rsidRPr="00780EEC">
        <w:rPr>
          <w:rFonts w:ascii="Times New Roman" w:hAnsi="Times New Roman" w:cs="Times New Roman"/>
          <w:i/>
          <w:sz w:val="24"/>
          <w:szCs w:val="24"/>
        </w:rPr>
        <w:t>Metaphilosophy</w:t>
      </w:r>
      <w:r w:rsidRPr="00780EEC">
        <w:rPr>
          <w:rFonts w:ascii="Times New Roman" w:hAnsi="Times New Roman" w:cs="Times New Roman"/>
          <w:sz w:val="24"/>
          <w:szCs w:val="24"/>
        </w:rPr>
        <w:t xml:space="preserve">. </w:t>
      </w:r>
      <w:hyperlink r:id="rId53" w:history="1">
        <w:r w:rsidRPr="00780EEC">
          <w:rPr>
            <w:rStyle w:val="Hyperlink"/>
            <w:rFonts w:ascii="Times New Roman" w:hAnsi="Times New Roman" w:cs="Times New Roman"/>
            <w:bCs/>
            <w:sz w:val="24"/>
            <w:szCs w:val="24"/>
          </w:rPr>
          <w:t>Volume 41</w:t>
        </w:r>
        <w:r w:rsidRPr="00780EEC">
          <w:rPr>
            <w:rStyle w:val="Hyperlink"/>
            <w:rFonts w:ascii="Times New Roman" w:hAnsi="Times New Roman" w:cs="Times New Roman"/>
            <w:sz w:val="24"/>
            <w:szCs w:val="24"/>
          </w:rPr>
          <w:t xml:space="preserve">, </w:t>
        </w:r>
        <w:r w:rsidRPr="00780EEC">
          <w:rPr>
            <w:rStyle w:val="Hyperlink"/>
            <w:rFonts w:ascii="Times New Roman" w:hAnsi="Times New Roman" w:cs="Times New Roman"/>
            <w:bCs/>
            <w:sz w:val="24"/>
            <w:szCs w:val="24"/>
          </w:rPr>
          <w:t>Issue 1-2</w:t>
        </w:r>
        <w:r w:rsidRPr="00780EEC">
          <w:rPr>
            <w:rStyle w:val="Hyperlink"/>
            <w:rFonts w:ascii="Times New Roman" w:hAnsi="Times New Roman" w:cs="Times New Roman"/>
            <w:sz w:val="24"/>
            <w:szCs w:val="24"/>
          </w:rPr>
          <w:t xml:space="preserve">, </w:t>
        </w:r>
      </w:hyperlink>
      <w:r w:rsidRPr="00780EEC">
        <w:rPr>
          <w:rFonts w:ascii="Times New Roman" w:hAnsi="Times New Roman" w:cs="Times New Roman"/>
          <w:bCs/>
          <w:sz w:val="24"/>
          <w:szCs w:val="24"/>
        </w:rPr>
        <w:t>pages 41–57</w:t>
      </w:r>
      <w:r w:rsidRPr="00780EEC">
        <w:rPr>
          <w:rFonts w:ascii="Times New Roman" w:hAnsi="Times New Roman" w:cs="Times New Roman"/>
          <w:sz w:val="24"/>
          <w:szCs w:val="24"/>
        </w:rPr>
        <w:t xml:space="preserve">, </w:t>
      </w:r>
      <w:r w:rsidRPr="00780EEC">
        <w:rPr>
          <w:rFonts w:ascii="Times New Roman" w:hAnsi="Times New Roman" w:cs="Times New Roman"/>
          <w:bCs/>
          <w:sz w:val="24"/>
          <w:szCs w:val="24"/>
        </w:rPr>
        <w:t>January 2010 - an elaboration on (and defense of) the role of exemplars in virtue theory</w:t>
      </w:r>
    </w:p>
    <w:p w14:paraId="1C2AED63" w14:textId="77777777" w:rsidR="006215C0" w:rsidRPr="00780EEC" w:rsidRDefault="006215C0" w:rsidP="002D6D99">
      <w:pPr>
        <w:ind w:left="720" w:hanging="360"/>
        <w:rPr>
          <w:rFonts w:ascii="Times New Roman" w:eastAsia="Times New Roman" w:hAnsi="Times New Roman" w:cs="Times New Roman"/>
          <w:color w:val="auto"/>
          <w:sz w:val="24"/>
          <w:szCs w:val="24"/>
        </w:rPr>
      </w:pPr>
    </w:p>
    <w:p w14:paraId="35E1A8A0" w14:textId="77777777" w:rsidR="002D6D99" w:rsidRPr="00780EEC" w:rsidRDefault="002D6D99" w:rsidP="002D6D99">
      <w:pPr>
        <w:ind w:left="720" w:hanging="360"/>
      </w:pPr>
    </w:p>
    <w:p w14:paraId="2A6D94C6" w14:textId="77777777" w:rsidR="00DA2FD1" w:rsidRPr="00780EEC" w:rsidRDefault="00DA2FD1" w:rsidP="00DA2FD1">
      <w:pPr>
        <w:ind w:left="720" w:hanging="360"/>
      </w:pPr>
      <w:r w:rsidRPr="00780EEC">
        <w:rPr>
          <w:sz w:val="28"/>
          <w:highlight w:val="yellow"/>
          <w:u w:val="single"/>
        </w:rPr>
        <w:t>30. Why be moral?</w:t>
      </w:r>
    </w:p>
    <w:p w14:paraId="48F12CEC" w14:textId="77777777" w:rsidR="00DA2FD1" w:rsidRPr="00780EEC" w:rsidRDefault="00DA2FD1" w:rsidP="00DA2FD1">
      <w:pPr>
        <w:ind w:left="720" w:hanging="360"/>
      </w:pPr>
    </w:p>
    <w:p w14:paraId="67552E07" w14:textId="77777777" w:rsidR="00DA2FD1" w:rsidRPr="00780EEC" w:rsidRDefault="00DA2FD1" w:rsidP="00DA2FD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Suggested reading:</w:t>
      </w:r>
    </w:p>
    <w:p w14:paraId="49D3A9A5" w14:textId="77777777" w:rsidR="00DA2FD1" w:rsidRPr="00780EEC" w:rsidRDefault="00DA2FD1" w:rsidP="00DA2FD1">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 xml:space="preserve">Belfort, Jordan. </w:t>
      </w:r>
      <w:r w:rsidRPr="00780EEC">
        <w:rPr>
          <w:rFonts w:ascii="Times New Roman" w:eastAsia="Times New Roman" w:hAnsi="Times New Roman" w:cs="Times New Roman"/>
          <w:i/>
          <w:sz w:val="24"/>
          <w:szCs w:val="24"/>
        </w:rPr>
        <w:t>The Wolf of Wall Street</w:t>
      </w:r>
      <w:r w:rsidRPr="00780EEC">
        <w:rPr>
          <w:rFonts w:ascii="Times New Roman" w:eastAsia="Times New Roman" w:hAnsi="Times New Roman" w:cs="Times New Roman"/>
          <w:sz w:val="24"/>
          <w:szCs w:val="24"/>
        </w:rPr>
        <w:t>. Bantam, 2008.</w:t>
      </w:r>
    </w:p>
    <w:p w14:paraId="581FF662" w14:textId="77777777" w:rsidR="00DA2FD1" w:rsidRPr="00780EEC" w:rsidRDefault="00DA2FD1" w:rsidP="00DA2FD1">
      <w:pPr>
        <w:spacing w:after="200"/>
        <w:ind w:left="720" w:hanging="360"/>
        <w:rPr>
          <w:rFonts w:ascii="Times New Roman" w:eastAsia="Times New Roman" w:hAnsi="Times New Roman" w:cs="Times New Roman"/>
          <w:i/>
          <w:sz w:val="24"/>
          <w:szCs w:val="24"/>
        </w:rPr>
      </w:pPr>
      <w:r w:rsidRPr="00780EEC">
        <w:rPr>
          <w:rFonts w:ascii="Times New Roman" w:eastAsia="Times New Roman" w:hAnsi="Times New Roman" w:cs="Times New Roman"/>
          <w:i/>
          <w:sz w:val="24"/>
          <w:szCs w:val="24"/>
        </w:rPr>
        <w:t xml:space="preserve">Futurama, Anthology of Interest II “I, Meatbag.” </w:t>
      </w:r>
    </w:p>
    <w:p w14:paraId="5D3BE677" w14:textId="44F47CDF" w:rsidR="00DA2FD1" w:rsidRPr="00780EEC" w:rsidRDefault="00DA2FD1" w:rsidP="00DA2FD1">
      <w:pPr>
        <w:ind w:left="720" w:hanging="360"/>
        <w:rPr>
          <w:rFonts w:ascii="Times New Roman" w:hAnsi="Times New Roman"/>
          <w:sz w:val="24"/>
          <w:szCs w:val="24"/>
        </w:rPr>
      </w:pPr>
      <w:r w:rsidRPr="00780EEC">
        <w:rPr>
          <w:rFonts w:ascii="Times New Roman" w:hAnsi="Times New Roman"/>
          <w:sz w:val="24"/>
          <w:szCs w:val="24"/>
        </w:rPr>
        <w:t>Martinez, Michael. “Where Did Tolkien Get the Idea for a Ring of Invisibility?”</w:t>
      </w:r>
      <w:r w:rsidR="0011489C" w:rsidRPr="00780EEC">
        <w:rPr>
          <w:rFonts w:ascii="Times New Roman" w:hAnsi="Times New Roman"/>
          <w:sz w:val="24"/>
          <w:szCs w:val="24"/>
        </w:rPr>
        <w:t xml:space="preserve"> 2013.</w:t>
      </w:r>
    </w:p>
    <w:p w14:paraId="5E054D67" w14:textId="77777777" w:rsidR="00DA2FD1" w:rsidRPr="00780EEC" w:rsidRDefault="00DA2FD1" w:rsidP="00DA2FD1">
      <w:pPr>
        <w:spacing w:after="200"/>
        <w:rPr>
          <w:rFonts w:ascii="Times New Roman" w:hAnsi="Times New Roman" w:cs="Times New Roman"/>
          <w:sz w:val="24"/>
          <w:szCs w:val="24"/>
        </w:rPr>
      </w:pPr>
    </w:p>
    <w:p w14:paraId="0C775105" w14:textId="77777777" w:rsidR="00DA2FD1" w:rsidRPr="00780EEC" w:rsidRDefault="00DA2FD1" w:rsidP="00DA2FD1">
      <w:pPr>
        <w:spacing w:after="200"/>
        <w:rPr>
          <w:rFonts w:ascii="Times New Roman" w:hAnsi="Times New Roman" w:cs="Times New Roman"/>
          <w:sz w:val="24"/>
          <w:szCs w:val="24"/>
        </w:rPr>
      </w:pPr>
      <w:r w:rsidRPr="00780EEC">
        <w:rPr>
          <w:rFonts w:ascii="Times New Roman" w:hAnsi="Times New Roman" w:cs="Times New Roman"/>
          <w:sz w:val="24"/>
          <w:szCs w:val="24"/>
        </w:rPr>
        <w:lastRenderedPageBreak/>
        <w:t>Vlastos, Gregory.  “Was Plato a Feminist?”, </w:t>
      </w:r>
      <w:r w:rsidRPr="00780EEC">
        <w:rPr>
          <w:rStyle w:val="Emphasis"/>
          <w:rFonts w:ascii="Times New Roman" w:hAnsi="Times New Roman" w:cs="Times New Roman"/>
          <w:sz w:val="24"/>
          <w:szCs w:val="24"/>
        </w:rPr>
        <w:t>Times Literary Supplement</w:t>
      </w:r>
      <w:r w:rsidRPr="00780EEC">
        <w:rPr>
          <w:rFonts w:ascii="Times New Roman" w:hAnsi="Times New Roman" w:cs="Times New Roman"/>
          <w:sz w:val="24"/>
          <w:szCs w:val="24"/>
        </w:rPr>
        <w:t>, No. 4, 485, Mar. 17, 1989, 276, 288-89.</w:t>
      </w:r>
    </w:p>
    <w:p w14:paraId="586BF62C" w14:textId="77777777" w:rsidR="00DA2FD1" w:rsidRPr="00780EEC" w:rsidRDefault="00DA2FD1" w:rsidP="00DA2FD1">
      <w:pPr>
        <w:spacing w:after="200"/>
        <w:ind w:left="720" w:hanging="360"/>
        <w:rPr>
          <w:rFonts w:ascii="Times New Roman" w:hAnsi="Times New Roman" w:cs="Times New Roman"/>
          <w:sz w:val="24"/>
          <w:szCs w:val="24"/>
        </w:rPr>
      </w:pPr>
    </w:p>
    <w:p w14:paraId="40CFC928" w14:textId="77777777" w:rsidR="00DA2FD1" w:rsidRPr="00780EEC" w:rsidRDefault="00DA2FD1" w:rsidP="00DA2FD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Bibliography:</w:t>
      </w:r>
    </w:p>
    <w:p w14:paraId="7E64CED5" w14:textId="77777777" w:rsidR="00DA2FD1" w:rsidRPr="00780EEC" w:rsidRDefault="00DA2FD1" w:rsidP="00DA2FD1">
      <w:pPr>
        <w:spacing w:after="200"/>
        <w:ind w:left="720" w:hanging="360"/>
        <w:rPr>
          <w:rFonts w:ascii="Times New Roman" w:eastAsia="Times New Roman" w:hAnsi="Times New Roman" w:cs="Times New Roman"/>
          <w:sz w:val="24"/>
          <w:szCs w:val="24"/>
        </w:rPr>
      </w:pPr>
      <w:r w:rsidRPr="00780EEC">
        <w:rPr>
          <w:rFonts w:ascii="Times New Roman" w:hAnsi="Times New Roman" w:cs="Times New Roman"/>
          <w:sz w:val="24"/>
          <w:szCs w:val="24"/>
        </w:rPr>
        <w:t>Blossner, Norbert. “The City-Soul Analogy”, in Ferrari, G.R.F. </w:t>
      </w:r>
      <w:r w:rsidRPr="00780EEC">
        <w:rPr>
          <w:rStyle w:val="Emphasis"/>
          <w:rFonts w:ascii="Times New Roman" w:hAnsi="Times New Roman" w:cs="Times New Roman"/>
          <w:sz w:val="24"/>
          <w:szCs w:val="24"/>
        </w:rPr>
        <w:t>The Cambridge Companion to Plato’s Republic</w:t>
      </w:r>
      <w:r w:rsidRPr="00780EEC">
        <w:rPr>
          <w:rFonts w:ascii="Times New Roman" w:hAnsi="Times New Roman" w:cs="Times New Roman"/>
          <w:sz w:val="24"/>
          <w:szCs w:val="24"/>
        </w:rPr>
        <w:t>. (Cambridge: Cambridge University Press, 2007). - A clarification of Plato's analogy I explicate in lecture 30</w:t>
      </w:r>
    </w:p>
    <w:p w14:paraId="7C5FB045" w14:textId="77777777" w:rsidR="00DA2FD1" w:rsidRPr="00780EEC" w:rsidRDefault="00DA2FD1" w:rsidP="00DA2FD1">
      <w:pPr>
        <w:ind w:left="720" w:hanging="360"/>
        <w:rPr>
          <w:rFonts w:ascii="Times New Roman" w:hAnsi="Times New Roman"/>
          <w:sz w:val="24"/>
          <w:szCs w:val="24"/>
        </w:rPr>
      </w:pPr>
      <w:r w:rsidRPr="00780EEC">
        <w:rPr>
          <w:rFonts w:ascii="Times New Roman" w:hAnsi="Times New Roman"/>
          <w:sz w:val="24"/>
          <w:szCs w:val="24"/>
        </w:rPr>
        <w:t xml:space="preserve">Brown, Eric, "Plato's Ethics and Politics in </w:t>
      </w:r>
      <w:r w:rsidRPr="00780EEC">
        <w:rPr>
          <w:rFonts w:ascii="Times New Roman" w:hAnsi="Times New Roman"/>
          <w:i/>
          <w:iCs/>
          <w:sz w:val="24"/>
          <w:szCs w:val="24"/>
        </w:rPr>
        <w:t>The Republic</w:t>
      </w:r>
      <w:r w:rsidRPr="00780EEC">
        <w:rPr>
          <w:rFonts w:ascii="Times New Roman" w:hAnsi="Times New Roman"/>
          <w:sz w:val="24"/>
          <w:szCs w:val="24"/>
        </w:rPr>
        <w:t xml:space="preserve">", </w:t>
      </w:r>
      <w:r w:rsidRPr="00780EEC">
        <w:rPr>
          <w:rFonts w:ascii="Times New Roman" w:hAnsi="Times New Roman"/>
          <w:i/>
          <w:iCs/>
          <w:sz w:val="24"/>
          <w:szCs w:val="24"/>
        </w:rPr>
        <w:t xml:space="preserve">The Stanford Encyclopedia of Philosophy </w:t>
      </w:r>
      <w:r w:rsidRPr="00780EEC">
        <w:rPr>
          <w:rFonts w:ascii="Times New Roman" w:hAnsi="Times New Roman"/>
          <w:sz w:val="24"/>
          <w:szCs w:val="24"/>
        </w:rPr>
        <w:t>(Winter 2011 Edition), Edward N. Zalta (ed.) - a nice overview of the topic</w:t>
      </w:r>
    </w:p>
    <w:p w14:paraId="7DFA40AC" w14:textId="77777777" w:rsidR="00DA2FD1" w:rsidRPr="00780EEC" w:rsidRDefault="00DA2FD1" w:rsidP="00DA2FD1">
      <w:pPr>
        <w:ind w:left="720" w:hanging="360"/>
        <w:rPr>
          <w:rFonts w:ascii="Times New Roman" w:hAnsi="Times New Roman"/>
          <w:sz w:val="24"/>
          <w:szCs w:val="24"/>
        </w:rPr>
      </w:pPr>
    </w:p>
    <w:p w14:paraId="048FFF33" w14:textId="77777777" w:rsidR="00DA2FD1" w:rsidRPr="00780EEC" w:rsidRDefault="00DA2FD1" w:rsidP="00DA2FD1">
      <w:pPr>
        <w:ind w:left="720" w:hanging="360"/>
        <w:rPr>
          <w:rFonts w:ascii="Times New Roman" w:hAnsi="Times New Roman"/>
          <w:sz w:val="24"/>
          <w:szCs w:val="24"/>
        </w:rPr>
      </w:pPr>
      <w:r w:rsidRPr="00780EEC">
        <w:rPr>
          <w:rFonts w:ascii="Times New Roman" w:hAnsi="Times New Roman"/>
          <w:sz w:val="24"/>
          <w:szCs w:val="24"/>
        </w:rPr>
        <w:t>Coumoundouros, Antonis. “Plato: The Republic”. Internet Encyclopedia of Philosophy. - A nice overview of the topic</w:t>
      </w:r>
    </w:p>
    <w:p w14:paraId="233DEC9E" w14:textId="77777777" w:rsidR="00DA2FD1" w:rsidRPr="00780EEC" w:rsidRDefault="00DA2FD1" w:rsidP="00DA2FD1">
      <w:pPr>
        <w:ind w:left="720" w:hanging="360"/>
        <w:rPr>
          <w:rFonts w:ascii="Times New Roman" w:hAnsi="Times New Roman"/>
          <w:sz w:val="24"/>
          <w:szCs w:val="24"/>
        </w:rPr>
      </w:pPr>
    </w:p>
    <w:p w14:paraId="19AB3FDE" w14:textId="77777777" w:rsidR="00DA2FD1" w:rsidRPr="00780EEC" w:rsidRDefault="00DA2FD1" w:rsidP="00DA2FD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Ferrari, G.R.F., “The Three-Part Soul”, in Ferrari, G.R.F. </w:t>
      </w:r>
      <w:r w:rsidRPr="00780EEC">
        <w:rPr>
          <w:rStyle w:val="Emphasis"/>
          <w:rFonts w:ascii="Times New Roman" w:hAnsi="Times New Roman" w:cs="Times New Roman"/>
          <w:sz w:val="24"/>
          <w:szCs w:val="24"/>
        </w:rPr>
        <w:t>The Cambridge Companion to Plato’s Republic</w:t>
      </w:r>
      <w:r w:rsidRPr="00780EEC">
        <w:rPr>
          <w:rFonts w:ascii="Times New Roman" w:hAnsi="Times New Roman" w:cs="Times New Roman"/>
          <w:sz w:val="24"/>
          <w:szCs w:val="24"/>
        </w:rPr>
        <w:t>. (Cambridge: Cambridge University Press, 2007). - A clarification of Plato's notion of the three-part soul</w:t>
      </w:r>
    </w:p>
    <w:p w14:paraId="59BDF2A7" w14:textId="77777777" w:rsidR="00DA2FD1" w:rsidRPr="00780EEC" w:rsidRDefault="00DA2FD1" w:rsidP="00DA2FD1">
      <w:pPr>
        <w:rPr>
          <w:rFonts w:ascii="Times New Roman" w:hAnsi="Times New Roman"/>
          <w:sz w:val="24"/>
          <w:szCs w:val="24"/>
        </w:rPr>
      </w:pPr>
    </w:p>
    <w:p w14:paraId="6712C3B0" w14:textId="77777777" w:rsidR="00DA2FD1" w:rsidRPr="00780EEC" w:rsidRDefault="00DA2FD1" w:rsidP="00DA2FD1">
      <w:pPr>
        <w:ind w:left="720" w:hanging="360"/>
        <w:rPr>
          <w:rFonts w:ascii="Times New Roman" w:hAnsi="Times New Roman" w:cs="Times New Roman"/>
          <w:sz w:val="24"/>
          <w:szCs w:val="24"/>
        </w:rPr>
      </w:pPr>
      <w:r w:rsidRPr="00780EEC">
        <w:rPr>
          <w:rFonts w:ascii="Times New Roman" w:hAnsi="Times New Roman" w:cs="Times New Roman"/>
          <w:sz w:val="24"/>
          <w:szCs w:val="24"/>
        </w:rPr>
        <w:t>Reeve, C.D.C. </w:t>
      </w:r>
      <w:r w:rsidRPr="00780EEC">
        <w:rPr>
          <w:rStyle w:val="Emphasis"/>
          <w:rFonts w:ascii="Times New Roman" w:hAnsi="Times New Roman" w:cs="Times New Roman"/>
          <w:sz w:val="24"/>
          <w:szCs w:val="24"/>
        </w:rPr>
        <w:t>Plato. The Republic</w:t>
      </w:r>
      <w:r w:rsidRPr="00780EEC">
        <w:rPr>
          <w:rFonts w:ascii="Times New Roman" w:hAnsi="Times New Roman" w:cs="Times New Roman"/>
          <w:sz w:val="24"/>
          <w:szCs w:val="24"/>
        </w:rPr>
        <w:t>. (Indianapolis: Hackett, 2004). - The translation of the Republic by one of the best.</w:t>
      </w:r>
    </w:p>
    <w:p w14:paraId="55EA1AAB" w14:textId="77777777" w:rsidR="00DA2FD1" w:rsidRPr="00780EEC" w:rsidRDefault="00DA2FD1" w:rsidP="00DA2FD1">
      <w:pPr>
        <w:ind w:left="720" w:hanging="360"/>
        <w:rPr>
          <w:rFonts w:ascii="Times New Roman" w:hAnsi="Times New Roman" w:cs="Times New Roman"/>
          <w:sz w:val="24"/>
          <w:szCs w:val="24"/>
        </w:rPr>
      </w:pPr>
    </w:p>
    <w:p w14:paraId="110DE2E6" w14:textId="77777777" w:rsidR="00DA2FD1" w:rsidRPr="00780EEC" w:rsidRDefault="00DA2FD1" w:rsidP="00DA2FD1">
      <w:pPr>
        <w:rPr>
          <w:rFonts w:ascii="Times New Roman" w:hAnsi="Times New Roman" w:cs="Times New Roman"/>
          <w:sz w:val="24"/>
          <w:szCs w:val="24"/>
        </w:rPr>
      </w:pPr>
      <w:r w:rsidRPr="00780EEC">
        <w:rPr>
          <w:rFonts w:ascii="Times New Roman" w:hAnsi="Times New Roman" w:cs="Times New Roman"/>
          <w:sz w:val="24"/>
          <w:szCs w:val="24"/>
        </w:rPr>
        <w:t>Reeve, C.D.C. </w:t>
      </w:r>
      <w:r w:rsidRPr="00780EEC">
        <w:rPr>
          <w:rStyle w:val="Emphasis"/>
          <w:rFonts w:ascii="Times New Roman" w:hAnsi="Times New Roman" w:cs="Times New Roman"/>
          <w:sz w:val="24"/>
          <w:szCs w:val="24"/>
        </w:rPr>
        <w:t>Philosopher Kings: The Argument of Plato’s Republic</w:t>
      </w:r>
      <w:r w:rsidRPr="00780EEC">
        <w:rPr>
          <w:rFonts w:ascii="Times New Roman" w:hAnsi="Times New Roman" w:cs="Times New Roman"/>
          <w:sz w:val="24"/>
          <w:szCs w:val="24"/>
        </w:rPr>
        <w:t xml:space="preserve"> (Princeton: Princeton University Press, 1988). - A seminal work on the argument of the Republic. </w:t>
      </w:r>
    </w:p>
    <w:p w14:paraId="5CC63DB0" w14:textId="77777777" w:rsidR="00DA2FD1" w:rsidRPr="00780EEC" w:rsidRDefault="00DA2FD1" w:rsidP="00DA2FD1">
      <w:pPr>
        <w:rPr>
          <w:rFonts w:ascii="Times New Roman" w:hAnsi="Times New Roman" w:cs="Times New Roman"/>
          <w:sz w:val="24"/>
          <w:szCs w:val="24"/>
        </w:rPr>
      </w:pPr>
    </w:p>
    <w:p w14:paraId="3C396241" w14:textId="77777777" w:rsidR="00DA2FD1" w:rsidRPr="00780EEC" w:rsidRDefault="00DA2FD1" w:rsidP="00DA2FD1">
      <w:pPr>
        <w:spacing w:after="20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Schick, Theodore. “A Humanist Theory of Ethics.” In B. F. Seidman &amp; N. J. Murphy (eds.), </w:t>
      </w:r>
      <w:hyperlink r:id="rId54" w:history="1">
        <w:r w:rsidRPr="00780EEC">
          <w:rPr>
            <w:rStyle w:val="Hyperlink"/>
            <w:rFonts w:ascii="Times New Roman" w:eastAsia="Times New Roman" w:hAnsi="Times New Roman" w:cs="Times New Roman"/>
            <w:i/>
            <w:iCs/>
            <w:sz w:val="24"/>
            <w:szCs w:val="24"/>
          </w:rPr>
          <w:t>Toward a New Political Humanism</w:t>
        </w:r>
      </w:hyperlink>
      <w:r w:rsidRPr="00780EEC">
        <w:rPr>
          <w:rFonts w:ascii="Times New Roman" w:eastAsia="Times New Roman" w:hAnsi="Times New Roman" w:cs="Times New Roman"/>
          <w:sz w:val="24"/>
          <w:szCs w:val="24"/>
        </w:rPr>
        <w:t xml:space="preserve">. Prometheus (2004) – here Schick offers his version of the inference to the best action” theory. </w:t>
      </w:r>
    </w:p>
    <w:p w14:paraId="007B1EE0" w14:textId="77777777" w:rsidR="00DA2FD1" w:rsidRPr="00780EEC" w:rsidRDefault="00DA2FD1" w:rsidP="00DA2FD1">
      <w:pPr>
        <w:spacing w:after="20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Schick, Theodore. “Doing Philosophy”. McGraw-Hill Education, 2012. - One of the best introductory philosophy textbooks around-- one from which I teach and from which I am sure I have inadvertently borrowed too many examples.</w:t>
      </w:r>
    </w:p>
    <w:p w14:paraId="5A188642" w14:textId="77777777" w:rsidR="00F87BEF" w:rsidRPr="00780EEC" w:rsidRDefault="00F87BEF" w:rsidP="001A6212">
      <w:pPr>
        <w:rPr>
          <w:sz w:val="28"/>
          <w:highlight w:val="yellow"/>
          <w:u w:val="single"/>
        </w:rPr>
      </w:pPr>
    </w:p>
    <w:p w14:paraId="41065444" w14:textId="77777777" w:rsidR="00485490" w:rsidRPr="00780EEC" w:rsidRDefault="00485490" w:rsidP="00485490">
      <w:pPr>
        <w:ind w:left="720" w:hanging="360"/>
      </w:pPr>
      <w:r w:rsidRPr="00780EEC">
        <w:rPr>
          <w:sz w:val="28"/>
          <w:highlight w:val="yellow"/>
          <w:u w:val="single"/>
        </w:rPr>
        <w:t>31. Should government exist?</w:t>
      </w:r>
    </w:p>
    <w:p w14:paraId="2ADB9B35" w14:textId="77777777" w:rsidR="00485490" w:rsidRPr="00780EEC" w:rsidRDefault="00485490" w:rsidP="00485490">
      <w:pPr>
        <w:spacing w:after="200"/>
        <w:ind w:left="720" w:hanging="360"/>
        <w:rPr>
          <w:rFonts w:ascii="Times New Roman" w:eastAsia="Times New Roman" w:hAnsi="Times New Roman" w:cs="Times New Roman"/>
          <w:sz w:val="24"/>
        </w:rPr>
      </w:pPr>
    </w:p>
    <w:p w14:paraId="45DE0650" w14:textId="77777777" w:rsidR="00485490" w:rsidRPr="00780EEC" w:rsidRDefault="00485490" w:rsidP="00485490">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Suggested readings:</w:t>
      </w:r>
    </w:p>
    <w:p w14:paraId="71A4FE88" w14:textId="77777777" w:rsidR="00485490" w:rsidRPr="00780EEC" w:rsidRDefault="00485490" w:rsidP="00485490">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Grüne-Yanoff, Till. “Game Theory”. Internet Encyclopedia of Philosophy.</w:t>
      </w:r>
    </w:p>
    <w:p w14:paraId="61C58E95" w14:textId="77777777" w:rsidR="00485490" w:rsidRPr="00780EEC" w:rsidRDefault="00485490" w:rsidP="00485490">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lastRenderedPageBreak/>
        <w:t xml:space="preserve">Kuhn, Steven, "Prisoner's Dilemma", </w:t>
      </w:r>
      <w:r w:rsidRPr="00780EEC">
        <w:rPr>
          <w:rFonts w:ascii="Times New Roman" w:hAnsi="Times New Roman" w:cs="Times New Roman"/>
          <w:i/>
          <w:iCs/>
          <w:sz w:val="24"/>
          <w:szCs w:val="24"/>
        </w:rPr>
        <w:t xml:space="preserve">The Stanford Encyclopedia of Philosophy </w:t>
      </w:r>
      <w:r w:rsidRPr="00780EEC">
        <w:rPr>
          <w:rFonts w:ascii="Times New Roman" w:hAnsi="Times New Roman" w:cs="Times New Roman"/>
          <w:sz w:val="24"/>
          <w:szCs w:val="24"/>
        </w:rPr>
        <w:t>(Fall 2014 Edition), Edward N. Zalta (ed.)</w:t>
      </w:r>
    </w:p>
    <w:p w14:paraId="72FBC89C" w14:textId="77777777" w:rsidR="00485490" w:rsidRPr="00780EEC" w:rsidRDefault="00485490" w:rsidP="00485490">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Singer, Peter, 1974, </w:t>
      </w:r>
      <w:r w:rsidRPr="00780EEC">
        <w:rPr>
          <w:rStyle w:val="Emphasis"/>
          <w:rFonts w:ascii="Times New Roman" w:hAnsi="Times New Roman" w:cs="Times New Roman"/>
          <w:sz w:val="24"/>
          <w:szCs w:val="24"/>
        </w:rPr>
        <w:t>Democracy and Disobedience</w:t>
      </w:r>
      <w:r w:rsidRPr="00780EEC">
        <w:rPr>
          <w:rFonts w:ascii="Times New Roman" w:hAnsi="Times New Roman" w:cs="Times New Roman"/>
          <w:sz w:val="24"/>
          <w:szCs w:val="24"/>
        </w:rPr>
        <w:t>, Oxford: Oxford University Press</w:t>
      </w:r>
    </w:p>
    <w:p w14:paraId="404C0ABF" w14:textId="77777777" w:rsidR="00485490" w:rsidRPr="00780EEC" w:rsidRDefault="00485490" w:rsidP="00485490">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Wilson, Michael S. and Chomsky, Noam. Noam Chomsky: The Kind of Anarchism I Believe in, and What's Wrong with Libertarians. AlterNet. May 28, 2013.</w:t>
      </w:r>
    </w:p>
    <w:p w14:paraId="404527D0" w14:textId="77777777" w:rsidR="00485490" w:rsidRPr="00780EEC" w:rsidRDefault="00485490" w:rsidP="00485490">
      <w:pPr>
        <w:spacing w:after="200"/>
        <w:ind w:left="720" w:hanging="360"/>
        <w:rPr>
          <w:rFonts w:ascii="Times New Roman" w:eastAsia="Times New Roman" w:hAnsi="Times New Roman" w:cs="Times New Roman"/>
          <w:sz w:val="24"/>
        </w:rPr>
      </w:pPr>
    </w:p>
    <w:p w14:paraId="38153C04" w14:textId="77777777" w:rsidR="00485490" w:rsidRPr="00780EEC" w:rsidRDefault="00485490" w:rsidP="00485490">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Bibliography:</w:t>
      </w:r>
    </w:p>
    <w:p w14:paraId="21AC3D0C" w14:textId="77777777" w:rsidR="00485490" w:rsidRPr="00780EEC" w:rsidRDefault="00485490" w:rsidP="00485490">
      <w:pPr>
        <w:ind w:left="720" w:hanging="360"/>
        <w:rPr>
          <w:rFonts w:ascii="Times New Roman" w:hAnsi="Times New Roman" w:cs="Times New Roman"/>
          <w:sz w:val="24"/>
          <w:szCs w:val="24"/>
        </w:rPr>
      </w:pPr>
    </w:p>
    <w:p w14:paraId="67AEB5CC" w14:textId="77777777" w:rsidR="00485490" w:rsidRPr="00780EEC" w:rsidRDefault="00485490" w:rsidP="00485490">
      <w:pPr>
        <w:ind w:left="720" w:hanging="360"/>
        <w:rPr>
          <w:rFonts w:ascii="Times New Roman" w:hAnsi="Times New Roman" w:cs="Times New Roman"/>
          <w:sz w:val="24"/>
          <w:szCs w:val="24"/>
        </w:rPr>
      </w:pPr>
    </w:p>
    <w:p w14:paraId="3481350B" w14:textId="77777777" w:rsidR="00485490" w:rsidRPr="00780EEC" w:rsidRDefault="00485490" w:rsidP="00485490">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Applebaum, Arthur Isak, 2010, “Legitimacy without the Duty to Obey,” </w:t>
      </w:r>
      <w:r w:rsidRPr="00780EEC">
        <w:rPr>
          <w:rStyle w:val="Emphasis"/>
          <w:rFonts w:ascii="Times New Roman" w:hAnsi="Times New Roman" w:cs="Times New Roman"/>
          <w:sz w:val="24"/>
          <w:szCs w:val="24"/>
        </w:rPr>
        <w:t>Philosophy and Public Affairs</w:t>
      </w:r>
      <w:r w:rsidRPr="00780EEC">
        <w:rPr>
          <w:rFonts w:ascii="Times New Roman" w:hAnsi="Times New Roman" w:cs="Times New Roman"/>
          <w:sz w:val="24"/>
          <w:szCs w:val="24"/>
        </w:rPr>
        <w:t>, 38: 215–239.</w:t>
      </w:r>
    </w:p>
    <w:p w14:paraId="5BDCA9FB" w14:textId="77777777" w:rsidR="00485490" w:rsidRPr="00780EEC" w:rsidRDefault="00485490" w:rsidP="00485490">
      <w:pPr>
        <w:ind w:left="720" w:hanging="360"/>
        <w:rPr>
          <w:rFonts w:ascii="Times New Roman" w:hAnsi="Times New Roman" w:cs="Times New Roman"/>
          <w:sz w:val="24"/>
          <w:szCs w:val="24"/>
        </w:rPr>
      </w:pPr>
    </w:p>
    <w:p w14:paraId="3B71EADC" w14:textId="77777777" w:rsidR="00485490" w:rsidRPr="00780EEC" w:rsidRDefault="00485490" w:rsidP="00485490">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 xml:space="preserve">Bakunin, Mikhail. </w:t>
      </w:r>
      <w:r w:rsidRPr="00780EEC">
        <w:rPr>
          <w:rFonts w:ascii="Times New Roman" w:eastAsia="Times New Roman" w:hAnsi="Times New Roman" w:cs="Times New Roman"/>
          <w:i/>
          <w:sz w:val="24"/>
          <w:szCs w:val="24"/>
        </w:rPr>
        <w:t>Statism and Anarchy</w:t>
      </w:r>
      <w:r w:rsidRPr="00780EEC">
        <w:rPr>
          <w:rFonts w:ascii="Times New Roman" w:eastAsia="Times New Roman" w:hAnsi="Times New Roman" w:cs="Times New Roman"/>
          <w:sz w:val="24"/>
          <w:szCs w:val="24"/>
        </w:rPr>
        <w:t>. Cambridge University Press, 1990. - The original text of the original anarchist</w:t>
      </w:r>
    </w:p>
    <w:p w14:paraId="1C4BCA3F" w14:textId="77777777" w:rsidR="00485490" w:rsidRPr="00780EEC" w:rsidRDefault="00485490" w:rsidP="00485490">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 xml:space="preserve">Bakunin, Mikhail. </w:t>
      </w:r>
      <w:r w:rsidRPr="00780EEC">
        <w:rPr>
          <w:rFonts w:ascii="Times New Roman" w:hAnsi="Times New Roman" w:cs="Times New Roman"/>
          <w:i/>
          <w:sz w:val="24"/>
          <w:szCs w:val="24"/>
        </w:rPr>
        <w:t>Reaction in Germany</w:t>
      </w:r>
      <w:r w:rsidRPr="00780EEC">
        <w:rPr>
          <w:rFonts w:ascii="Times New Roman" w:hAnsi="Times New Roman" w:cs="Times New Roman"/>
          <w:sz w:val="24"/>
          <w:szCs w:val="24"/>
        </w:rPr>
        <w:t>. In “The Basic Bakunin”. Cutler, Robert. Prometheus Books, 1992. - The original text of the original anarchist</w:t>
      </w:r>
    </w:p>
    <w:p w14:paraId="229AA1F0" w14:textId="77777777" w:rsidR="00485490" w:rsidRPr="00780EEC" w:rsidRDefault="00485490" w:rsidP="00485490">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Chomsky, Noam. “On Anarchism”. The New Press, 2013. – Chomsky Clarifies his views on anarchy </w:t>
      </w:r>
    </w:p>
    <w:p w14:paraId="21433FDE" w14:textId="77777777" w:rsidR="00485490" w:rsidRPr="00780EEC" w:rsidRDefault="00485490" w:rsidP="00485490">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Chomsky, Noam and Pateman, Barry (ed.). “Chomsky on Anarchism” AK Press, 2005. - A collection of articles by and interviews with Chomsky on anarchism</w:t>
      </w:r>
    </w:p>
    <w:p w14:paraId="2BF5ECA9" w14:textId="77777777" w:rsidR="00485490" w:rsidRPr="00780EEC" w:rsidRDefault="00485490" w:rsidP="00485490">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Christiano, Thomas, 2004, “The Authority of Democracy,” </w:t>
      </w:r>
      <w:r w:rsidRPr="00780EEC">
        <w:rPr>
          <w:rStyle w:val="Emphasis"/>
          <w:rFonts w:ascii="Times New Roman" w:hAnsi="Times New Roman" w:cs="Times New Roman"/>
          <w:sz w:val="24"/>
          <w:szCs w:val="24"/>
        </w:rPr>
        <w:t>Journal of Political Philosophy</w:t>
      </w:r>
      <w:r w:rsidRPr="00780EEC">
        <w:rPr>
          <w:rFonts w:ascii="Times New Roman" w:hAnsi="Times New Roman" w:cs="Times New Roman"/>
          <w:sz w:val="24"/>
          <w:szCs w:val="24"/>
        </w:rPr>
        <w:t>, 12(3): 245–270.</w:t>
      </w:r>
    </w:p>
    <w:p w14:paraId="1484CE0A" w14:textId="77777777" w:rsidR="00485490" w:rsidRPr="00780EEC" w:rsidRDefault="00485490" w:rsidP="00485490">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Edmundson, William, 1998, </w:t>
      </w:r>
      <w:r w:rsidRPr="00780EEC">
        <w:rPr>
          <w:rStyle w:val="Emphasis"/>
          <w:rFonts w:ascii="Times New Roman" w:hAnsi="Times New Roman" w:cs="Times New Roman"/>
          <w:sz w:val="24"/>
          <w:szCs w:val="24"/>
        </w:rPr>
        <w:t>Three Anarchical Fallacies</w:t>
      </w:r>
      <w:r w:rsidRPr="00780EEC">
        <w:rPr>
          <w:rFonts w:ascii="Times New Roman" w:hAnsi="Times New Roman" w:cs="Times New Roman"/>
          <w:sz w:val="24"/>
          <w:szCs w:val="24"/>
        </w:rPr>
        <w:t>, Cambridge: Cambridge University Press.</w:t>
      </w:r>
    </w:p>
    <w:p w14:paraId="45E1036A" w14:textId="77777777" w:rsidR="00485490" w:rsidRPr="00780EEC" w:rsidRDefault="00485490" w:rsidP="00485490">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Lawhead, William. </w:t>
      </w:r>
      <w:r w:rsidRPr="00780EEC">
        <w:rPr>
          <w:rFonts w:ascii="Times New Roman" w:hAnsi="Times New Roman" w:cs="Times New Roman"/>
          <w:i/>
          <w:sz w:val="24"/>
          <w:szCs w:val="24"/>
        </w:rPr>
        <w:t>The Philosophical Journey</w:t>
      </w:r>
      <w:r w:rsidRPr="00780EEC">
        <w:rPr>
          <w:rFonts w:ascii="Times New Roman" w:hAnsi="Times New Roman" w:cs="Times New Roman"/>
          <w:sz w:val="24"/>
          <w:szCs w:val="24"/>
        </w:rPr>
        <w:t xml:space="preserve">: An interactive Approach. Mayfield Publishing Company, Mountain View California, 2000.  - I borrowed from Chapter 6, the Search for a Just Society, for lecture 31 on anarchy. </w:t>
      </w:r>
    </w:p>
    <w:p w14:paraId="644CD2AC" w14:textId="77777777" w:rsidR="00485490" w:rsidRPr="00780EEC" w:rsidRDefault="00485490" w:rsidP="00485490">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Skoble, Aeon. “Deleting the State”. Open Court, 2008. - An interesting argument that we actually would be better off (and you'll learn to cooperate) without government.</w:t>
      </w:r>
    </w:p>
    <w:p w14:paraId="723AF02A" w14:textId="77777777" w:rsidR="00485490" w:rsidRPr="00780EEC" w:rsidRDefault="00485490" w:rsidP="00485490">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Wolff, Robert Paul. 1970, </w:t>
      </w:r>
      <w:r w:rsidRPr="00780EEC">
        <w:rPr>
          <w:rStyle w:val="Emphasis"/>
          <w:rFonts w:ascii="Times New Roman" w:hAnsi="Times New Roman" w:cs="Times New Roman"/>
          <w:sz w:val="24"/>
          <w:szCs w:val="24"/>
        </w:rPr>
        <w:t>In Defense of Anarchism</w:t>
      </w:r>
      <w:r w:rsidRPr="00780EEC">
        <w:rPr>
          <w:rFonts w:ascii="Times New Roman" w:hAnsi="Times New Roman" w:cs="Times New Roman"/>
          <w:sz w:val="24"/>
          <w:szCs w:val="24"/>
        </w:rPr>
        <w:t>, New York: Harper &amp; Row. - A classic defense of theoretical anarchism</w:t>
      </w:r>
    </w:p>
    <w:p w14:paraId="5A1C79BC" w14:textId="77777777" w:rsidR="00485490" w:rsidRPr="00780EEC" w:rsidRDefault="00485490" w:rsidP="00485490">
      <w:pPr>
        <w:ind w:left="720" w:hanging="360"/>
        <w:rPr>
          <w:rFonts w:ascii="Times New Roman" w:hAnsi="Times New Roman" w:cs="Times New Roman"/>
          <w:sz w:val="24"/>
          <w:szCs w:val="24"/>
        </w:rPr>
      </w:pPr>
    </w:p>
    <w:p w14:paraId="11771284" w14:textId="77777777" w:rsidR="00485490" w:rsidRPr="00780EEC" w:rsidRDefault="00485490" w:rsidP="00485490"/>
    <w:p w14:paraId="200E170A" w14:textId="77777777" w:rsidR="00485490" w:rsidRPr="00780EEC" w:rsidRDefault="00485490" w:rsidP="00485490">
      <w:pPr>
        <w:ind w:left="720" w:hanging="360"/>
      </w:pPr>
    </w:p>
    <w:p w14:paraId="4694C52B" w14:textId="77777777" w:rsidR="00AC27F7" w:rsidRPr="00780EEC" w:rsidRDefault="00AC27F7" w:rsidP="00AC27F7">
      <w:pPr>
        <w:ind w:left="720" w:hanging="360"/>
        <w:rPr>
          <w:sz w:val="28"/>
          <w:u w:val="single"/>
        </w:rPr>
      </w:pPr>
      <w:r w:rsidRPr="00780EEC">
        <w:rPr>
          <w:sz w:val="28"/>
          <w:highlight w:val="yellow"/>
          <w:u w:val="single"/>
        </w:rPr>
        <w:t>32. What justifies a government?</w:t>
      </w:r>
    </w:p>
    <w:p w14:paraId="545CCEF9" w14:textId="77777777" w:rsidR="00AC27F7" w:rsidRPr="00780EEC" w:rsidRDefault="00AC27F7" w:rsidP="00AC27F7">
      <w:pPr>
        <w:ind w:left="720" w:hanging="360"/>
      </w:pPr>
    </w:p>
    <w:p w14:paraId="077D03D2" w14:textId="77777777" w:rsidR="00AC27F7" w:rsidRPr="00780EEC" w:rsidRDefault="00AC27F7" w:rsidP="00AC27F7">
      <w:pPr>
        <w:ind w:left="720" w:hanging="360"/>
        <w:rPr>
          <w:rFonts w:ascii="Times New Roman" w:hAnsi="Times New Roman" w:cs="Times New Roman"/>
          <w:sz w:val="24"/>
          <w:szCs w:val="24"/>
        </w:rPr>
      </w:pPr>
      <w:r w:rsidRPr="00780EEC">
        <w:rPr>
          <w:rFonts w:ascii="Times New Roman" w:hAnsi="Times New Roman" w:cs="Times New Roman"/>
          <w:sz w:val="24"/>
          <w:szCs w:val="24"/>
        </w:rPr>
        <w:t>Suggested readings:</w:t>
      </w:r>
    </w:p>
    <w:p w14:paraId="62084F33" w14:textId="77777777" w:rsidR="00AC27F7" w:rsidRPr="00780EEC" w:rsidRDefault="00AC27F7" w:rsidP="00AC27F7">
      <w:pPr>
        <w:ind w:left="720" w:hanging="360"/>
        <w:rPr>
          <w:rFonts w:ascii="Times New Roman" w:hAnsi="Times New Roman" w:cs="Times New Roman"/>
          <w:sz w:val="24"/>
          <w:szCs w:val="24"/>
        </w:rPr>
      </w:pPr>
    </w:p>
    <w:p w14:paraId="73D35567" w14:textId="77777777" w:rsidR="00AC27F7" w:rsidRPr="00780EEC" w:rsidRDefault="00AC27F7" w:rsidP="00AC27F7">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“The Modern Political Tradition” Great Courses Course, by Lawrence Cahoon</w:t>
      </w:r>
    </w:p>
    <w:p w14:paraId="0F87AB2A" w14:textId="77777777" w:rsidR="00AC27F7" w:rsidRPr="00780EEC" w:rsidRDefault="00AC27F7" w:rsidP="00AC27F7">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“Thomas Jefferson, letter to Horatio G. Spafford, March 17, 1814.” Adherents.com. Web.</w:t>
      </w:r>
    </w:p>
    <w:p w14:paraId="62BE33D6" w14:textId="77777777" w:rsidR="00AC27F7" w:rsidRPr="00780EEC" w:rsidRDefault="00AC27F7" w:rsidP="00AC27F7">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 xml:space="preserve"> “Thomas Jefferson to Alexander von Humboldt, Dec. 6, 1813.” Adherents.com. Web.</w:t>
      </w:r>
    </w:p>
    <w:p w14:paraId="35D780D2" w14:textId="77777777" w:rsidR="00AC27F7" w:rsidRPr="00780EEC" w:rsidRDefault="00AC27F7" w:rsidP="00AC27F7">
      <w:pPr>
        <w:ind w:left="720" w:hanging="360"/>
        <w:rPr>
          <w:rFonts w:ascii="Times New Roman" w:hAnsi="Times New Roman" w:cs="Times New Roman"/>
          <w:sz w:val="24"/>
          <w:szCs w:val="24"/>
        </w:rPr>
      </w:pPr>
    </w:p>
    <w:p w14:paraId="2775B73B" w14:textId="77777777" w:rsidR="00AC27F7" w:rsidRPr="00780EEC" w:rsidRDefault="00AC27F7" w:rsidP="00AC27F7">
      <w:pPr>
        <w:ind w:left="720" w:hanging="360"/>
        <w:rPr>
          <w:rFonts w:ascii="Times New Roman" w:hAnsi="Times New Roman" w:cs="Times New Roman"/>
          <w:sz w:val="24"/>
          <w:szCs w:val="24"/>
        </w:rPr>
      </w:pPr>
      <w:r w:rsidRPr="00780EEC">
        <w:rPr>
          <w:rFonts w:ascii="Times New Roman" w:hAnsi="Times New Roman" w:cs="Times New Roman"/>
          <w:sz w:val="24"/>
          <w:szCs w:val="24"/>
        </w:rPr>
        <w:t>Bibliography:</w:t>
      </w:r>
    </w:p>
    <w:p w14:paraId="6A031C16" w14:textId="77777777" w:rsidR="00AC27F7" w:rsidRPr="00780EEC" w:rsidRDefault="00AC27F7" w:rsidP="00AC27F7">
      <w:pPr>
        <w:ind w:left="720" w:hanging="360"/>
        <w:rPr>
          <w:rFonts w:ascii="Times New Roman" w:hAnsi="Times New Roman" w:cs="Times New Roman"/>
          <w:sz w:val="24"/>
          <w:szCs w:val="24"/>
        </w:rPr>
      </w:pPr>
    </w:p>
    <w:p w14:paraId="1459670A" w14:textId="77777777" w:rsidR="00AC27F7" w:rsidRPr="00780EEC" w:rsidRDefault="00AC27F7" w:rsidP="00AC27F7">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Braybrooke, David. 1976. "The Insoluble Problem of the Social Contract." </w:t>
      </w:r>
      <w:r w:rsidRPr="00780EEC">
        <w:rPr>
          <w:rStyle w:val="Emphasis"/>
          <w:rFonts w:ascii="Times New Roman" w:hAnsi="Times New Roman" w:cs="Times New Roman"/>
          <w:sz w:val="24"/>
          <w:szCs w:val="24"/>
        </w:rPr>
        <w:t>Dialogue</w:t>
      </w:r>
      <w:r w:rsidRPr="00780EEC">
        <w:rPr>
          <w:rFonts w:ascii="Times New Roman" w:hAnsi="Times New Roman" w:cs="Times New Roman"/>
          <w:sz w:val="24"/>
          <w:szCs w:val="24"/>
        </w:rPr>
        <w:t xml:space="preserve"> Vol. XV, No. 1: 3-37.</w:t>
      </w:r>
    </w:p>
    <w:p w14:paraId="44D2A574" w14:textId="77777777" w:rsidR="00AC27F7" w:rsidRPr="00780EEC" w:rsidRDefault="00AC27F7" w:rsidP="00AC27F7">
      <w:pPr>
        <w:ind w:left="720" w:hanging="360"/>
        <w:rPr>
          <w:rFonts w:ascii="Times New Roman" w:hAnsi="Times New Roman" w:cs="Times New Roman"/>
          <w:sz w:val="24"/>
          <w:szCs w:val="24"/>
        </w:rPr>
      </w:pPr>
    </w:p>
    <w:p w14:paraId="60221D2B" w14:textId="77777777" w:rsidR="00AC27F7" w:rsidRPr="00780EEC" w:rsidRDefault="00AC27F7" w:rsidP="00AC27F7">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D'Agostino, Fred, Gaus, Gerald and Thrasher, John, "Contemporary Approaches to the Social Contract", </w:t>
      </w:r>
      <w:r w:rsidRPr="00780EEC">
        <w:rPr>
          <w:rFonts w:ascii="Times New Roman" w:hAnsi="Times New Roman" w:cs="Times New Roman"/>
          <w:i/>
          <w:iCs/>
          <w:sz w:val="24"/>
          <w:szCs w:val="24"/>
        </w:rPr>
        <w:t xml:space="preserve">The Stanford Encyclopedia of Philosophy </w:t>
      </w:r>
      <w:r w:rsidRPr="00780EEC">
        <w:rPr>
          <w:rFonts w:ascii="Times New Roman" w:hAnsi="Times New Roman" w:cs="Times New Roman"/>
          <w:sz w:val="24"/>
          <w:szCs w:val="24"/>
        </w:rPr>
        <w:t xml:space="preserve">(Spring 2014 Edition), Edward N. Zalta (ed.) a nice overview of the topic- </w:t>
      </w:r>
    </w:p>
    <w:p w14:paraId="17C5E625" w14:textId="77777777" w:rsidR="00AC27F7" w:rsidRPr="00780EEC" w:rsidRDefault="00AC27F7" w:rsidP="00AC27F7">
      <w:pPr>
        <w:ind w:left="720" w:hanging="360"/>
        <w:rPr>
          <w:rFonts w:ascii="Times New Roman" w:hAnsi="Times New Roman" w:cs="Times New Roman"/>
          <w:sz w:val="24"/>
          <w:szCs w:val="24"/>
        </w:rPr>
      </w:pPr>
    </w:p>
    <w:p w14:paraId="1E1AE605" w14:textId="77777777" w:rsidR="00AC27F7" w:rsidRPr="00780EEC" w:rsidRDefault="00AC27F7" w:rsidP="00AC27F7">
      <w:pPr>
        <w:shd w:val="clear" w:color="auto" w:fill="FFFFFF"/>
        <w:spacing w:after="100" w:afterAutospacing="1" w:line="240" w:lineRule="auto"/>
        <w:ind w:left="120"/>
        <w:rPr>
          <w:rFonts w:ascii="Times New Roman" w:eastAsia="Times New Roman" w:hAnsi="Times New Roman" w:cs="Times New Roman"/>
          <w:color w:val="auto"/>
          <w:sz w:val="24"/>
          <w:szCs w:val="24"/>
        </w:rPr>
      </w:pPr>
      <w:r w:rsidRPr="00780EEC">
        <w:rPr>
          <w:rFonts w:ascii="Times New Roman" w:hAnsi="Times New Roman" w:cs="Times New Roman"/>
          <w:sz w:val="24"/>
          <w:szCs w:val="24"/>
        </w:rPr>
        <w:t xml:space="preserve">Dent, N.J.H. </w:t>
      </w:r>
      <w:r w:rsidRPr="00780EEC">
        <w:rPr>
          <w:rStyle w:val="Emphasis"/>
          <w:rFonts w:ascii="Times New Roman" w:hAnsi="Times New Roman" w:cs="Times New Roman"/>
          <w:sz w:val="24"/>
          <w:szCs w:val="24"/>
        </w:rPr>
        <w:t>Rousseau</w:t>
      </w:r>
      <w:r w:rsidRPr="00780EEC">
        <w:rPr>
          <w:rFonts w:ascii="Times New Roman" w:hAnsi="Times New Roman" w:cs="Times New Roman"/>
          <w:sz w:val="24"/>
          <w:szCs w:val="24"/>
        </w:rPr>
        <w:t>. Blackwell, 1988.</w:t>
      </w:r>
    </w:p>
    <w:p w14:paraId="08F719B9" w14:textId="77777777" w:rsidR="00AC27F7" w:rsidRPr="00780EEC" w:rsidRDefault="00AC27F7" w:rsidP="00AC27F7">
      <w:pPr>
        <w:ind w:left="720" w:hanging="360"/>
        <w:rPr>
          <w:rFonts w:ascii="Times New Roman" w:hAnsi="Times New Roman" w:cs="Times New Roman"/>
          <w:sz w:val="24"/>
          <w:szCs w:val="24"/>
        </w:rPr>
      </w:pPr>
    </w:p>
    <w:p w14:paraId="0AA281C3" w14:textId="77777777" w:rsidR="00AC27F7" w:rsidRPr="00780EEC" w:rsidRDefault="00AC27F7" w:rsidP="00AC27F7">
      <w:pPr>
        <w:rPr>
          <w:rFonts w:ascii="Times New Roman" w:hAnsi="Times New Roman" w:cs="Times New Roman"/>
          <w:sz w:val="24"/>
          <w:szCs w:val="24"/>
        </w:rPr>
      </w:pPr>
      <w:r w:rsidRPr="00780EEC">
        <w:rPr>
          <w:rFonts w:ascii="Times New Roman" w:eastAsia="Times New Roman" w:hAnsi="Times New Roman" w:cs="Times New Roman"/>
          <w:color w:val="auto"/>
          <w:sz w:val="24"/>
          <w:szCs w:val="24"/>
        </w:rPr>
        <w:t>D</w:t>
      </w:r>
      <w:r w:rsidRPr="00780EEC">
        <w:rPr>
          <w:rFonts w:ascii="Times New Roman" w:hAnsi="Times New Roman" w:cs="Times New Roman"/>
          <w:sz w:val="24"/>
          <w:szCs w:val="24"/>
        </w:rPr>
        <w:t xml:space="preserve">unn, John. </w:t>
      </w:r>
      <w:r w:rsidRPr="00780EEC">
        <w:rPr>
          <w:rStyle w:val="Emphasis"/>
          <w:rFonts w:ascii="Times New Roman" w:hAnsi="Times New Roman" w:cs="Times New Roman"/>
          <w:sz w:val="24"/>
          <w:szCs w:val="24"/>
        </w:rPr>
        <w:t>John: A Very Short Introduction</w:t>
      </w:r>
      <w:r w:rsidRPr="00780EEC">
        <w:rPr>
          <w:rFonts w:ascii="Times New Roman" w:hAnsi="Times New Roman" w:cs="Times New Roman"/>
          <w:sz w:val="24"/>
          <w:szCs w:val="24"/>
        </w:rPr>
        <w:t>. OUP: Oxford, 2003.</w:t>
      </w:r>
    </w:p>
    <w:p w14:paraId="1758C81F" w14:textId="77777777" w:rsidR="00AC27F7" w:rsidRPr="00780EEC" w:rsidRDefault="00AC27F7" w:rsidP="00AC27F7">
      <w:pPr>
        <w:ind w:left="720" w:hanging="360"/>
        <w:rPr>
          <w:rFonts w:ascii="Times New Roman" w:hAnsi="Times New Roman" w:cs="Times New Roman"/>
          <w:sz w:val="24"/>
          <w:szCs w:val="24"/>
        </w:rPr>
      </w:pPr>
    </w:p>
    <w:p w14:paraId="4401FC2B" w14:textId="77777777" w:rsidR="00AC27F7" w:rsidRPr="00780EEC" w:rsidRDefault="00AC27F7" w:rsidP="00AC27F7">
      <w:pPr>
        <w:ind w:left="720" w:hanging="360"/>
        <w:rPr>
          <w:rFonts w:ascii="Times New Roman" w:hAnsi="Times New Roman" w:cs="Times New Roman"/>
          <w:sz w:val="24"/>
          <w:szCs w:val="24"/>
        </w:rPr>
      </w:pPr>
    </w:p>
    <w:p w14:paraId="1B33CC39" w14:textId="77777777" w:rsidR="00AC27F7" w:rsidRPr="00780EEC" w:rsidRDefault="00AC27F7" w:rsidP="00AC27F7">
      <w:pPr>
        <w:shd w:val="clear" w:color="auto" w:fill="FFFFFF"/>
        <w:spacing w:after="100" w:afterAutospacing="1" w:line="240" w:lineRule="auto"/>
        <w:ind w:left="120"/>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Gauthier, David. 1988. "Hobbes's Social Contract." </w:t>
      </w:r>
      <w:r w:rsidRPr="00780EEC">
        <w:rPr>
          <w:rFonts w:ascii="Times New Roman" w:eastAsia="Times New Roman" w:hAnsi="Times New Roman" w:cs="Times New Roman"/>
          <w:i/>
          <w:iCs/>
          <w:color w:val="auto"/>
          <w:sz w:val="24"/>
          <w:szCs w:val="24"/>
        </w:rPr>
        <w:t>Noûs</w:t>
      </w:r>
      <w:r w:rsidRPr="00780EEC">
        <w:rPr>
          <w:rFonts w:ascii="Times New Roman" w:eastAsia="Times New Roman" w:hAnsi="Times New Roman" w:cs="Times New Roman"/>
          <w:color w:val="auto"/>
          <w:sz w:val="24"/>
          <w:szCs w:val="24"/>
        </w:rPr>
        <w:t xml:space="preserve"> 22: 71-82.</w:t>
      </w:r>
    </w:p>
    <w:p w14:paraId="2D2E6EF0" w14:textId="77777777" w:rsidR="00AC27F7" w:rsidRPr="00780EEC" w:rsidRDefault="00AC27F7" w:rsidP="00AC27F7">
      <w:pPr>
        <w:shd w:val="clear" w:color="auto" w:fill="FFFFFF"/>
        <w:spacing w:after="100" w:afterAutospacing="1" w:line="240" w:lineRule="auto"/>
        <w:ind w:left="120"/>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Gauthier, David. 1986. </w:t>
      </w:r>
      <w:r w:rsidRPr="00780EEC">
        <w:rPr>
          <w:rFonts w:ascii="Times New Roman" w:eastAsia="Times New Roman" w:hAnsi="Times New Roman" w:cs="Times New Roman"/>
          <w:i/>
          <w:iCs/>
          <w:color w:val="auto"/>
          <w:sz w:val="24"/>
          <w:szCs w:val="24"/>
        </w:rPr>
        <w:t>Morals by Agreement</w:t>
      </w:r>
      <w:r w:rsidRPr="00780EEC">
        <w:rPr>
          <w:rFonts w:ascii="Times New Roman" w:eastAsia="Times New Roman" w:hAnsi="Times New Roman" w:cs="Times New Roman"/>
          <w:color w:val="auto"/>
          <w:sz w:val="24"/>
          <w:szCs w:val="24"/>
        </w:rPr>
        <w:t>. Oxford: Oxford University Press.</w:t>
      </w:r>
    </w:p>
    <w:p w14:paraId="6962CAEC" w14:textId="77777777" w:rsidR="00AC27F7" w:rsidRPr="00780EEC" w:rsidRDefault="00AC27F7" w:rsidP="00AC27F7">
      <w:pPr>
        <w:shd w:val="clear" w:color="auto" w:fill="FFFFFF"/>
        <w:spacing w:after="100" w:afterAutospacing="1" w:line="240" w:lineRule="auto"/>
        <w:ind w:left="120"/>
        <w:rPr>
          <w:rFonts w:ascii="Times New Roman" w:eastAsia="Times New Roman" w:hAnsi="Times New Roman" w:cs="Times New Roman"/>
          <w:color w:val="auto"/>
          <w:sz w:val="24"/>
          <w:szCs w:val="24"/>
        </w:rPr>
      </w:pPr>
      <w:r w:rsidRPr="00780EEC">
        <w:rPr>
          <w:rFonts w:ascii="Times New Roman" w:hAnsi="Times New Roman" w:cs="Times New Roman"/>
          <w:sz w:val="24"/>
          <w:szCs w:val="24"/>
        </w:rPr>
        <w:t xml:space="preserve">Gourevitch, Victor. </w:t>
      </w:r>
      <w:r w:rsidRPr="00780EEC">
        <w:rPr>
          <w:rStyle w:val="Emphasis"/>
          <w:rFonts w:ascii="Times New Roman" w:hAnsi="Times New Roman" w:cs="Times New Roman"/>
          <w:sz w:val="24"/>
          <w:szCs w:val="24"/>
        </w:rPr>
        <w:t>Rousseau: The ‘Social Contract’ and Other Later Political Writings</w:t>
      </w:r>
      <w:r w:rsidRPr="00780EEC">
        <w:rPr>
          <w:rFonts w:ascii="Times New Roman" w:hAnsi="Times New Roman" w:cs="Times New Roman"/>
          <w:sz w:val="24"/>
          <w:szCs w:val="24"/>
        </w:rPr>
        <w:t>. Cambridge UP, 1997. - A collection of Rousseau's political writings</w:t>
      </w:r>
    </w:p>
    <w:p w14:paraId="0E0FA27E" w14:textId="77777777" w:rsidR="00AC27F7" w:rsidRPr="00780EEC" w:rsidRDefault="00AC27F7" w:rsidP="00AC27F7">
      <w:pPr>
        <w:shd w:val="clear" w:color="auto" w:fill="FFFFFF"/>
        <w:spacing w:after="100" w:afterAutospacing="1" w:line="240" w:lineRule="auto"/>
        <w:ind w:left="120"/>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Hill, Christopher (1961/1980) </w:t>
      </w:r>
      <w:r w:rsidRPr="00780EEC">
        <w:rPr>
          <w:rFonts w:ascii="Times New Roman" w:eastAsia="Times New Roman" w:hAnsi="Times New Roman" w:cs="Times New Roman"/>
          <w:i/>
          <w:iCs/>
          <w:color w:val="auto"/>
          <w:sz w:val="24"/>
          <w:szCs w:val="24"/>
        </w:rPr>
        <w:t>The Century of Revolution, 1603-1714</w:t>
      </w:r>
      <w:r w:rsidRPr="00780EEC">
        <w:rPr>
          <w:rFonts w:ascii="Times New Roman" w:eastAsia="Times New Roman" w:hAnsi="Times New Roman" w:cs="Times New Roman"/>
          <w:color w:val="auto"/>
          <w:sz w:val="24"/>
          <w:szCs w:val="24"/>
        </w:rPr>
        <w:t>, second ed (Routledge, London) -  The classic work on the history and repercussions of England's civil war.</w:t>
      </w:r>
    </w:p>
    <w:p w14:paraId="08D97EB0" w14:textId="77777777" w:rsidR="00AC27F7" w:rsidRPr="00780EEC" w:rsidRDefault="00AC27F7" w:rsidP="00AC27F7">
      <w:pPr>
        <w:spacing w:after="200"/>
        <w:rPr>
          <w:rFonts w:ascii="Times New Roman" w:hAnsi="Times New Roman" w:cs="Times New Roman"/>
          <w:sz w:val="24"/>
          <w:szCs w:val="24"/>
        </w:rPr>
      </w:pPr>
      <w:r w:rsidRPr="00780EEC">
        <w:rPr>
          <w:rFonts w:ascii="Times New Roman" w:hAnsi="Times New Roman" w:cs="Times New Roman"/>
          <w:sz w:val="24"/>
          <w:szCs w:val="24"/>
        </w:rPr>
        <w:t xml:space="preserve">     Hobbes, Thomas. 1651a. </w:t>
      </w:r>
      <w:r w:rsidRPr="00780EEC">
        <w:rPr>
          <w:rStyle w:val="Emphasis"/>
          <w:rFonts w:ascii="Times New Roman" w:hAnsi="Times New Roman" w:cs="Times New Roman"/>
          <w:sz w:val="24"/>
          <w:szCs w:val="24"/>
        </w:rPr>
        <w:t>Leviathan</w:t>
      </w:r>
      <w:r w:rsidRPr="00780EEC">
        <w:rPr>
          <w:rFonts w:ascii="Times New Roman" w:hAnsi="Times New Roman" w:cs="Times New Roman"/>
          <w:sz w:val="24"/>
          <w:szCs w:val="24"/>
        </w:rPr>
        <w:t xml:space="preserve">. C.B Macpherson (Editor). London: Penguin Books (1985) - the original text of Hobbes political argument </w:t>
      </w:r>
    </w:p>
    <w:p w14:paraId="1ADDE149" w14:textId="77777777" w:rsidR="00AC27F7" w:rsidRPr="00780EEC" w:rsidRDefault="00AC27F7" w:rsidP="00AC27F7">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Locke, John. </w:t>
      </w:r>
      <w:r w:rsidRPr="00780EEC">
        <w:rPr>
          <w:rStyle w:val="Emphasis"/>
          <w:rFonts w:ascii="Times New Roman" w:hAnsi="Times New Roman" w:cs="Times New Roman"/>
          <w:sz w:val="24"/>
          <w:szCs w:val="24"/>
        </w:rPr>
        <w:t>Two Treatises of Government and A Letter Concerning Toleration</w:t>
      </w:r>
      <w:r w:rsidRPr="00780EEC">
        <w:rPr>
          <w:rFonts w:ascii="Times New Roman" w:hAnsi="Times New Roman" w:cs="Times New Roman"/>
          <w:sz w:val="24"/>
          <w:szCs w:val="24"/>
        </w:rPr>
        <w:t>. Yale University Press (2003). - The original text of Locke’s original political argument</w:t>
      </w:r>
    </w:p>
    <w:p w14:paraId="4D185B9A" w14:textId="77777777" w:rsidR="00AC27F7" w:rsidRPr="00780EEC" w:rsidRDefault="00AC27F7" w:rsidP="00AC27F7">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lastRenderedPageBreak/>
        <w:t xml:space="preserve">Rousseau, Jean-Jacques </w:t>
      </w:r>
      <w:r w:rsidRPr="00780EEC">
        <w:rPr>
          <w:rFonts w:ascii="Times New Roman" w:eastAsia="Times New Roman" w:hAnsi="Times New Roman" w:cs="Times New Roman"/>
          <w:i/>
          <w:sz w:val="24"/>
          <w:szCs w:val="24"/>
        </w:rPr>
        <w:t xml:space="preserve">The Social Contract. </w:t>
      </w:r>
      <w:r w:rsidRPr="00780EEC">
        <w:rPr>
          <w:rFonts w:ascii="Times New Roman" w:eastAsia="Times New Roman" w:hAnsi="Times New Roman" w:cs="Times New Roman"/>
          <w:sz w:val="24"/>
          <w:szCs w:val="24"/>
        </w:rPr>
        <w:t>Penguin Group. 1698. - The original text of Rousseau's political argument</w:t>
      </w:r>
    </w:p>
    <w:p w14:paraId="3A7EF19F" w14:textId="77777777" w:rsidR="00AC27F7" w:rsidRPr="00780EEC" w:rsidRDefault="00AC27F7" w:rsidP="00AC27F7">
      <w:pPr>
        <w:ind w:left="720" w:hanging="360"/>
        <w:rPr>
          <w:rFonts w:ascii="Times New Roman" w:hAnsi="Times New Roman" w:cs="Times New Roman"/>
          <w:sz w:val="24"/>
          <w:szCs w:val="24"/>
        </w:rPr>
      </w:pPr>
      <w:r w:rsidRPr="00780EEC">
        <w:rPr>
          <w:rFonts w:ascii="Times New Roman" w:hAnsi="Times New Roman" w:cs="Times New Roman"/>
          <w:sz w:val="24"/>
          <w:szCs w:val="24"/>
        </w:rPr>
        <w:t>Sorrell, Tom (1986)</w:t>
      </w:r>
      <w:r w:rsidRPr="00780EEC">
        <w:rPr>
          <w:rStyle w:val="Emphasis"/>
          <w:rFonts w:ascii="Times New Roman" w:hAnsi="Times New Roman" w:cs="Times New Roman"/>
          <w:sz w:val="24"/>
          <w:szCs w:val="24"/>
        </w:rPr>
        <w:t xml:space="preserve"> Hobbes</w:t>
      </w:r>
      <w:r w:rsidRPr="00780EEC">
        <w:rPr>
          <w:rFonts w:ascii="Times New Roman" w:hAnsi="Times New Roman" w:cs="Times New Roman"/>
          <w:sz w:val="24"/>
          <w:szCs w:val="24"/>
        </w:rPr>
        <w:t xml:space="preserve"> (Routledge &amp; Kegan Paul, London)  A concise and well-judged account of Hobbes's life and works.</w:t>
      </w:r>
    </w:p>
    <w:p w14:paraId="33082FF6" w14:textId="77777777" w:rsidR="00AC27F7" w:rsidRPr="00780EEC" w:rsidRDefault="00AC27F7" w:rsidP="00AC27F7">
      <w:pPr>
        <w:ind w:left="720" w:hanging="360"/>
        <w:rPr>
          <w:rFonts w:ascii="Times New Roman" w:hAnsi="Times New Roman" w:cs="Times New Roman"/>
          <w:sz w:val="24"/>
          <w:szCs w:val="24"/>
        </w:rPr>
      </w:pPr>
    </w:p>
    <w:p w14:paraId="5C24C9FB" w14:textId="5A56E33F" w:rsidR="00AC27F7" w:rsidRPr="00780EEC" w:rsidRDefault="00AC27F7" w:rsidP="00AC27F7">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“The Modern Political Tradition” Great Courses Course, by Lawrence Cahoon - a great course from which I probably borrowed too many examples</w:t>
      </w:r>
      <w:r w:rsidR="00DD2742" w:rsidRPr="00780EEC">
        <w:rPr>
          <w:rFonts w:ascii="Times New Roman" w:eastAsia="Times New Roman" w:hAnsi="Times New Roman" w:cs="Times New Roman"/>
          <w:sz w:val="24"/>
          <w:szCs w:val="24"/>
        </w:rPr>
        <w:t>.</w:t>
      </w:r>
    </w:p>
    <w:p w14:paraId="05081C97" w14:textId="77777777" w:rsidR="004D50E8" w:rsidRPr="00780EEC" w:rsidRDefault="004D50E8">
      <w:pPr>
        <w:ind w:left="720" w:hanging="360"/>
        <w:rPr>
          <w:rFonts w:ascii="Times New Roman" w:hAnsi="Times New Roman" w:cs="Times New Roman"/>
          <w:sz w:val="24"/>
          <w:szCs w:val="24"/>
        </w:rPr>
      </w:pPr>
    </w:p>
    <w:p w14:paraId="233D7997" w14:textId="77777777" w:rsidR="004D50E8" w:rsidRPr="00780EEC" w:rsidRDefault="004D50E8">
      <w:pPr>
        <w:ind w:left="720" w:hanging="360"/>
      </w:pPr>
    </w:p>
    <w:p w14:paraId="7A8AC6FE" w14:textId="77777777" w:rsidR="00DD61B1" w:rsidRPr="00780EEC" w:rsidRDefault="00DD61B1" w:rsidP="00DD61B1">
      <w:pPr>
        <w:ind w:left="720" w:hanging="360"/>
      </w:pPr>
      <w:r w:rsidRPr="00780EEC">
        <w:rPr>
          <w:sz w:val="28"/>
          <w:highlight w:val="yellow"/>
          <w:u w:val="single"/>
        </w:rPr>
        <w:t>33. How Big should government be?</w:t>
      </w:r>
    </w:p>
    <w:p w14:paraId="3900FDBA" w14:textId="77777777" w:rsidR="00DD61B1" w:rsidRPr="00780EEC" w:rsidRDefault="00DD61B1" w:rsidP="00DD61B1">
      <w:pPr>
        <w:spacing w:after="200"/>
        <w:ind w:left="720" w:hanging="360"/>
        <w:rPr>
          <w:rFonts w:ascii="Times New Roman" w:eastAsia="Times New Roman" w:hAnsi="Times New Roman" w:cs="Times New Roman"/>
          <w:sz w:val="24"/>
          <w:szCs w:val="24"/>
        </w:rPr>
      </w:pPr>
    </w:p>
    <w:p w14:paraId="7612A15B" w14:textId="77777777" w:rsidR="00DD61B1" w:rsidRPr="00780EEC" w:rsidRDefault="00DD61B1" w:rsidP="00DD61B1">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Suggested reading:</w:t>
      </w:r>
    </w:p>
    <w:p w14:paraId="43C529A1"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 xml:space="preserve">Dickens, Charles. </w:t>
      </w:r>
      <w:r w:rsidRPr="00780EEC">
        <w:rPr>
          <w:rFonts w:ascii="Times New Roman" w:eastAsia="Times New Roman" w:hAnsi="Times New Roman" w:cs="Times New Roman"/>
          <w:i/>
          <w:sz w:val="24"/>
          <w:szCs w:val="24"/>
        </w:rPr>
        <w:t>A Christmas Carol</w:t>
      </w:r>
      <w:r w:rsidRPr="00780EEC">
        <w:rPr>
          <w:rFonts w:ascii="Times New Roman" w:eastAsia="Times New Roman" w:hAnsi="Times New Roman" w:cs="Times New Roman"/>
          <w:sz w:val="24"/>
          <w:szCs w:val="24"/>
        </w:rPr>
        <w:t>. London: Chapman and Hall, 1843.</w:t>
      </w:r>
    </w:p>
    <w:p w14:paraId="7DDACBD8" w14:textId="00B941DD" w:rsidR="00DD61B1" w:rsidRPr="00780EEC" w:rsidRDefault="00DD61B1" w:rsidP="00DD61B1">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National Geographic documentary “Inside North Korea.” 2007.</w:t>
      </w:r>
    </w:p>
    <w:p w14:paraId="4DCB0CD0"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Singer, Peter, 2000, </w:t>
      </w:r>
      <w:r w:rsidRPr="00780EEC">
        <w:rPr>
          <w:rStyle w:val="Emphasis"/>
          <w:rFonts w:ascii="Times New Roman" w:hAnsi="Times New Roman" w:cs="Times New Roman"/>
          <w:sz w:val="24"/>
          <w:szCs w:val="24"/>
        </w:rPr>
        <w:t>Marx: A Very Short Introduction</w:t>
      </w:r>
      <w:r w:rsidRPr="00780EEC">
        <w:rPr>
          <w:rFonts w:ascii="Times New Roman" w:hAnsi="Times New Roman" w:cs="Times New Roman"/>
          <w:sz w:val="24"/>
          <w:szCs w:val="24"/>
        </w:rPr>
        <w:t xml:space="preserve">, Oxford: Oxford University Press. </w:t>
      </w:r>
    </w:p>
    <w:p w14:paraId="01B75E69"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Montes, Leonidas, 2004, </w:t>
      </w:r>
      <w:r w:rsidRPr="00780EEC">
        <w:rPr>
          <w:rStyle w:val="Emphasis"/>
          <w:rFonts w:ascii="Times New Roman" w:hAnsi="Times New Roman" w:cs="Times New Roman"/>
          <w:sz w:val="24"/>
          <w:szCs w:val="24"/>
        </w:rPr>
        <w:t>Adam Smith in Context</w:t>
      </w:r>
      <w:r w:rsidRPr="00780EEC">
        <w:rPr>
          <w:rFonts w:ascii="Times New Roman" w:hAnsi="Times New Roman" w:cs="Times New Roman"/>
          <w:sz w:val="24"/>
          <w:szCs w:val="24"/>
        </w:rPr>
        <w:t>, London: Palgrave Macmillan.</w:t>
      </w:r>
    </w:p>
    <w:p w14:paraId="72AD8343" w14:textId="77777777" w:rsidR="00DD61B1" w:rsidRPr="00780EEC" w:rsidRDefault="00DD61B1" w:rsidP="00DD61B1">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"John Maynard Keynes." </w:t>
      </w:r>
      <w:r w:rsidRPr="00780EEC">
        <w:rPr>
          <w:rFonts w:ascii="Times New Roman" w:eastAsia="Times New Roman" w:hAnsi="Times New Roman" w:cs="Times New Roman"/>
          <w:i/>
          <w:iCs/>
          <w:sz w:val="24"/>
          <w:szCs w:val="24"/>
          <w:u w:val="single"/>
        </w:rPr>
        <w:t>The Concise Encyclopedia of Economics.</w:t>
      </w:r>
      <w:r w:rsidRPr="00780EEC">
        <w:rPr>
          <w:rFonts w:ascii="Times New Roman" w:eastAsia="Times New Roman" w:hAnsi="Times New Roman" w:cs="Times New Roman"/>
          <w:sz w:val="24"/>
          <w:szCs w:val="24"/>
        </w:rPr>
        <w:t xml:space="preserve"> 2008. Library of Economics and Liberty. - A nice summary of Keynes economic theory</w:t>
      </w:r>
    </w:p>
    <w:p w14:paraId="05918620"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Withnall, Adam. “North Korean defector says she believed Kim Jong-il was a god who could read her mind”. The Independent. April 10, 2014.</w:t>
      </w:r>
    </w:p>
    <w:p w14:paraId="3AD32981" w14:textId="77777777" w:rsidR="00DD61B1" w:rsidRPr="00780EEC" w:rsidRDefault="00DD61B1" w:rsidP="00DD61B1">
      <w:pPr>
        <w:spacing w:after="200"/>
        <w:ind w:left="720" w:hanging="360"/>
        <w:rPr>
          <w:rFonts w:ascii="Times New Roman" w:eastAsia="Times New Roman" w:hAnsi="Times New Roman" w:cs="Times New Roman"/>
          <w:color w:val="0563C1" w:themeColor="hyperlink"/>
          <w:sz w:val="24"/>
          <w:szCs w:val="24"/>
          <w:u w:val="single"/>
        </w:rPr>
      </w:pPr>
      <w:r w:rsidRPr="00780EEC">
        <w:t>B.C., Just One More Religion? Venerating the Kims, The Economist. Aril 7</w:t>
      </w:r>
      <w:r w:rsidRPr="00780EEC">
        <w:rPr>
          <w:vertAlign w:val="superscript"/>
        </w:rPr>
        <w:t>th</w:t>
      </w:r>
      <w:r w:rsidRPr="00780EEC">
        <w:t xml:space="preserve">, 2013. </w:t>
      </w:r>
      <w:hyperlink r:id="rId55" w:history="1">
        <w:r w:rsidRPr="00780EEC">
          <w:rPr>
            <w:rStyle w:val="Hyperlink"/>
            <w:rFonts w:ascii="Times New Roman" w:eastAsia="Times New Roman" w:hAnsi="Times New Roman" w:cs="Times New Roman"/>
            <w:sz w:val="24"/>
            <w:szCs w:val="24"/>
          </w:rPr>
          <w:t>http://www.economist.com/blogs/erasmus/2013/04/venerating-kims</w:t>
        </w:r>
      </w:hyperlink>
    </w:p>
    <w:p w14:paraId="51EC1653" w14:textId="77777777" w:rsidR="00DD61B1" w:rsidRPr="00780EEC" w:rsidRDefault="00DD61B1" w:rsidP="00DD61B1">
      <w:pPr>
        <w:spacing w:after="200"/>
        <w:ind w:left="720" w:hanging="360"/>
        <w:rPr>
          <w:rFonts w:ascii="Times New Roman" w:eastAsia="Times New Roman" w:hAnsi="Times New Roman" w:cs="Times New Roman"/>
          <w:sz w:val="24"/>
          <w:szCs w:val="24"/>
        </w:rPr>
      </w:pPr>
    </w:p>
    <w:p w14:paraId="69214D89" w14:textId="77777777" w:rsidR="00DD61B1" w:rsidRPr="00780EEC" w:rsidRDefault="00DD61B1" w:rsidP="00DD61B1">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Bibliography:</w:t>
      </w:r>
    </w:p>
    <w:p w14:paraId="3DA86360" w14:textId="77777777" w:rsidR="00DD61B1" w:rsidRPr="00780EEC" w:rsidRDefault="00DD61B1" w:rsidP="00DD61B1">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Fleischacker, Samuel, "Adam Smith's Moral and Political Philosophy", </w:t>
      </w:r>
      <w:r w:rsidRPr="00780EEC">
        <w:rPr>
          <w:rFonts w:ascii="Times New Roman" w:eastAsia="Times New Roman" w:hAnsi="Times New Roman" w:cs="Times New Roman"/>
          <w:i/>
          <w:iCs/>
          <w:sz w:val="24"/>
          <w:szCs w:val="24"/>
        </w:rPr>
        <w:t>The Stanford Encyclopedia of Philosophy</w:t>
      </w:r>
      <w:r w:rsidRPr="00780EEC">
        <w:rPr>
          <w:rFonts w:ascii="Times New Roman" w:eastAsia="Times New Roman" w:hAnsi="Times New Roman" w:cs="Times New Roman"/>
          <w:sz w:val="24"/>
          <w:szCs w:val="24"/>
        </w:rPr>
        <w:t xml:space="preserve"> (Fall 2015 Edition), Edward N. Zalta (ed.) -a wonderful overview </w:t>
      </w:r>
    </w:p>
    <w:p w14:paraId="7FF93536" w14:textId="77777777" w:rsidR="00DD61B1" w:rsidRPr="00780EEC" w:rsidRDefault="00DD61B1" w:rsidP="00DD61B1">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Hausman, Daniel M., "Philosophy of Economics", </w:t>
      </w:r>
      <w:r w:rsidRPr="00780EEC">
        <w:rPr>
          <w:rFonts w:ascii="Times New Roman" w:eastAsia="Times New Roman" w:hAnsi="Times New Roman" w:cs="Times New Roman"/>
          <w:i/>
          <w:iCs/>
          <w:sz w:val="24"/>
          <w:szCs w:val="24"/>
        </w:rPr>
        <w:t xml:space="preserve">The Stanford Encyclopedia of Philosophy </w:t>
      </w:r>
      <w:r w:rsidRPr="00780EEC">
        <w:rPr>
          <w:rFonts w:ascii="Times New Roman" w:eastAsia="Times New Roman" w:hAnsi="Times New Roman" w:cs="Times New Roman"/>
          <w:sz w:val="24"/>
          <w:szCs w:val="24"/>
        </w:rPr>
        <w:t>(Winter 2013 Edition), Edward N. Zalta (ed.) - a wonderful overview of the topic</w:t>
      </w:r>
    </w:p>
    <w:p w14:paraId="167B4292" w14:textId="77777777" w:rsidR="00DD61B1" w:rsidRPr="00780EEC" w:rsidRDefault="00DD61B1" w:rsidP="00DD61B1">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lastRenderedPageBreak/>
        <w:t xml:space="preserve">Keynes, John Maynard. </w:t>
      </w:r>
      <w:r w:rsidRPr="00780EEC">
        <w:rPr>
          <w:rFonts w:ascii="Times New Roman" w:hAnsi="Times New Roman" w:cs="Times New Roman"/>
          <w:sz w:val="24"/>
          <w:szCs w:val="24"/>
        </w:rPr>
        <w:t xml:space="preserve">1936. </w:t>
      </w:r>
      <w:r w:rsidRPr="00780EEC">
        <w:rPr>
          <w:rFonts w:ascii="Times New Roman" w:hAnsi="Times New Roman" w:cs="Times New Roman"/>
          <w:i/>
          <w:iCs/>
          <w:sz w:val="24"/>
          <w:szCs w:val="24"/>
        </w:rPr>
        <w:t>The General Theory of Employment, Interest and Money.</w:t>
      </w:r>
      <w:r w:rsidRPr="00780EEC">
        <w:rPr>
          <w:rFonts w:ascii="Times New Roman" w:hAnsi="Times New Roman" w:cs="Times New Roman"/>
          <w:sz w:val="24"/>
          <w:szCs w:val="24"/>
        </w:rPr>
        <w:t xml:space="preserve"> Reprinted in Keynes, </w:t>
      </w:r>
      <w:r w:rsidRPr="00780EEC">
        <w:rPr>
          <w:rFonts w:ascii="Times New Roman" w:hAnsi="Times New Roman" w:cs="Times New Roman"/>
          <w:i/>
          <w:iCs/>
          <w:sz w:val="24"/>
          <w:szCs w:val="24"/>
        </w:rPr>
        <w:t>Collected Writings.</w:t>
      </w:r>
      <w:r w:rsidRPr="00780EEC">
        <w:rPr>
          <w:rFonts w:ascii="Times New Roman" w:hAnsi="Times New Roman" w:cs="Times New Roman"/>
          <w:sz w:val="24"/>
          <w:szCs w:val="24"/>
        </w:rPr>
        <w:t xml:space="preserve"> Vol. 7. - Keynes original work explicating his theory.</w:t>
      </w:r>
    </w:p>
    <w:p w14:paraId="11B58886" w14:textId="2FB88EA4" w:rsidR="00DD61B1" w:rsidRPr="00780EEC" w:rsidRDefault="00DD61B1" w:rsidP="00DD61B1">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Marx, Karl. Communist Manifesto. 1848 –a seminal defense of communism</w:t>
      </w:r>
    </w:p>
    <w:p w14:paraId="7C4339F8" w14:textId="2DC8948D" w:rsidR="00DD61B1" w:rsidRPr="00780EEC" w:rsidRDefault="00DD61B1" w:rsidP="00DD61B1">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Marx, Karl. Das Capital. 1867. - Mark's description of the fate of capitalism</w:t>
      </w:r>
    </w:p>
    <w:p w14:paraId="3A13CF43"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Marx, Karl, </w:t>
      </w:r>
      <w:r w:rsidRPr="00780EEC">
        <w:rPr>
          <w:rStyle w:val="Emphasis"/>
          <w:rFonts w:ascii="Times New Roman" w:hAnsi="Times New Roman" w:cs="Times New Roman"/>
          <w:sz w:val="24"/>
          <w:szCs w:val="24"/>
        </w:rPr>
        <w:t>Karl Marx: Selected Writings</w:t>
      </w:r>
      <w:r w:rsidRPr="00780EEC">
        <w:rPr>
          <w:rFonts w:ascii="Times New Roman" w:hAnsi="Times New Roman" w:cs="Times New Roman"/>
          <w:sz w:val="24"/>
          <w:szCs w:val="24"/>
        </w:rPr>
        <w:t>, 2</w:t>
      </w:r>
      <w:r w:rsidRPr="00780EEC">
        <w:rPr>
          <w:rFonts w:ascii="Times New Roman" w:hAnsi="Times New Roman" w:cs="Times New Roman"/>
          <w:sz w:val="24"/>
          <w:szCs w:val="24"/>
          <w:vertAlign w:val="superscript"/>
        </w:rPr>
        <w:t>nd</w:t>
      </w:r>
      <w:r w:rsidRPr="00780EEC">
        <w:rPr>
          <w:rFonts w:ascii="Times New Roman" w:hAnsi="Times New Roman" w:cs="Times New Roman"/>
          <w:sz w:val="24"/>
          <w:szCs w:val="24"/>
        </w:rPr>
        <w:t xml:space="preserve"> edition, David McLellan (ed.), Oxford: Oxford University Press, 2000. - A collection of Marx’s works</w:t>
      </w:r>
    </w:p>
    <w:p w14:paraId="25031409" w14:textId="77777777" w:rsidR="00DD61B1" w:rsidRPr="00780EEC" w:rsidRDefault="00DD61B1" w:rsidP="00DD61B1">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Sauter, Michael B., McIntyre, Douglas A. and Stockdale, Charles B. The 13 Worst Recessions, Depressions, and Panics In American History. 24/7 Wall Street. September 9, 2010. - Verification of some statistics are used in lecture 33</w:t>
      </w:r>
    </w:p>
    <w:p w14:paraId="022456D2" w14:textId="77777777" w:rsidR="00DD61B1" w:rsidRPr="00780EEC" w:rsidRDefault="00DD61B1" w:rsidP="00DD61B1">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Smith, Adam. </w:t>
      </w:r>
      <w:r w:rsidRPr="00780EEC">
        <w:rPr>
          <w:rFonts w:ascii="Times New Roman" w:hAnsi="Times New Roman" w:cs="Times New Roman"/>
          <w:sz w:val="24"/>
          <w:szCs w:val="24"/>
        </w:rPr>
        <w:t xml:space="preserve">1776 [WN], </w:t>
      </w:r>
      <w:r w:rsidRPr="00780EEC">
        <w:rPr>
          <w:rStyle w:val="Emphasis"/>
          <w:rFonts w:ascii="Times New Roman" w:hAnsi="Times New Roman" w:cs="Times New Roman"/>
          <w:sz w:val="24"/>
          <w:szCs w:val="24"/>
        </w:rPr>
        <w:t>An Inquiry into the Nature and Causes of the Wealth of Nations</w:t>
      </w:r>
      <w:r w:rsidRPr="00780EEC">
        <w:rPr>
          <w:rFonts w:ascii="Times New Roman" w:hAnsi="Times New Roman" w:cs="Times New Roman"/>
          <w:sz w:val="24"/>
          <w:szCs w:val="24"/>
        </w:rPr>
        <w:t>, R.H. Campbell, A.S. Skinner, and W. B. Todd (eds.), Oxford: Oxford University Press, 1976. - Smith's original defense of capitalism</w:t>
      </w:r>
    </w:p>
    <w:p w14:paraId="47235695"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Smith, Craig, 2013, “Adam Smith and the New Right,” in </w:t>
      </w:r>
      <w:r w:rsidRPr="00780EEC">
        <w:rPr>
          <w:rStyle w:val="Emphasis"/>
          <w:rFonts w:ascii="Times New Roman" w:hAnsi="Times New Roman" w:cs="Times New Roman"/>
          <w:sz w:val="24"/>
          <w:szCs w:val="24"/>
        </w:rPr>
        <w:t>The Oxford Handbook of Adam Smith</w:t>
      </w:r>
      <w:r w:rsidRPr="00780EEC">
        <w:rPr>
          <w:rFonts w:ascii="Times New Roman" w:hAnsi="Times New Roman" w:cs="Times New Roman"/>
          <w:sz w:val="24"/>
          <w:szCs w:val="24"/>
        </w:rPr>
        <w:t xml:space="preserve">, C. J. Berry, M. Paganelli &amp; C. Smith (eds.), Oxford: Oxford University Press, pp. 539–558. </w:t>
      </w:r>
    </w:p>
    <w:p w14:paraId="31BD76FC" w14:textId="126C7DA0"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 xml:space="preserve">Weinstein, Jack Russell. “Adam Smith”. Internet Encyclopedia of Philosophy. 2008. - A concise summary of Smith's life and arguments </w:t>
      </w:r>
    </w:p>
    <w:p w14:paraId="4C8A7EC2" w14:textId="77777777" w:rsidR="00DD61B1" w:rsidRPr="00780EEC" w:rsidRDefault="00DD61B1" w:rsidP="00DD61B1">
      <w:pPr>
        <w:ind w:left="720" w:hanging="360"/>
      </w:pPr>
    </w:p>
    <w:p w14:paraId="782DB0D0" w14:textId="77777777" w:rsidR="00DD61B1" w:rsidRPr="00780EEC" w:rsidRDefault="00DD61B1" w:rsidP="00DD61B1">
      <w:pPr>
        <w:ind w:left="720" w:hanging="360"/>
      </w:pPr>
      <w:r w:rsidRPr="00780EEC">
        <w:rPr>
          <w:sz w:val="28"/>
          <w:highlight w:val="yellow"/>
          <w:u w:val="single"/>
        </w:rPr>
        <w:t>34. What are the limits of liberty?</w:t>
      </w:r>
    </w:p>
    <w:p w14:paraId="0BE521B0" w14:textId="77777777" w:rsidR="00DD61B1" w:rsidRPr="00780EEC" w:rsidRDefault="00DD61B1" w:rsidP="00DD61B1">
      <w:pPr>
        <w:spacing w:after="200"/>
        <w:ind w:left="720" w:hanging="360"/>
      </w:pPr>
    </w:p>
    <w:p w14:paraId="704A15CE" w14:textId="77777777" w:rsidR="00DD61B1" w:rsidRPr="00780EEC" w:rsidRDefault="00DD61B1" w:rsidP="00DD61B1">
      <w:pPr>
        <w:spacing w:after="200"/>
        <w:ind w:left="720" w:hanging="360"/>
      </w:pPr>
      <w:r w:rsidRPr="00780EEC">
        <w:t>Suggested reading:</w:t>
      </w:r>
    </w:p>
    <w:p w14:paraId="65337ADE"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Keohane, Joe. “How facts backfire” Boston.com. July 11, 2010.</w:t>
      </w:r>
    </w:p>
    <w:p w14:paraId="02FD7A62"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LaBarre, Suzanne. “Why We’re Shutting Off Our Comments”. PopSci. September 24, 2013.</w:t>
      </w:r>
    </w:p>
    <w:p w14:paraId="514CAC03"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 xml:space="preserve">Zuesse, Eric. “United States Is Now the Most Unequal of All Advanced Economies”. Huffington Post. December 8, 2013. </w:t>
      </w:r>
    </w:p>
    <w:p w14:paraId="056FC198" w14:textId="77777777" w:rsidR="00DD61B1" w:rsidRPr="00780EEC" w:rsidRDefault="00DD61B1" w:rsidP="00DD61B1">
      <w:pPr>
        <w:spacing w:after="200"/>
        <w:ind w:left="720" w:hanging="360"/>
      </w:pPr>
    </w:p>
    <w:p w14:paraId="2B6287D0" w14:textId="77777777" w:rsidR="00DD61B1" w:rsidRPr="00780EEC" w:rsidRDefault="00DD61B1" w:rsidP="00DD61B1">
      <w:pPr>
        <w:spacing w:after="200"/>
        <w:ind w:left="720" w:hanging="360"/>
      </w:pPr>
      <w:r w:rsidRPr="00780EEC">
        <w:t>bibliography:</w:t>
      </w:r>
    </w:p>
    <w:p w14:paraId="7E00F4C0" w14:textId="77777777" w:rsidR="00DD61B1" w:rsidRPr="00780EEC" w:rsidRDefault="00DD61B1" w:rsidP="00DD61B1">
      <w:pPr>
        <w:spacing w:after="200"/>
        <w:ind w:left="720" w:hanging="360"/>
      </w:pPr>
    </w:p>
    <w:p w14:paraId="05BA60D1"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lastRenderedPageBreak/>
        <w:t>Anderson, E., 1991, “John Stuart Mill and Experiments in Living,” reprinted in Lyons 1997: 123–48. - A clarification of an important part of what Mill sees as an important part of liberty</w:t>
      </w:r>
    </w:p>
    <w:p w14:paraId="5A20D72A"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Anderson, Susan Leigh. "On liberty" Chapter 4 of her book</w:t>
      </w:r>
      <w:r w:rsidRPr="00780EEC">
        <w:rPr>
          <w:rFonts w:ascii="Times New Roman" w:hAnsi="Times New Roman" w:cs="Times New Roman"/>
          <w:i/>
          <w:sz w:val="24"/>
          <w:szCs w:val="24"/>
        </w:rPr>
        <w:t xml:space="preserve"> On Mill (Wadsworth, Belmont California, 2000). - I used this chapter to inform my original lecture on Mill, that I give in class, on which lecture 34 is based.</w:t>
      </w:r>
    </w:p>
    <w:p w14:paraId="38EB4AAA"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Archard, D., 1990, “Freedom Not to Be Free: The Case of the Slavery Contract in J.S. Mill's On Liberty,” </w:t>
      </w:r>
      <w:r w:rsidRPr="00780EEC">
        <w:rPr>
          <w:rStyle w:val="Emphasis"/>
          <w:rFonts w:ascii="Times New Roman" w:hAnsi="Times New Roman" w:cs="Times New Roman"/>
          <w:sz w:val="24"/>
          <w:szCs w:val="24"/>
        </w:rPr>
        <w:t>The Philosophical Quarterly</w:t>
      </w:r>
      <w:r w:rsidRPr="00780EEC">
        <w:rPr>
          <w:rFonts w:ascii="Times New Roman" w:hAnsi="Times New Roman" w:cs="Times New Roman"/>
          <w:sz w:val="24"/>
          <w:szCs w:val="24"/>
        </w:rPr>
        <w:t>, 40: 453–65. - A clarification of Mill's views on slavery</w:t>
      </w:r>
    </w:p>
    <w:p w14:paraId="359C1E85"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Bladen, V. W., “John Stuart Mill: Economic Considerations,” in D. L. Sills, ed., </w:t>
      </w:r>
      <w:r w:rsidRPr="00780EEC">
        <w:rPr>
          <w:rStyle w:val="Emphasis"/>
          <w:rFonts w:ascii="Times New Roman" w:hAnsi="Times New Roman" w:cs="Times New Roman"/>
          <w:sz w:val="24"/>
          <w:szCs w:val="24"/>
        </w:rPr>
        <w:t>International Encyclopedia of the Social Sciences</w:t>
      </w:r>
      <w:r w:rsidRPr="00780EEC">
        <w:rPr>
          <w:rFonts w:ascii="Times New Roman" w:hAnsi="Times New Roman" w:cs="Times New Roman"/>
          <w:sz w:val="24"/>
          <w:szCs w:val="24"/>
        </w:rPr>
        <w:t>, 18 vols., New York: Macmillan, 1968, vol. 19. - A clarification of Mill's position on some economic matters</w:t>
      </w:r>
    </w:p>
    <w:p w14:paraId="414BA816"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Brink. D. 2001, “Millian Principles, Freedom of Expression, and Hate Speech,” </w:t>
      </w:r>
      <w:r w:rsidRPr="00780EEC">
        <w:rPr>
          <w:rStyle w:val="Emphasis"/>
          <w:rFonts w:ascii="Times New Roman" w:hAnsi="Times New Roman" w:cs="Times New Roman"/>
          <w:sz w:val="24"/>
          <w:szCs w:val="24"/>
        </w:rPr>
        <w:t>Legal Theory</w:t>
      </w:r>
      <w:r w:rsidRPr="00780EEC">
        <w:rPr>
          <w:rFonts w:ascii="Times New Roman" w:hAnsi="Times New Roman" w:cs="Times New Roman"/>
          <w:sz w:val="24"/>
          <w:szCs w:val="24"/>
        </w:rPr>
        <w:t>, 7: 119–57. - A clarification of what Mill would've thought about hate speech.</w:t>
      </w:r>
    </w:p>
    <w:p w14:paraId="0E7C30AF"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Brink, David, "Mill's Moral and Political Philosophy", </w:t>
      </w:r>
      <w:r w:rsidRPr="00780EEC">
        <w:rPr>
          <w:rFonts w:ascii="Times New Roman" w:hAnsi="Times New Roman" w:cs="Times New Roman"/>
          <w:i/>
          <w:iCs/>
          <w:sz w:val="24"/>
          <w:szCs w:val="24"/>
        </w:rPr>
        <w:t xml:space="preserve">The Stanford Encyclopedia of Philosophy </w:t>
      </w:r>
      <w:r w:rsidRPr="00780EEC">
        <w:rPr>
          <w:rFonts w:ascii="Times New Roman" w:hAnsi="Times New Roman" w:cs="Times New Roman"/>
          <w:sz w:val="24"/>
          <w:szCs w:val="24"/>
        </w:rPr>
        <w:t>(Fall 2014 Edition), Edward N. Zalta (ed.) - a nice overview of Mills moral and political philosophy</w:t>
      </w:r>
    </w:p>
    <w:p w14:paraId="4D645123" w14:textId="77777777" w:rsidR="00DD61B1" w:rsidRPr="00780EEC" w:rsidRDefault="00DD61B1" w:rsidP="00DD61B1">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Mill, J.S. </w:t>
      </w:r>
      <w:r w:rsidRPr="00780EEC">
        <w:rPr>
          <w:rFonts w:ascii="Times New Roman" w:eastAsia="Times New Roman" w:hAnsi="Times New Roman" w:cs="Times New Roman"/>
          <w:i/>
          <w:sz w:val="24"/>
          <w:szCs w:val="24"/>
        </w:rPr>
        <w:t>On Liberty.</w:t>
      </w:r>
      <w:r w:rsidRPr="00780EEC">
        <w:rPr>
          <w:rFonts w:ascii="Times New Roman" w:eastAsia="Times New Roman" w:hAnsi="Times New Roman" w:cs="Times New Roman"/>
          <w:sz w:val="24"/>
          <w:szCs w:val="24"/>
        </w:rPr>
        <w:t xml:space="preserve"> Hackett Publishing, 1978. - The original text of Mill’s defense of liberty</w:t>
      </w:r>
    </w:p>
    <w:p w14:paraId="1C8981F6" w14:textId="77777777" w:rsidR="00DD61B1" w:rsidRPr="00780EEC" w:rsidRDefault="00DD61B1" w:rsidP="00DD61B1">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 xml:space="preserve">Wilson, Fred, "John Stuart Mill", </w:t>
      </w:r>
      <w:r w:rsidRPr="00780EEC">
        <w:rPr>
          <w:rFonts w:ascii="Times New Roman" w:eastAsia="Times New Roman" w:hAnsi="Times New Roman" w:cs="Times New Roman"/>
          <w:i/>
          <w:iCs/>
          <w:sz w:val="24"/>
          <w:szCs w:val="24"/>
        </w:rPr>
        <w:t xml:space="preserve">The Stanford Encyclopedia of Philosophy </w:t>
      </w:r>
      <w:r w:rsidRPr="00780EEC">
        <w:rPr>
          <w:rFonts w:ascii="Times New Roman" w:eastAsia="Times New Roman" w:hAnsi="Times New Roman" w:cs="Times New Roman"/>
          <w:sz w:val="24"/>
          <w:szCs w:val="24"/>
        </w:rPr>
        <w:t>(Spring 2014 Edition), Edward N. Zalta (ed.) - a nice overview of Mill’s life and works</w:t>
      </w:r>
    </w:p>
    <w:p w14:paraId="624B7077" w14:textId="77777777" w:rsidR="00DD61B1" w:rsidRPr="00780EEC" w:rsidRDefault="00DD61B1" w:rsidP="00DD61B1">
      <w:pPr>
        <w:ind w:left="720" w:hanging="360"/>
      </w:pPr>
    </w:p>
    <w:p w14:paraId="0326649E" w14:textId="77777777" w:rsidR="00DD61B1" w:rsidRPr="00780EEC" w:rsidRDefault="00DD61B1" w:rsidP="00DD61B1">
      <w:pPr>
        <w:ind w:left="720" w:hanging="360"/>
      </w:pPr>
      <w:r w:rsidRPr="00780EEC">
        <w:rPr>
          <w:sz w:val="28"/>
          <w:highlight w:val="yellow"/>
          <w:u w:val="single"/>
        </w:rPr>
        <w:t>35. What makes a society Just?</w:t>
      </w:r>
    </w:p>
    <w:p w14:paraId="72EEBDA3" w14:textId="77777777" w:rsidR="00DD61B1" w:rsidRPr="00780EEC" w:rsidRDefault="00DD61B1" w:rsidP="00DD61B1">
      <w:pPr>
        <w:spacing w:after="200"/>
        <w:ind w:left="720" w:hanging="360"/>
        <w:rPr>
          <w:rFonts w:ascii="Times New Roman" w:hAnsi="Times New Roman"/>
          <w:sz w:val="24"/>
          <w:szCs w:val="24"/>
        </w:rPr>
      </w:pPr>
    </w:p>
    <w:p w14:paraId="4BEE17EB" w14:textId="77777777" w:rsidR="00DD61B1" w:rsidRPr="00780EEC" w:rsidRDefault="00DD61B1" w:rsidP="00DD61B1">
      <w:pPr>
        <w:spacing w:after="200"/>
        <w:ind w:left="720" w:hanging="360"/>
        <w:rPr>
          <w:rFonts w:ascii="Times New Roman" w:hAnsi="Times New Roman"/>
          <w:sz w:val="24"/>
          <w:szCs w:val="24"/>
        </w:rPr>
      </w:pPr>
      <w:r w:rsidRPr="00780EEC">
        <w:rPr>
          <w:rFonts w:ascii="Times New Roman" w:hAnsi="Times New Roman"/>
          <w:sz w:val="24"/>
          <w:szCs w:val="24"/>
        </w:rPr>
        <w:t>Suggested readings:</w:t>
      </w:r>
    </w:p>
    <w:p w14:paraId="08186CF7" w14:textId="77777777" w:rsidR="00DD61B1" w:rsidRPr="00780EEC" w:rsidRDefault="00DD61B1" w:rsidP="00DD61B1">
      <w:pPr>
        <w:spacing w:after="200"/>
        <w:ind w:left="720" w:hanging="360"/>
        <w:rPr>
          <w:rFonts w:ascii="Times New Roman" w:eastAsia="Times New Roman" w:hAnsi="Times New Roman" w:cs="Times New Roman"/>
          <w:sz w:val="24"/>
          <w:szCs w:val="24"/>
        </w:rPr>
      </w:pPr>
    </w:p>
    <w:p w14:paraId="2C18E3FF" w14:textId="77777777" w:rsidR="00DD61B1" w:rsidRPr="00780EEC" w:rsidRDefault="00DD61B1" w:rsidP="00DD61B1">
      <w:pPr>
        <w:spacing w:after="200"/>
        <w:ind w:left="720" w:hanging="360"/>
        <w:rPr>
          <w:rFonts w:ascii="Times New Roman" w:hAnsi="Times New Roman"/>
          <w:sz w:val="24"/>
          <w:szCs w:val="24"/>
        </w:rPr>
      </w:pPr>
      <w:r w:rsidRPr="00780EEC">
        <w:rPr>
          <w:rFonts w:ascii="Times New Roman" w:hAnsi="Times New Roman"/>
          <w:sz w:val="24"/>
          <w:szCs w:val="24"/>
        </w:rPr>
        <w:t>BBC News. “Study: U.S. is an oligarchy, not a democracy”. April 17, 2014.</w:t>
      </w:r>
    </w:p>
    <w:p w14:paraId="51EF842E" w14:textId="47DB8714"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 xml:space="preserve">Movie: </w:t>
      </w:r>
      <w:r w:rsidRPr="00780EEC">
        <w:rPr>
          <w:rFonts w:ascii="Times New Roman" w:eastAsia="Times New Roman" w:hAnsi="Times New Roman" w:cs="Times New Roman"/>
          <w:i/>
          <w:sz w:val="24"/>
          <w:szCs w:val="24"/>
        </w:rPr>
        <w:t>Interstellar</w:t>
      </w:r>
      <w:r w:rsidR="006A2A4C" w:rsidRPr="00780EEC">
        <w:rPr>
          <w:rFonts w:ascii="Times New Roman" w:eastAsia="Times New Roman" w:hAnsi="Times New Roman" w:cs="Times New Roman"/>
          <w:sz w:val="24"/>
          <w:szCs w:val="24"/>
        </w:rPr>
        <w:t>. 2014.</w:t>
      </w:r>
    </w:p>
    <w:p w14:paraId="6CAEAAAE" w14:textId="77777777" w:rsidR="00DD61B1" w:rsidRPr="00780EEC" w:rsidRDefault="00DD61B1" w:rsidP="00DD61B1">
      <w:pPr>
        <w:spacing w:after="200"/>
        <w:ind w:left="720" w:hanging="360"/>
        <w:rPr>
          <w:rFonts w:ascii="Times New Roman" w:hAnsi="Times New Roman"/>
          <w:sz w:val="24"/>
          <w:szCs w:val="24"/>
        </w:rPr>
      </w:pPr>
    </w:p>
    <w:p w14:paraId="03D6CA7A" w14:textId="77777777" w:rsidR="00DD61B1" w:rsidRPr="00780EEC" w:rsidRDefault="00DD61B1" w:rsidP="00DD61B1">
      <w:pPr>
        <w:spacing w:after="200"/>
        <w:ind w:left="720" w:hanging="360"/>
        <w:rPr>
          <w:rFonts w:ascii="Times New Roman" w:hAnsi="Times New Roman"/>
          <w:sz w:val="24"/>
          <w:szCs w:val="24"/>
        </w:rPr>
      </w:pPr>
      <w:r w:rsidRPr="00780EEC">
        <w:rPr>
          <w:rFonts w:ascii="Times New Roman" w:hAnsi="Times New Roman"/>
          <w:sz w:val="24"/>
          <w:szCs w:val="24"/>
        </w:rPr>
        <w:t>Bibliography:</w:t>
      </w:r>
    </w:p>
    <w:p w14:paraId="62226822" w14:textId="77777777" w:rsidR="00DD61B1" w:rsidRPr="00780EEC" w:rsidRDefault="00DD61B1" w:rsidP="00DD61B1">
      <w:pPr>
        <w:ind w:left="720" w:hanging="360"/>
        <w:rPr>
          <w:rStyle w:val="Emphasis"/>
          <w:rFonts w:ascii="Times New Roman" w:hAnsi="Times New Roman" w:cs="Times New Roman"/>
          <w:i w:val="0"/>
          <w:sz w:val="24"/>
          <w:szCs w:val="24"/>
        </w:rPr>
      </w:pPr>
    </w:p>
    <w:p w14:paraId="5D01DAEF" w14:textId="77777777" w:rsidR="00DD61B1" w:rsidRPr="00780EEC" w:rsidRDefault="00DD61B1" w:rsidP="00DD61B1">
      <w:pPr>
        <w:ind w:left="720" w:hanging="360"/>
        <w:rPr>
          <w:rFonts w:ascii="Times New Roman" w:hAnsi="Times New Roman" w:cs="Times New Roman"/>
          <w:sz w:val="24"/>
          <w:szCs w:val="24"/>
        </w:rPr>
      </w:pPr>
      <w:r w:rsidRPr="00780EEC">
        <w:rPr>
          <w:rStyle w:val="Emphasis"/>
          <w:rFonts w:ascii="Times New Roman" w:hAnsi="Times New Roman" w:cs="Times New Roman"/>
          <w:i w:val="0"/>
          <w:sz w:val="24"/>
          <w:szCs w:val="24"/>
        </w:rPr>
        <w:lastRenderedPageBreak/>
        <w:t>Egan, Nicole Weisensee. “</w:t>
      </w:r>
      <w:r w:rsidRPr="00780EEC">
        <w:rPr>
          <w:rFonts w:ascii="Times New Roman" w:hAnsi="Times New Roman" w:cs="Times New Roman"/>
          <w:iCs/>
          <w:sz w:val="24"/>
          <w:szCs w:val="24"/>
        </w:rPr>
        <w:t>Terminally Ill Woman Brittany Maynard Has Ended Her Own Life”</w:t>
      </w:r>
      <w:r w:rsidRPr="00780EEC">
        <w:rPr>
          <w:rStyle w:val="Emphasis"/>
          <w:rFonts w:ascii="Times New Roman" w:hAnsi="Times New Roman" w:cs="Times New Roman"/>
          <w:i w:val="0"/>
          <w:sz w:val="24"/>
          <w:szCs w:val="24"/>
        </w:rPr>
        <w:t>. People.Com. November 2, 2014. - A story I mentioned in lecture 35</w:t>
      </w:r>
    </w:p>
    <w:p w14:paraId="2B38E2F5" w14:textId="77777777" w:rsidR="00DD61B1" w:rsidRPr="00780EEC" w:rsidRDefault="00DD61B1" w:rsidP="00DD61B1">
      <w:pPr>
        <w:ind w:left="720" w:hanging="360"/>
        <w:rPr>
          <w:rFonts w:ascii="Times New Roman" w:eastAsia="Times New Roman" w:hAnsi="Times New Roman" w:cs="Times New Roman"/>
          <w:sz w:val="24"/>
          <w:szCs w:val="24"/>
        </w:rPr>
      </w:pPr>
    </w:p>
    <w:p w14:paraId="4067AC91" w14:textId="77777777" w:rsidR="00DD61B1" w:rsidRPr="00780EEC" w:rsidRDefault="00DD61B1" w:rsidP="00DD61B1">
      <w:pPr>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Cassidy, John. “Is America an Oligarchy?”</w:t>
      </w:r>
      <w:r w:rsidRPr="00780EEC">
        <w:rPr>
          <w:rFonts w:ascii="Times New Roman" w:eastAsia="Times New Roman" w:hAnsi="Times New Roman" w:cs="Times New Roman"/>
          <w:i/>
          <w:sz w:val="24"/>
          <w:szCs w:val="24"/>
        </w:rPr>
        <w:t xml:space="preserve"> The New Yorker</w:t>
      </w:r>
      <w:r w:rsidRPr="00780EEC">
        <w:rPr>
          <w:rFonts w:ascii="Times New Roman" w:eastAsia="Times New Roman" w:hAnsi="Times New Roman" w:cs="Times New Roman"/>
          <w:sz w:val="24"/>
          <w:szCs w:val="24"/>
        </w:rPr>
        <w:t xml:space="preserve">, April 18, 2014. -  Commentary on the study which suggests that America is an oligarchy (mentioned in lecture 35) </w:t>
      </w:r>
    </w:p>
    <w:p w14:paraId="64540F2A" w14:textId="77777777" w:rsidR="00DD61B1" w:rsidRPr="00780EEC" w:rsidRDefault="00DD61B1" w:rsidP="00DD61B1">
      <w:pPr>
        <w:spacing w:after="200"/>
        <w:ind w:left="720" w:hanging="360"/>
        <w:rPr>
          <w:rFonts w:ascii="Times New Roman" w:hAnsi="Times New Roman" w:cs="Times New Roman"/>
          <w:sz w:val="24"/>
          <w:szCs w:val="24"/>
          <w:lang w:val="en-GB"/>
        </w:rPr>
      </w:pPr>
    </w:p>
    <w:p w14:paraId="07D6ABF5" w14:textId="77777777" w:rsidR="00DD61B1" w:rsidRPr="00780EEC" w:rsidRDefault="00DD61B1" w:rsidP="00DD61B1">
      <w:pPr>
        <w:spacing w:after="200"/>
        <w:ind w:left="720" w:hanging="360"/>
        <w:rPr>
          <w:rFonts w:ascii="Times New Roman" w:hAnsi="Times New Roman" w:cs="Times New Roman"/>
          <w:sz w:val="24"/>
          <w:szCs w:val="24"/>
          <w:lang w:val="en-GB"/>
        </w:rPr>
      </w:pPr>
      <w:r w:rsidRPr="00780EEC">
        <w:rPr>
          <w:rFonts w:ascii="Times New Roman" w:hAnsi="Times New Roman" w:cs="Times New Roman"/>
          <w:sz w:val="24"/>
          <w:szCs w:val="24"/>
          <w:lang w:val="en-GB"/>
        </w:rPr>
        <w:t xml:space="preserve">Gilens, Martin and Page, Benjamin I. “Testing Theories of American Politics: Elites, Interest Groups, and Average Citizens” </w:t>
      </w:r>
      <w:hyperlink r:id="rId56" w:tooltip="Perspectives on Politics" w:history="1">
        <w:r w:rsidRPr="00780EEC">
          <w:rPr>
            <w:rStyle w:val="Hyperlink"/>
            <w:rFonts w:ascii="Times New Roman" w:hAnsi="Times New Roman" w:cs="Times New Roman"/>
            <w:sz w:val="24"/>
            <w:szCs w:val="24"/>
            <w:lang w:val="en-GB"/>
          </w:rPr>
          <w:t>Perspectives on Politics</w:t>
        </w:r>
      </w:hyperlink>
      <w:r w:rsidRPr="00780EEC">
        <w:rPr>
          <w:rFonts w:ascii="Times New Roman" w:hAnsi="Times New Roman" w:cs="Times New Roman"/>
          <w:sz w:val="24"/>
          <w:szCs w:val="24"/>
          <w:lang w:val="en-GB"/>
        </w:rPr>
        <w:t xml:space="preserve"> / Volume 12 / Issue 03 / September 2014, pp 564-581. - The academic study on which the claim that America is an oligarchy is based.</w:t>
      </w:r>
    </w:p>
    <w:p w14:paraId="518F867B" w14:textId="01F04E0A"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lang w:val="en-GB"/>
        </w:rPr>
        <w:t>Kertscher, Tom. “Middle class pays higher tax rates than millionaires,</w:t>
      </w:r>
      <w:r w:rsidRPr="00780EEC">
        <w:rPr>
          <w:rFonts w:ascii="Georgia" w:hAnsi="Georgia" w:cs="Georgia"/>
          <w:color w:val="262626"/>
          <w:sz w:val="76"/>
          <w:szCs w:val="76"/>
        </w:rPr>
        <w:t xml:space="preserve"> </w:t>
      </w:r>
      <w:r w:rsidRPr="00780EEC">
        <w:rPr>
          <w:rFonts w:ascii="Times New Roman" w:hAnsi="Times New Roman" w:cs="Times New Roman"/>
          <w:sz w:val="24"/>
          <w:szCs w:val="24"/>
        </w:rPr>
        <w:t>Sen. Tammy Baldwin says”</w:t>
      </w:r>
      <w:r w:rsidR="006A2A4C" w:rsidRPr="00780EEC">
        <w:rPr>
          <w:rFonts w:ascii="Times New Roman" w:hAnsi="Times New Roman" w:cs="Times New Roman"/>
          <w:sz w:val="24"/>
          <w:szCs w:val="24"/>
        </w:rPr>
        <w:t xml:space="preserve"> Jan. 25, 2015.</w:t>
      </w:r>
      <w:r w:rsidRPr="00780EEC">
        <w:rPr>
          <w:rFonts w:ascii="Times New Roman" w:hAnsi="Times New Roman" w:cs="Times New Roman"/>
          <w:sz w:val="24"/>
          <w:szCs w:val="24"/>
        </w:rPr>
        <w:t xml:space="preserve"> - a clarification of the notion that the middle class pays higher taxes than the rich (lecture 35) </w:t>
      </w:r>
    </w:p>
    <w:p w14:paraId="0A270A88" w14:textId="77777777" w:rsidR="00DD61B1" w:rsidRPr="00780EEC" w:rsidRDefault="00DD61B1" w:rsidP="00DD61B1">
      <w:pPr>
        <w:spacing w:after="200"/>
        <w:ind w:left="720" w:hanging="360"/>
        <w:rPr>
          <w:rFonts w:ascii="Times New Roman" w:eastAsia="Times New Roman" w:hAnsi="Times New Roman" w:cs="Times New Roman"/>
          <w:sz w:val="24"/>
          <w:szCs w:val="24"/>
        </w:rPr>
      </w:pPr>
      <w:r w:rsidRPr="00780EEC">
        <w:rPr>
          <w:rFonts w:ascii="Times New Roman" w:hAnsi="Times New Roman" w:cs="Times New Roman"/>
          <w:sz w:val="24"/>
          <w:szCs w:val="24"/>
        </w:rPr>
        <w:t xml:space="preserve">Nozick, R., 1974, </w:t>
      </w:r>
      <w:r w:rsidRPr="00780EEC">
        <w:rPr>
          <w:rStyle w:val="Emphasis"/>
          <w:rFonts w:ascii="Times New Roman" w:hAnsi="Times New Roman" w:cs="Times New Roman"/>
          <w:sz w:val="24"/>
          <w:szCs w:val="24"/>
        </w:rPr>
        <w:t>Anarchy, State, and Utopia</w:t>
      </w:r>
      <w:r w:rsidRPr="00780EEC">
        <w:rPr>
          <w:rFonts w:ascii="Times New Roman" w:hAnsi="Times New Roman" w:cs="Times New Roman"/>
          <w:sz w:val="24"/>
          <w:szCs w:val="24"/>
        </w:rPr>
        <w:t>, New York: Basic Books.</w:t>
      </w:r>
      <w:r w:rsidRPr="00780EEC">
        <w:rPr>
          <w:rFonts w:ascii="Times New Roman" w:eastAsia="Times New Roman" w:hAnsi="Times New Roman" w:cs="Times New Roman"/>
          <w:sz w:val="24"/>
          <w:szCs w:val="24"/>
        </w:rPr>
        <w:t xml:space="preserve"> - Nozick's original response to Rawls’ </w:t>
      </w:r>
      <w:r w:rsidRPr="00780EEC">
        <w:rPr>
          <w:rFonts w:ascii="Times New Roman" w:eastAsia="Times New Roman" w:hAnsi="Times New Roman" w:cs="Times New Roman"/>
          <w:i/>
          <w:sz w:val="24"/>
          <w:szCs w:val="24"/>
        </w:rPr>
        <w:t>Theory of Justice.</w:t>
      </w:r>
    </w:p>
    <w:p w14:paraId="16CBC1D3"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Piketty, Thomas. “Capital in the Twenty-First Century”. Brilliance Audio, 2014. – Piketty effectively argues that capitalism has led to the concentration of wealth (which leads to social and economic instability) and for a progressive tax system.</w:t>
      </w:r>
    </w:p>
    <w:p w14:paraId="21D77AE5" w14:textId="77777777" w:rsidR="00DD61B1" w:rsidRPr="00780EEC" w:rsidRDefault="00DD61B1" w:rsidP="00DD61B1">
      <w:pPr>
        <w:ind w:left="720" w:hanging="360"/>
        <w:rPr>
          <w:rFonts w:ascii="Times New Roman" w:hAnsi="Times New Roman" w:cs="Times New Roman"/>
          <w:sz w:val="24"/>
          <w:szCs w:val="24"/>
        </w:rPr>
      </w:pPr>
      <w:r w:rsidRPr="00780EEC">
        <w:rPr>
          <w:rFonts w:ascii="Times New Roman" w:hAnsi="Times New Roman" w:cs="Times New Roman"/>
          <w:sz w:val="24"/>
          <w:szCs w:val="24"/>
        </w:rPr>
        <w:t>Pogge, Thomas. “A Brief Sketch of Rawls’s Life,” in Richardson &amp; Weithman, eds., Vol. 1, pp. 1-15. - A nice overview of Rawls life.</w:t>
      </w:r>
    </w:p>
    <w:p w14:paraId="6292625B" w14:textId="77777777" w:rsidR="00DD61B1" w:rsidRPr="00780EEC" w:rsidRDefault="00DD61B1" w:rsidP="00DD61B1">
      <w:pPr>
        <w:spacing w:after="200"/>
        <w:rPr>
          <w:rFonts w:ascii="Times New Roman" w:eastAsia="Times New Roman" w:hAnsi="Times New Roman" w:cs="Times New Roman"/>
          <w:sz w:val="24"/>
          <w:szCs w:val="24"/>
        </w:rPr>
      </w:pPr>
    </w:p>
    <w:p w14:paraId="24D41B9F" w14:textId="77777777" w:rsidR="00DD61B1" w:rsidRPr="00780EEC" w:rsidRDefault="00DD61B1" w:rsidP="00DD61B1">
      <w:pPr>
        <w:spacing w:line="240" w:lineRule="auto"/>
        <w:rPr>
          <w:rFonts w:ascii="Times New Roman" w:eastAsia="Times New Roman" w:hAnsi="Times New Roman" w:cs="Times New Roman"/>
          <w:color w:val="auto"/>
          <w:sz w:val="24"/>
          <w:szCs w:val="24"/>
        </w:rPr>
      </w:pPr>
    </w:p>
    <w:p w14:paraId="78345F13" w14:textId="77777777" w:rsidR="00DD61B1" w:rsidRPr="00780EEC" w:rsidRDefault="00DD61B1" w:rsidP="00DD61B1">
      <w:pPr>
        <w:spacing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Rawls, J., 1971, </w:t>
      </w:r>
      <w:r w:rsidRPr="00780EEC">
        <w:rPr>
          <w:rFonts w:ascii="Times New Roman" w:eastAsia="Times New Roman" w:hAnsi="Times New Roman" w:cs="Times New Roman"/>
          <w:i/>
          <w:iCs/>
          <w:color w:val="auto"/>
          <w:sz w:val="24"/>
          <w:szCs w:val="24"/>
        </w:rPr>
        <w:t>A Theory of Justice</w:t>
      </w:r>
      <w:r w:rsidRPr="00780EEC">
        <w:rPr>
          <w:rFonts w:ascii="Times New Roman" w:eastAsia="Times New Roman" w:hAnsi="Times New Roman" w:cs="Times New Roman"/>
          <w:color w:val="auto"/>
          <w:sz w:val="24"/>
          <w:szCs w:val="24"/>
        </w:rPr>
        <w:t xml:space="preserve">, Harvard: Harvard University Press. The original text of Rawls most important argument. </w:t>
      </w:r>
    </w:p>
    <w:p w14:paraId="0C306493" w14:textId="77777777" w:rsidR="00DD61B1" w:rsidRPr="00780EEC" w:rsidRDefault="00DD61B1" w:rsidP="00DD61B1">
      <w:pPr>
        <w:spacing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 </w:t>
      </w:r>
    </w:p>
    <w:p w14:paraId="378F1ADE" w14:textId="77777777" w:rsidR="00DD61B1" w:rsidRPr="00780EEC" w:rsidRDefault="00DD61B1" w:rsidP="00DD61B1">
      <w:pPr>
        <w:ind w:left="720" w:hanging="360"/>
        <w:rPr>
          <w:rFonts w:ascii="Times New Roman" w:hAnsi="Times New Roman" w:cs="Times New Roman"/>
          <w:sz w:val="24"/>
          <w:szCs w:val="24"/>
        </w:rPr>
      </w:pPr>
      <w:r w:rsidRPr="00780EEC">
        <w:rPr>
          <w:rFonts w:ascii="Times New Roman" w:eastAsia="Times New Roman" w:hAnsi="Times New Roman" w:cs="Times New Roman"/>
          <w:color w:val="auto"/>
          <w:sz w:val="24"/>
          <w:szCs w:val="24"/>
        </w:rPr>
        <w:t xml:space="preserve">Rawls, J., </w:t>
      </w:r>
      <w:r w:rsidRPr="00780EEC">
        <w:rPr>
          <w:rStyle w:val="Emphasis"/>
          <w:rFonts w:ascii="Times New Roman" w:hAnsi="Times New Roman" w:cs="Times New Roman"/>
          <w:sz w:val="24"/>
          <w:szCs w:val="24"/>
        </w:rPr>
        <w:t>Justice as Fairness: A Restatement</w:t>
      </w:r>
      <w:r w:rsidRPr="00780EEC">
        <w:rPr>
          <w:rFonts w:ascii="Times New Roman" w:hAnsi="Times New Roman" w:cs="Times New Roman"/>
          <w:sz w:val="24"/>
          <w:szCs w:val="24"/>
        </w:rPr>
        <w:t xml:space="preserve">, ed. Erin Kelly, Harvard University Press, 2001. - A shorter version of the argument Rawls presents in </w:t>
      </w:r>
      <w:r w:rsidRPr="00780EEC">
        <w:rPr>
          <w:rFonts w:ascii="Times New Roman" w:hAnsi="Times New Roman" w:cs="Times New Roman"/>
          <w:i/>
          <w:sz w:val="24"/>
          <w:szCs w:val="24"/>
        </w:rPr>
        <w:t>A Theory of Justice</w:t>
      </w:r>
    </w:p>
    <w:p w14:paraId="08068AB9" w14:textId="77777777" w:rsidR="00DD61B1" w:rsidRPr="00780EEC" w:rsidRDefault="00DD61B1" w:rsidP="00DD61B1">
      <w:pPr>
        <w:rPr>
          <w:rFonts w:ascii="Times New Roman" w:hAnsi="Times New Roman" w:cs="Times New Roman"/>
          <w:sz w:val="24"/>
          <w:szCs w:val="24"/>
          <w:highlight w:val="yellow"/>
          <w:u w:val="single"/>
        </w:rPr>
      </w:pPr>
    </w:p>
    <w:p w14:paraId="7E048709" w14:textId="77777777" w:rsidR="00DD61B1" w:rsidRPr="00780EEC" w:rsidRDefault="00DD61B1" w:rsidP="00DD61B1">
      <w:pPr>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Wenar, Leif. 2004. The Unity of Rawls’s Work. </w:t>
      </w:r>
      <w:r w:rsidRPr="00780EEC">
        <w:rPr>
          <w:rStyle w:val="Emphasis"/>
          <w:rFonts w:ascii="Times New Roman" w:hAnsi="Times New Roman" w:cs="Times New Roman"/>
          <w:sz w:val="24"/>
          <w:szCs w:val="24"/>
        </w:rPr>
        <w:t>Journal of Moral Philosophy</w:t>
      </w:r>
      <w:r w:rsidRPr="00780EEC">
        <w:rPr>
          <w:rFonts w:ascii="Times New Roman" w:hAnsi="Times New Roman" w:cs="Times New Roman"/>
          <w:sz w:val="24"/>
          <w:szCs w:val="24"/>
        </w:rPr>
        <w:t xml:space="preserve"> 1: 265-275.</w:t>
      </w:r>
    </w:p>
    <w:p w14:paraId="0EBD6E71" w14:textId="77777777" w:rsidR="00DD61B1" w:rsidRPr="00780EEC" w:rsidRDefault="00DD61B1" w:rsidP="00DD61B1">
      <w:pPr>
        <w:ind w:left="720" w:hanging="360"/>
        <w:rPr>
          <w:rFonts w:ascii="Times New Roman" w:hAnsi="Times New Roman" w:cs="Times New Roman"/>
          <w:sz w:val="24"/>
          <w:szCs w:val="24"/>
          <w:highlight w:val="yellow"/>
          <w:u w:val="single"/>
        </w:rPr>
      </w:pPr>
    </w:p>
    <w:p w14:paraId="1442966E" w14:textId="77777777" w:rsidR="00DD61B1" w:rsidRPr="00780EEC" w:rsidRDefault="00DD61B1" w:rsidP="00DD61B1">
      <w:pPr>
        <w:ind w:left="720" w:hanging="360"/>
      </w:pPr>
      <w:r w:rsidRPr="00780EEC">
        <w:rPr>
          <w:sz w:val="28"/>
          <w:highlight w:val="yellow"/>
          <w:u w:val="single"/>
        </w:rPr>
        <w:t>36. What is the meaning of life?</w:t>
      </w:r>
    </w:p>
    <w:p w14:paraId="5991C856" w14:textId="77777777" w:rsidR="00DD61B1" w:rsidRPr="00780EEC" w:rsidRDefault="00DD61B1" w:rsidP="00DD61B1">
      <w:pPr>
        <w:spacing w:after="200"/>
        <w:ind w:left="720" w:hanging="360"/>
        <w:rPr>
          <w:rFonts w:ascii="Times New Roman" w:eastAsia="Times New Roman" w:hAnsi="Times New Roman" w:cs="Times New Roman"/>
          <w:sz w:val="24"/>
        </w:rPr>
      </w:pPr>
    </w:p>
    <w:p w14:paraId="48BF64EE" w14:textId="77777777" w:rsidR="00DD61B1" w:rsidRPr="00780EEC" w:rsidRDefault="00DD61B1" w:rsidP="00DD61B1">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Suggested readings:</w:t>
      </w:r>
    </w:p>
    <w:p w14:paraId="718FE88F"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eastAsia="Times New Roman" w:hAnsi="Times New Roman" w:cs="Times New Roman"/>
          <w:sz w:val="24"/>
          <w:szCs w:val="24"/>
        </w:rPr>
        <w:t>Adams, Douglas. “The Hitchhikers Guide to the Galaxy”. Del Rey, 1995.</w:t>
      </w:r>
    </w:p>
    <w:p w14:paraId="38D99795" w14:textId="77777777" w:rsidR="00DD61B1" w:rsidRPr="00780EEC" w:rsidRDefault="00DD61B1" w:rsidP="00DD61B1">
      <w:pPr>
        <w:spacing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lastRenderedPageBreak/>
        <w:t xml:space="preserve">  Antony, Louise M., ed. </w:t>
      </w:r>
      <w:r w:rsidRPr="00780EEC">
        <w:rPr>
          <w:rFonts w:ascii="Times New Roman" w:eastAsia="Times New Roman" w:hAnsi="Times New Roman" w:cs="Times New Roman"/>
          <w:i/>
          <w:iCs/>
          <w:color w:val="auto"/>
          <w:sz w:val="24"/>
          <w:szCs w:val="24"/>
        </w:rPr>
        <w:t>Philosophers Without Gods: Meditations on Atheism and the Secular Life</w:t>
      </w:r>
      <w:r w:rsidRPr="00780EEC">
        <w:rPr>
          <w:rFonts w:ascii="Times New Roman" w:eastAsia="Times New Roman" w:hAnsi="Times New Roman" w:cs="Times New Roman"/>
          <w:color w:val="auto"/>
          <w:sz w:val="24"/>
          <w:szCs w:val="24"/>
        </w:rPr>
        <w:t xml:space="preserve">. Oxford: Oxford University Press, 2007. </w:t>
      </w:r>
    </w:p>
    <w:p w14:paraId="0E98FCAF" w14:textId="77777777" w:rsidR="00DD61B1" w:rsidRPr="00780EEC" w:rsidRDefault="00DD61B1" w:rsidP="00DD61B1">
      <w:pPr>
        <w:spacing w:after="200"/>
        <w:ind w:left="720" w:hanging="360"/>
        <w:rPr>
          <w:rFonts w:ascii="Times New Roman" w:eastAsia="Times New Roman" w:hAnsi="Times New Roman" w:cs="Times New Roman"/>
          <w:sz w:val="24"/>
        </w:rPr>
      </w:pPr>
    </w:p>
    <w:p w14:paraId="1E2278FA" w14:textId="77777777" w:rsidR="00DD61B1" w:rsidRPr="00780EEC" w:rsidRDefault="00DD61B1" w:rsidP="00DD61B1">
      <w:pPr>
        <w:spacing w:after="200"/>
        <w:ind w:left="720" w:hanging="36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http://existentialcomics.com/comic/58</w:t>
      </w:r>
    </w:p>
    <w:p w14:paraId="2B87D987"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Novella, Steven. “No Health Risks from GMOs”. </w:t>
      </w:r>
      <w:hyperlink r:id="rId57" w:history="1">
        <w:r w:rsidRPr="00780EEC">
          <w:rPr>
            <w:rStyle w:val="Hyperlink"/>
            <w:rFonts w:ascii="Times New Roman" w:hAnsi="Times New Roman" w:cs="Times New Roman"/>
            <w:bCs/>
            <w:sz w:val="24"/>
            <w:szCs w:val="24"/>
          </w:rPr>
          <w:t>Skeptical Inquirer Volume 38.4, July/August 2014</w:t>
        </w:r>
      </w:hyperlink>
    </w:p>
    <w:p w14:paraId="15B0C731" w14:textId="77777777" w:rsidR="00DD61B1" w:rsidRPr="00780EEC" w:rsidRDefault="00DD61B1" w:rsidP="00DD61B1">
      <w:pPr>
        <w:spacing w:after="200"/>
        <w:ind w:left="720" w:hanging="360"/>
        <w:rPr>
          <w:rFonts w:ascii="Times New Roman" w:eastAsia="Times New Roman" w:hAnsi="Times New Roman" w:cs="Times New Roman"/>
          <w:sz w:val="24"/>
        </w:rPr>
      </w:pPr>
    </w:p>
    <w:p w14:paraId="39D670A7" w14:textId="77777777" w:rsidR="00DD61B1" w:rsidRPr="00780EEC" w:rsidRDefault="00DD61B1" w:rsidP="00DD61B1">
      <w:pPr>
        <w:spacing w:after="200"/>
        <w:ind w:left="720" w:hanging="360"/>
        <w:rPr>
          <w:rFonts w:ascii="Times New Roman" w:eastAsia="Times New Roman" w:hAnsi="Times New Roman" w:cs="Times New Roman"/>
          <w:sz w:val="24"/>
        </w:rPr>
      </w:pPr>
      <w:r w:rsidRPr="00780EEC">
        <w:rPr>
          <w:rFonts w:ascii="Times New Roman" w:eastAsia="Times New Roman" w:hAnsi="Times New Roman" w:cs="Times New Roman"/>
          <w:sz w:val="24"/>
        </w:rPr>
        <w:t>Bibliography</w:t>
      </w:r>
    </w:p>
    <w:p w14:paraId="72AC85F0" w14:textId="77777777" w:rsidR="00DD61B1" w:rsidRPr="00780EEC" w:rsidRDefault="00DD61B1" w:rsidP="00DD61B1">
      <w:pPr>
        <w:spacing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 Adams, E. M. “The Meaning of Life.” </w:t>
      </w:r>
      <w:r w:rsidRPr="00780EEC">
        <w:rPr>
          <w:rFonts w:ascii="Times New Roman" w:eastAsia="Times New Roman" w:hAnsi="Times New Roman" w:cs="Times New Roman"/>
          <w:i/>
          <w:iCs/>
          <w:color w:val="auto"/>
          <w:sz w:val="24"/>
          <w:szCs w:val="24"/>
        </w:rPr>
        <w:t>International Journal for Philosophy of Religion</w:t>
      </w:r>
      <w:r w:rsidRPr="00780EEC">
        <w:rPr>
          <w:rFonts w:ascii="Times New Roman" w:eastAsia="Times New Roman" w:hAnsi="Times New Roman" w:cs="Times New Roman"/>
          <w:color w:val="auto"/>
          <w:sz w:val="24"/>
          <w:szCs w:val="24"/>
        </w:rPr>
        <w:t xml:space="preserve"> 51 (April 2002): 71-81. - A nice overview of important views on the topic</w:t>
      </w:r>
    </w:p>
    <w:p w14:paraId="5F9B4F22" w14:textId="77777777" w:rsidR="00DD61B1" w:rsidRPr="00780EEC" w:rsidRDefault="00DD61B1" w:rsidP="00DD61B1">
      <w:pPr>
        <w:spacing w:line="240" w:lineRule="auto"/>
        <w:rPr>
          <w:rFonts w:ascii="Times New Roman" w:eastAsia="Times New Roman" w:hAnsi="Times New Roman" w:cs="Times New Roman"/>
          <w:color w:val="auto"/>
          <w:sz w:val="24"/>
          <w:szCs w:val="24"/>
        </w:rPr>
      </w:pPr>
    </w:p>
    <w:p w14:paraId="6437AA6F" w14:textId="77777777" w:rsidR="00DD61B1" w:rsidRPr="00780EEC" w:rsidRDefault="00DD61B1" w:rsidP="00DD61B1">
      <w:pPr>
        <w:spacing w:line="240" w:lineRule="auto"/>
        <w:rPr>
          <w:rFonts w:ascii="Times New Roman" w:eastAsia="Times New Roman" w:hAnsi="Times New Roman" w:cs="Times New Roman"/>
          <w:color w:val="auto"/>
          <w:sz w:val="24"/>
          <w:szCs w:val="24"/>
        </w:rPr>
      </w:pPr>
    </w:p>
    <w:p w14:paraId="4692516B" w14:textId="77777777" w:rsidR="00DD61B1" w:rsidRPr="00780EEC" w:rsidRDefault="00DD61B1" w:rsidP="00DD61B1">
      <w:pPr>
        <w:spacing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 Audi, Robert. “Intrinsic Value and Meaningful Life.” </w:t>
      </w:r>
      <w:r w:rsidRPr="00780EEC">
        <w:rPr>
          <w:rFonts w:ascii="Times New Roman" w:eastAsia="Times New Roman" w:hAnsi="Times New Roman" w:cs="Times New Roman"/>
          <w:i/>
          <w:iCs/>
          <w:color w:val="auto"/>
          <w:sz w:val="24"/>
          <w:szCs w:val="24"/>
        </w:rPr>
        <w:t>Philosophical Papers</w:t>
      </w:r>
      <w:r w:rsidRPr="00780EEC">
        <w:rPr>
          <w:rFonts w:ascii="Times New Roman" w:eastAsia="Times New Roman" w:hAnsi="Times New Roman" w:cs="Times New Roman"/>
          <w:color w:val="auto"/>
          <w:sz w:val="24"/>
          <w:szCs w:val="24"/>
        </w:rPr>
        <w:t xml:space="preserve"> 34 (2005): 331-55. – Audi argues for the intrinsic meaningfulness of a "good" life.</w:t>
      </w:r>
    </w:p>
    <w:p w14:paraId="764A61B1" w14:textId="77777777" w:rsidR="00DD61B1" w:rsidRPr="00780EEC" w:rsidRDefault="00DD61B1" w:rsidP="00DD61B1">
      <w:pPr>
        <w:spacing w:line="240" w:lineRule="auto"/>
        <w:rPr>
          <w:rFonts w:ascii="Times New Roman" w:eastAsia="Times New Roman" w:hAnsi="Times New Roman" w:cs="Times New Roman"/>
          <w:color w:val="auto"/>
          <w:sz w:val="24"/>
          <w:szCs w:val="24"/>
        </w:rPr>
      </w:pPr>
    </w:p>
    <w:p w14:paraId="1E92ABC1" w14:textId="77777777" w:rsidR="00DD61B1" w:rsidRPr="00780EEC" w:rsidRDefault="00DD61B1" w:rsidP="00DD61B1">
      <w:pPr>
        <w:spacing w:after="200"/>
        <w:rPr>
          <w:rFonts w:ascii="Times New Roman" w:eastAsia="Times New Roman" w:hAnsi="Times New Roman" w:cs="Times New Roman"/>
          <w:sz w:val="24"/>
          <w:szCs w:val="24"/>
        </w:rPr>
      </w:pPr>
      <w:r w:rsidRPr="00780EEC">
        <w:rPr>
          <w:rFonts w:ascii="Times New Roman" w:eastAsia="Times New Roman" w:hAnsi="Times New Roman" w:cs="Times New Roman"/>
          <w:sz w:val="24"/>
          <w:szCs w:val="24"/>
        </w:rPr>
        <w:t>Baggini, Julian. “Atheism: A Very Short Introduction”. Oxford University Press, 2003. - A wonderful book that clarifies and defends atheism; I borrowed from the chapter on the meaning of life.</w:t>
      </w:r>
    </w:p>
    <w:p w14:paraId="7BD3C6AE" w14:textId="77777777" w:rsidR="00DD61B1" w:rsidRPr="00780EEC" w:rsidRDefault="00DD61B1" w:rsidP="00DD61B1">
      <w:pPr>
        <w:pStyle w:val="Default"/>
        <w:rPr>
          <w:rFonts w:ascii="Times New Roman" w:eastAsia="Times New Roman" w:hAnsi="Times New Roman" w:cs="Times New Roman"/>
          <w:color w:val="auto"/>
        </w:rPr>
      </w:pPr>
      <w:r w:rsidRPr="00780EEC">
        <w:rPr>
          <w:rFonts w:ascii="Times New Roman" w:eastAsia="Times New Roman" w:hAnsi="Times New Roman" w:cs="Times New Roman"/>
          <w:color w:val="auto"/>
        </w:rPr>
        <w:t xml:space="preserve">Baggini, Julian. </w:t>
      </w:r>
      <w:r w:rsidRPr="00780EEC">
        <w:rPr>
          <w:rFonts w:ascii="Times New Roman" w:eastAsia="Times New Roman" w:hAnsi="Times New Roman" w:cs="Times New Roman"/>
          <w:i/>
          <w:iCs/>
          <w:color w:val="auto"/>
        </w:rPr>
        <w:t>What’s It All About? Philosophy &amp; the Meaning Of Life</w:t>
      </w:r>
      <w:r w:rsidRPr="00780EEC">
        <w:rPr>
          <w:rFonts w:ascii="Times New Roman" w:eastAsia="Times New Roman" w:hAnsi="Times New Roman" w:cs="Times New Roman"/>
          <w:color w:val="auto"/>
        </w:rPr>
        <w:t>. Oxford: Oxford  University Press, 2004. - A more thorough articulation of Baggini’s views regarding life's meaning.</w:t>
      </w:r>
    </w:p>
    <w:p w14:paraId="0679EA90" w14:textId="77777777" w:rsidR="00DD61B1" w:rsidRPr="00780EEC" w:rsidRDefault="00DD61B1" w:rsidP="00DD61B1">
      <w:pPr>
        <w:pStyle w:val="Default"/>
        <w:rPr>
          <w:rFonts w:ascii="Times New Roman" w:eastAsia="Times New Roman" w:hAnsi="Times New Roman" w:cs="Times New Roman"/>
          <w:color w:val="auto"/>
        </w:rPr>
      </w:pPr>
    </w:p>
    <w:p w14:paraId="0E2858C7"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Camus, Albert. </w:t>
      </w:r>
      <w:r w:rsidRPr="00780EEC">
        <w:rPr>
          <w:rStyle w:val="Emphasis"/>
          <w:rFonts w:ascii="Times New Roman" w:hAnsi="Times New Roman" w:cs="Times New Roman"/>
          <w:sz w:val="24"/>
          <w:szCs w:val="24"/>
        </w:rPr>
        <w:t>The Myth of Sisyphus and Other Essays</w:t>
      </w:r>
      <w:r w:rsidRPr="00780EEC">
        <w:rPr>
          <w:rFonts w:ascii="Times New Roman" w:hAnsi="Times New Roman" w:cs="Times New Roman"/>
          <w:sz w:val="24"/>
          <w:szCs w:val="24"/>
        </w:rPr>
        <w:t xml:space="preserve">. Translated by Justin O’Brien. New York: Vintage International, 1983. – The original text of Camus </w:t>
      </w:r>
      <w:r w:rsidRPr="00780EEC">
        <w:rPr>
          <w:rFonts w:ascii="Times New Roman" w:hAnsi="Times New Roman" w:cs="Times New Roman"/>
          <w:i/>
          <w:sz w:val="24"/>
          <w:szCs w:val="24"/>
        </w:rPr>
        <w:t xml:space="preserve">Myth of Sisyphus. </w:t>
      </w:r>
    </w:p>
    <w:p w14:paraId="3CE28231"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Chappell, Timothy. “Infinity Goes Up On Trial: Must Immortality Be Meaningless?” </w:t>
      </w:r>
      <w:r w:rsidRPr="00780EEC">
        <w:rPr>
          <w:rStyle w:val="Emphasis"/>
          <w:rFonts w:ascii="Times New Roman" w:hAnsi="Times New Roman" w:cs="Times New Roman"/>
          <w:sz w:val="24"/>
          <w:szCs w:val="24"/>
        </w:rPr>
        <w:t>European Journal of Philosophy</w:t>
      </w:r>
      <w:r w:rsidRPr="00780EEC">
        <w:rPr>
          <w:rFonts w:ascii="Times New Roman" w:hAnsi="Times New Roman" w:cs="Times New Roman"/>
          <w:sz w:val="24"/>
          <w:szCs w:val="24"/>
        </w:rPr>
        <w:t xml:space="preserve"> 17 (March 2009): 30-44. - A fun and numerous argument suggesting that an immortal life is more meaningful than a mortal one. </w:t>
      </w:r>
    </w:p>
    <w:p w14:paraId="58A9589B" w14:textId="77777777" w:rsidR="00DD61B1" w:rsidRPr="00780EEC" w:rsidRDefault="00DD61B1" w:rsidP="00DD61B1">
      <w:pPr>
        <w:spacing w:after="200"/>
        <w:ind w:left="720" w:hanging="360"/>
        <w:rPr>
          <w:rFonts w:ascii="Times New Roman" w:hAnsi="Times New Roman" w:cs="Times New Roman"/>
          <w:sz w:val="24"/>
          <w:szCs w:val="24"/>
        </w:rPr>
      </w:pPr>
      <w:r w:rsidRPr="00780EEC">
        <w:t xml:space="preserve">Dahl, N., 1987, “Morality and the Meaning of Life”, </w:t>
      </w:r>
      <w:r w:rsidRPr="00780EEC">
        <w:rPr>
          <w:rStyle w:val="Emphasis"/>
        </w:rPr>
        <w:t>Canadian Journal of Philosophy</w:t>
      </w:r>
      <w:r w:rsidRPr="00780EEC">
        <w:t xml:space="preserve">, 17: 1–22. - It is from Dahl that I pulled the example of “hurting others” as a goal the accomplishment of which will not lead to a meaningful life. </w:t>
      </w:r>
    </w:p>
    <w:p w14:paraId="73B92519" w14:textId="77777777" w:rsidR="00DD61B1" w:rsidRPr="00780EEC" w:rsidRDefault="00DD61B1" w:rsidP="00DD61B1">
      <w:pPr>
        <w:spacing w:after="200"/>
        <w:ind w:left="720" w:hanging="360"/>
        <w:rPr>
          <w:rFonts w:ascii="Times New Roman" w:hAnsi="Times New Roman" w:cs="Times New Roman"/>
          <w:sz w:val="24"/>
          <w:szCs w:val="24"/>
        </w:rPr>
      </w:pPr>
    </w:p>
    <w:p w14:paraId="20D1146A"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Entine, John. “The Debate About GMO Safety Is Over, Thanks To A New Trillion-Meal Study”. Forbes. September 17, 2014. - A defense of some of the facts on GMO’s I mention in lecture 36</w:t>
      </w:r>
    </w:p>
    <w:p w14:paraId="1008E261" w14:textId="77777777" w:rsidR="00DD61B1" w:rsidRPr="00780EEC" w:rsidRDefault="00DD61B1" w:rsidP="00DD61B1">
      <w:pPr>
        <w:spacing w:line="240" w:lineRule="auto"/>
        <w:rPr>
          <w:rFonts w:ascii="Times New Roman" w:eastAsia="Times New Roman" w:hAnsi="Times New Roman" w:cs="Times New Roman"/>
          <w:color w:val="auto"/>
          <w:sz w:val="24"/>
          <w:szCs w:val="24"/>
        </w:rPr>
      </w:pPr>
    </w:p>
    <w:p w14:paraId="3FE15BBC" w14:textId="77777777" w:rsidR="00DD61B1" w:rsidRPr="00780EEC" w:rsidRDefault="00DD61B1" w:rsidP="00DD61B1">
      <w:pPr>
        <w:spacing w:line="240" w:lineRule="auto"/>
        <w:rPr>
          <w:rFonts w:ascii="Times New Roman" w:eastAsia="Times New Roman" w:hAnsi="Times New Roman" w:cs="Times New Roman"/>
          <w:color w:val="auto"/>
          <w:sz w:val="24"/>
          <w:szCs w:val="24"/>
        </w:rPr>
      </w:pPr>
    </w:p>
    <w:p w14:paraId="4389137D" w14:textId="77777777" w:rsidR="00DD61B1" w:rsidRPr="00780EEC" w:rsidRDefault="00DD61B1" w:rsidP="00DD61B1">
      <w:pPr>
        <w:spacing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lastRenderedPageBreak/>
        <w:t xml:space="preserve">Fischer, John Martin. “Recent Work on Death and the Meaning of Life.” </w:t>
      </w:r>
      <w:r w:rsidRPr="00780EEC">
        <w:rPr>
          <w:rFonts w:ascii="Times New Roman" w:eastAsia="Times New Roman" w:hAnsi="Times New Roman" w:cs="Times New Roman"/>
          <w:i/>
          <w:iCs/>
          <w:color w:val="auto"/>
          <w:sz w:val="24"/>
          <w:szCs w:val="24"/>
        </w:rPr>
        <w:t>Philosophical Books</w:t>
      </w:r>
      <w:r w:rsidRPr="00780EEC">
        <w:rPr>
          <w:rFonts w:ascii="Times New Roman" w:eastAsia="Times New Roman" w:hAnsi="Times New Roman" w:cs="Times New Roman"/>
          <w:color w:val="auto"/>
          <w:sz w:val="24"/>
          <w:szCs w:val="24"/>
        </w:rPr>
        <w:t xml:space="preserve"> 34 (April 1993): 65-74. - A wonderful overview of recent work on the topic of the meaning of life</w:t>
      </w:r>
    </w:p>
    <w:p w14:paraId="7CBD743A" w14:textId="77777777" w:rsidR="00DD61B1" w:rsidRPr="00780EEC" w:rsidRDefault="00DD61B1" w:rsidP="00DD61B1">
      <w:pPr>
        <w:spacing w:line="240" w:lineRule="auto"/>
        <w:rPr>
          <w:rFonts w:ascii="Times New Roman" w:eastAsia="Times New Roman" w:hAnsi="Times New Roman" w:cs="Times New Roman"/>
          <w:color w:val="auto"/>
          <w:sz w:val="24"/>
          <w:szCs w:val="24"/>
        </w:rPr>
      </w:pPr>
    </w:p>
    <w:p w14:paraId="0B20E2C3" w14:textId="77777777" w:rsidR="00DD61B1" w:rsidRPr="00780EEC" w:rsidRDefault="00DD61B1" w:rsidP="00DD61B1">
      <w:pPr>
        <w:spacing w:after="200"/>
        <w:rPr>
          <w:rFonts w:ascii="Times New Roman" w:eastAsia="Times New Roman" w:hAnsi="Times New Roman" w:cs="Times New Roman"/>
          <w:sz w:val="24"/>
          <w:szCs w:val="24"/>
        </w:rPr>
      </w:pPr>
      <w:r w:rsidRPr="00780EEC">
        <w:rPr>
          <w:rFonts w:ascii="Times New Roman" w:eastAsia="Times New Roman" w:hAnsi="Times New Roman" w:cs="Times New Roman"/>
          <w:color w:val="auto"/>
          <w:sz w:val="24"/>
          <w:szCs w:val="24"/>
        </w:rPr>
        <w:t xml:space="preserve">Fischer, John Martin. “Why Immortality is Not So Bad.” </w:t>
      </w:r>
      <w:r w:rsidRPr="00780EEC">
        <w:rPr>
          <w:rFonts w:ascii="Times New Roman" w:eastAsia="Times New Roman" w:hAnsi="Times New Roman" w:cs="Times New Roman"/>
          <w:i/>
          <w:iCs/>
          <w:color w:val="auto"/>
          <w:sz w:val="24"/>
          <w:szCs w:val="24"/>
        </w:rPr>
        <w:t>International Journal of Philosophical Studies</w:t>
      </w:r>
      <w:r w:rsidRPr="00780EEC">
        <w:rPr>
          <w:rFonts w:ascii="Times New Roman" w:eastAsia="Times New Roman" w:hAnsi="Times New Roman" w:cs="Times New Roman"/>
          <w:color w:val="auto"/>
          <w:sz w:val="24"/>
          <w:szCs w:val="24"/>
        </w:rPr>
        <w:t xml:space="preserve"> 2 (September 1994): 257-70.</w:t>
      </w:r>
      <w:r w:rsidRPr="00780EEC">
        <w:rPr>
          <w:rFonts w:ascii="Times New Roman" w:hAnsi="Times New Roman" w:cs="Times New Roman"/>
          <w:sz w:val="24"/>
          <w:szCs w:val="24"/>
        </w:rPr>
        <w:t xml:space="preserve">Benatar, David, ed. </w:t>
      </w:r>
      <w:r w:rsidRPr="00780EEC">
        <w:rPr>
          <w:rStyle w:val="Emphasis"/>
          <w:rFonts w:ascii="Times New Roman" w:hAnsi="Times New Roman" w:cs="Times New Roman"/>
          <w:sz w:val="24"/>
          <w:szCs w:val="24"/>
        </w:rPr>
        <w:t>Life, Death &amp; Meaning: Key Philosophical Readings on the Big Questions</w:t>
      </w:r>
      <w:r w:rsidRPr="00780EEC">
        <w:rPr>
          <w:rFonts w:ascii="Times New Roman" w:hAnsi="Times New Roman" w:cs="Times New Roman"/>
          <w:sz w:val="24"/>
          <w:szCs w:val="24"/>
        </w:rPr>
        <w:t xml:space="preserve">. Lanham, MD: Rowman &amp; Littlefield Publishers, 2004. - A defense of the immortal life </w:t>
      </w:r>
    </w:p>
    <w:p w14:paraId="07A818E7" w14:textId="77777777" w:rsidR="00DD61B1" w:rsidRPr="00780EEC" w:rsidRDefault="00DD61B1" w:rsidP="00DD61B1">
      <w:pPr>
        <w:spacing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Gordon, Jeffrey. “Is the Existence of God Relevant to the Meaning of Life?” </w:t>
      </w:r>
      <w:r w:rsidRPr="00780EEC">
        <w:rPr>
          <w:rFonts w:ascii="Times New Roman" w:eastAsia="Times New Roman" w:hAnsi="Times New Roman" w:cs="Times New Roman"/>
          <w:i/>
          <w:iCs/>
          <w:color w:val="auto"/>
          <w:sz w:val="24"/>
          <w:szCs w:val="24"/>
        </w:rPr>
        <w:t>Modern Schoolman</w:t>
      </w:r>
      <w:r w:rsidRPr="00780EEC">
        <w:rPr>
          <w:rFonts w:ascii="Times New Roman" w:eastAsia="Times New Roman" w:hAnsi="Times New Roman" w:cs="Times New Roman"/>
          <w:color w:val="auto"/>
          <w:sz w:val="24"/>
          <w:szCs w:val="24"/>
        </w:rPr>
        <w:t xml:space="preserve"> 60 (May 1983): 227-46. - </w:t>
      </w:r>
    </w:p>
    <w:p w14:paraId="56D00306" w14:textId="77777777" w:rsidR="00DD61B1" w:rsidRPr="00780EEC" w:rsidRDefault="00DD61B1" w:rsidP="00DD61B1">
      <w:pPr>
        <w:spacing w:line="240" w:lineRule="auto"/>
        <w:rPr>
          <w:rFonts w:ascii="Times New Roman" w:eastAsia="Times New Roman" w:hAnsi="Times New Roman" w:cs="Times New Roman"/>
          <w:color w:val="auto"/>
          <w:sz w:val="24"/>
          <w:szCs w:val="24"/>
        </w:rPr>
      </w:pPr>
    </w:p>
    <w:p w14:paraId="0510E45C" w14:textId="77777777" w:rsidR="00DD61B1" w:rsidRPr="00780EEC" w:rsidRDefault="00DD61B1" w:rsidP="00DD61B1">
      <w:pPr>
        <w:spacing w:after="200"/>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Gordon, Jeffrey. “Nagel or Camus on the Absurd?” </w:t>
      </w:r>
      <w:r w:rsidRPr="00780EEC">
        <w:rPr>
          <w:rFonts w:ascii="Times New Roman" w:eastAsia="Times New Roman" w:hAnsi="Times New Roman" w:cs="Times New Roman"/>
          <w:i/>
          <w:iCs/>
          <w:color w:val="auto"/>
          <w:sz w:val="24"/>
          <w:szCs w:val="24"/>
        </w:rPr>
        <w:t>Philosophy and Phenomenological Research</w:t>
      </w:r>
      <w:r w:rsidRPr="00780EEC">
        <w:rPr>
          <w:rFonts w:ascii="Times New Roman" w:eastAsia="Times New Roman" w:hAnsi="Times New Roman" w:cs="Times New Roman"/>
          <w:color w:val="auto"/>
          <w:sz w:val="24"/>
          <w:szCs w:val="24"/>
        </w:rPr>
        <w:t xml:space="preserve"> 45 (September 1984): 15-28.</w:t>
      </w:r>
    </w:p>
    <w:p w14:paraId="74155577" w14:textId="77777777" w:rsidR="00DD61B1" w:rsidRPr="00780EEC" w:rsidRDefault="00DD61B1" w:rsidP="00DD61B1">
      <w:pPr>
        <w:spacing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Markus, Arjan. “Assessing Views of Life: A Subjective Affair?” </w:t>
      </w:r>
      <w:r w:rsidRPr="00780EEC">
        <w:rPr>
          <w:rFonts w:ascii="Times New Roman" w:eastAsia="Times New Roman" w:hAnsi="Times New Roman" w:cs="Times New Roman"/>
          <w:i/>
          <w:iCs/>
          <w:color w:val="auto"/>
          <w:sz w:val="24"/>
          <w:szCs w:val="24"/>
        </w:rPr>
        <w:t>Religious Studies</w:t>
      </w:r>
      <w:r w:rsidRPr="00780EEC">
        <w:rPr>
          <w:rFonts w:ascii="Times New Roman" w:eastAsia="Times New Roman" w:hAnsi="Times New Roman" w:cs="Times New Roman"/>
          <w:color w:val="auto"/>
          <w:sz w:val="24"/>
          <w:szCs w:val="24"/>
        </w:rPr>
        <w:t xml:space="preserve"> 39 (2003): 125-43. </w:t>
      </w:r>
    </w:p>
    <w:p w14:paraId="717CB156" w14:textId="77777777" w:rsidR="00DD61B1" w:rsidRPr="00780EEC" w:rsidRDefault="00DD61B1" w:rsidP="00DD61B1">
      <w:pPr>
        <w:spacing w:line="240" w:lineRule="auto"/>
        <w:rPr>
          <w:rFonts w:ascii="Times New Roman" w:eastAsia="Times New Roman" w:hAnsi="Times New Roman" w:cs="Times New Roman"/>
          <w:color w:val="auto"/>
          <w:sz w:val="24"/>
          <w:szCs w:val="24"/>
        </w:rPr>
      </w:pPr>
    </w:p>
    <w:p w14:paraId="57AC1ADD" w14:textId="77777777" w:rsidR="00DD61B1" w:rsidRPr="00780EEC" w:rsidRDefault="00DD61B1" w:rsidP="00DD61B1">
      <w:pPr>
        <w:spacing w:after="200"/>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Martin, Michael. </w:t>
      </w:r>
      <w:r w:rsidRPr="00780EEC">
        <w:rPr>
          <w:rFonts w:ascii="Times New Roman" w:eastAsia="Times New Roman" w:hAnsi="Times New Roman" w:cs="Times New Roman"/>
          <w:i/>
          <w:iCs/>
          <w:color w:val="auto"/>
          <w:sz w:val="24"/>
          <w:szCs w:val="24"/>
        </w:rPr>
        <w:t>Atheism, Morality, and Meaning</w:t>
      </w:r>
      <w:r w:rsidRPr="00780EEC">
        <w:rPr>
          <w:rFonts w:ascii="Times New Roman" w:eastAsia="Times New Roman" w:hAnsi="Times New Roman" w:cs="Times New Roman"/>
          <w:color w:val="auto"/>
          <w:sz w:val="24"/>
          <w:szCs w:val="24"/>
        </w:rPr>
        <w:t xml:space="preserve">. Amherst, NY: Prometheus Books, 2002. - An important work by an important philosopher on the possibility of a meaningful life if atheism is true. </w:t>
      </w:r>
    </w:p>
    <w:p w14:paraId="008F7C69" w14:textId="77777777" w:rsidR="00DD61B1" w:rsidRPr="00780EEC" w:rsidRDefault="00DD61B1" w:rsidP="00DD61B1">
      <w:pPr>
        <w:spacing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Metz, Thaddeus. “The Good, the True, and the Beautiful: Toward a Unified Account of Great Meaning in Life.” </w:t>
      </w:r>
      <w:r w:rsidRPr="00780EEC">
        <w:rPr>
          <w:rFonts w:ascii="Times New Roman" w:eastAsia="Times New Roman" w:hAnsi="Times New Roman" w:cs="Times New Roman"/>
          <w:i/>
          <w:iCs/>
          <w:color w:val="auto"/>
          <w:sz w:val="24"/>
          <w:szCs w:val="24"/>
        </w:rPr>
        <w:t>Religious Studies</w:t>
      </w:r>
      <w:r w:rsidRPr="00780EEC">
        <w:rPr>
          <w:rFonts w:ascii="Times New Roman" w:eastAsia="Times New Roman" w:hAnsi="Times New Roman" w:cs="Times New Roman"/>
          <w:color w:val="auto"/>
          <w:sz w:val="24"/>
          <w:szCs w:val="24"/>
        </w:rPr>
        <w:t xml:space="preserve"> 47 (December 2011): 389-409. </w:t>
      </w:r>
    </w:p>
    <w:p w14:paraId="1BA47FBE" w14:textId="77777777" w:rsidR="00DD61B1" w:rsidRPr="00780EEC" w:rsidRDefault="00DD61B1" w:rsidP="00DD61B1">
      <w:pPr>
        <w:spacing w:line="240" w:lineRule="auto"/>
        <w:rPr>
          <w:rFonts w:ascii="Times New Roman" w:eastAsia="Times New Roman" w:hAnsi="Times New Roman" w:cs="Times New Roman"/>
          <w:color w:val="auto"/>
          <w:sz w:val="24"/>
          <w:szCs w:val="24"/>
        </w:rPr>
      </w:pPr>
    </w:p>
    <w:p w14:paraId="10C56D53" w14:textId="77777777" w:rsidR="00DD61B1" w:rsidRPr="00780EEC" w:rsidRDefault="00DD61B1" w:rsidP="00DD61B1">
      <w:pPr>
        <w:spacing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Metz, Thaddeus. “The Immortality Requirement for Life’s Meaning.” </w:t>
      </w:r>
      <w:r w:rsidRPr="00780EEC">
        <w:rPr>
          <w:rFonts w:ascii="Times New Roman" w:eastAsia="Times New Roman" w:hAnsi="Times New Roman" w:cs="Times New Roman"/>
          <w:i/>
          <w:iCs/>
          <w:color w:val="auto"/>
          <w:sz w:val="24"/>
          <w:szCs w:val="24"/>
        </w:rPr>
        <w:t>Ratio</w:t>
      </w:r>
      <w:r w:rsidRPr="00780EEC">
        <w:rPr>
          <w:rFonts w:ascii="Times New Roman" w:eastAsia="Times New Roman" w:hAnsi="Times New Roman" w:cs="Times New Roman"/>
          <w:color w:val="auto"/>
          <w:sz w:val="24"/>
          <w:szCs w:val="24"/>
        </w:rPr>
        <w:t xml:space="preserve"> 16 (June 2003): 161-77. </w:t>
      </w:r>
    </w:p>
    <w:p w14:paraId="00FFCB35" w14:textId="77777777" w:rsidR="00DD61B1" w:rsidRPr="00780EEC" w:rsidRDefault="00DD61B1" w:rsidP="00DD61B1">
      <w:pPr>
        <w:spacing w:line="240" w:lineRule="auto"/>
        <w:rPr>
          <w:rFonts w:ascii="Times New Roman" w:eastAsia="Times New Roman" w:hAnsi="Times New Roman" w:cs="Times New Roman"/>
          <w:color w:val="auto"/>
          <w:sz w:val="24"/>
          <w:szCs w:val="24"/>
        </w:rPr>
      </w:pPr>
    </w:p>
    <w:p w14:paraId="70235501" w14:textId="77777777" w:rsidR="00DD61B1" w:rsidRPr="00780EEC" w:rsidRDefault="00DD61B1" w:rsidP="00DD61B1">
      <w:pPr>
        <w:spacing w:after="200"/>
        <w:rPr>
          <w:rFonts w:ascii="Times New Roman" w:hAnsi="Times New Roman" w:cs="Times New Roman"/>
          <w:sz w:val="24"/>
          <w:szCs w:val="24"/>
        </w:rPr>
      </w:pPr>
      <w:r w:rsidRPr="00780EEC">
        <w:rPr>
          <w:rFonts w:ascii="Times New Roman" w:eastAsia="Times New Roman" w:hAnsi="Times New Roman" w:cs="Times New Roman"/>
          <w:color w:val="auto"/>
          <w:sz w:val="24"/>
          <w:szCs w:val="24"/>
        </w:rPr>
        <w:t xml:space="preserve">Metz, Thaddeus. "The Meaning of Life," </w:t>
      </w:r>
      <w:r w:rsidRPr="00780EEC">
        <w:rPr>
          <w:rFonts w:ascii="Times New Roman" w:eastAsia="Times New Roman" w:hAnsi="Times New Roman" w:cs="Times New Roman"/>
          <w:i/>
          <w:iCs/>
          <w:color w:val="auto"/>
          <w:sz w:val="24"/>
          <w:szCs w:val="24"/>
        </w:rPr>
        <w:t>The Stanford Encyclopedia of Philosophy (Summer 2007 Edition)</w:t>
      </w:r>
      <w:r w:rsidRPr="00780EEC">
        <w:rPr>
          <w:rFonts w:ascii="Times New Roman" w:eastAsia="Times New Roman" w:hAnsi="Times New Roman" w:cs="Times New Roman"/>
          <w:color w:val="auto"/>
          <w:sz w:val="24"/>
          <w:szCs w:val="24"/>
        </w:rPr>
        <w:t>, Edward N. Zalta (ed.). - A nice overview of the topic</w:t>
      </w:r>
    </w:p>
    <w:p w14:paraId="1680F806" w14:textId="77777777" w:rsidR="00DD61B1" w:rsidRPr="00780EEC" w:rsidRDefault="00DD61B1" w:rsidP="00DD61B1">
      <w:pPr>
        <w:pStyle w:val="Default"/>
        <w:rPr>
          <w:rFonts w:ascii="Times New Roman" w:hAnsi="Times New Roman" w:cs="Times New Roman"/>
        </w:rPr>
      </w:pPr>
    </w:p>
    <w:p w14:paraId="6CB7ADC2"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Nagel, Thomas. “The Absurd.” </w:t>
      </w:r>
      <w:r w:rsidRPr="00780EEC">
        <w:rPr>
          <w:rStyle w:val="Emphasis"/>
          <w:rFonts w:ascii="Times New Roman" w:hAnsi="Times New Roman" w:cs="Times New Roman"/>
          <w:sz w:val="24"/>
          <w:szCs w:val="24"/>
        </w:rPr>
        <w:t>The Journal of Philosophy</w:t>
      </w:r>
      <w:r w:rsidRPr="00780EEC">
        <w:rPr>
          <w:rFonts w:ascii="Times New Roman" w:hAnsi="Times New Roman" w:cs="Times New Roman"/>
          <w:sz w:val="24"/>
          <w:szCs w:val="24"/>
        </w:rPr>
        <w:t xml:space="preserve"> 68 (1971): 716-27. – Nagel traditional arguments for life's absurdity, and offers his own (but argues that it should not be cause for distress).</w:t>
      </w:r>
    </w:p>
    <w:p w14:paraId="5D91D26D" w14:textId="246F2703"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Novella, Steven. “The GMO Controversy”</w:t>
      </w:r>
      <w:r w:rsidR="006A2A4C" w:rsidRPr="00780EEC">
        <w:rPr>
          <w:rFonts w:ascii="Times New Roman" w:hAnsi="Times New Roman" w:cs="Times New Roman"/>
          <w:sz w:val="24"/>
          <w:szCs w:val="24"/>
        </w:rPr>
        <w:t xml:space="preserve"> 2014.</w:t>
      </w:r>
      <w:r w:rsidRPr="00780EEC">
        <w:rPr>
          <w:rFonts w:ascii="Times New Roman" w:hAnsi="Times New Roman" w:cs="Times New Roman"/>
          <w:sz w:val="24"/>
          <w:szCs w:val="24"/>
        </w:rPr>
        <w:t xml:space="preserve"> - a clarification of the GMO controversy</w:t>
      </w:r>
    </w:p>
    <w:p w14:paraId="3E428F9E"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Nozick, Robert. “Philosophy and the Meaning of Life.” in </w:t>
      </w:r>
      <w:r w:rsidRPr="00780EEC">
        <w:rPr>
          <w:rStyle w:val="Emphasis"/>
          <w:rFonts w:ascii="Times New Roman" w:hAnsi="Times New Roman" w:cs="Times New Roman"/>
          <w:sz w:val="24"/>
          <w:szCs w:val="24"/>
        </w:rPr>
        <w:t>Philosophical Explanations</w:t>
      </w:r>
      <w:r w:rsidRPr="00780EEC">
        <w:rPr>
          <w:rFonts w:ascii="Times New Roman" w:hAnsi="Times New Roman" w:cs="Times New Roman"/>
          <w:sz w:val="24"/>
          <w:szCs w:val="24"/>
        </w:rPr>
        <w:t xml:space="preserve">. Cambridge, MA: Belknap, 1981. 571-79; 585-600. – Nozick argues that God is necessary for life's meaning. </w:t>
      </w:r>
    </w:p>
    <w:p w14:paraId="1A8C6915" w14:textId="77777777" w:rsidR="00DD61B1" w:rsidRPr="00780EEC" w:rsidRDefault="00DD61B1" w:rsidP="00DD61B1">
      <w:pPr>
        <w:autoSpaceDE w:val="0"/>
        <w:autoSpaceDN w:val="0"/>
        <w:adjustRightInd w:val="0"/>
        <w:spacing w:line="240" w:lineRule="auto"/>
        <w:rPr>
          <w:rFonts w:ascii="Times New Roman" w:hAnsi="Times New Roman" w:cs="Times New Roman"/>
          <w:sz w:val="24"/>
          <w:szCs w:val="24"/>
        </w:rPr>
      </w:pPr>
      <w:r w:rsidRPr="00780EEC">
        <w:rPr>
          <w:rFonts w:ascii="Times New Roman" w:hAnsi="Times New Roman" w:cs="Times New Roman"/>
          <w:sz w:val="24"/>
          <w:szCs w:val="24"/>
        </w:rPr>
        <w:t xml:space="preserve">Pritchard, Duncan. “Absurdity, Angst, and the Meaning of Life.” </w:t>
      </w:r>
      <w:r w:rsidRPr="00780EEC">
        <w:rPr>
          <w:rStyle w:val="Emphasis"/>
          <w:rFonts w:ascii="Times New Roman" w:hAnsi="Times New Roman" w:cs="Times New Roman"/>
          <w:sz w:val="24"/>
          <w:szCs w:val="24"/>
        </w:rPr>
        <w:t>The Monist</w:t>
      </w:r>
      <w:r w:rsidRPr="00780EEC">
        <w:rPr>
          <w:rFonts w:ascii="Times New Roman" w:hAnsi="Times New Roman" w:cs="Times New Roman"/>
          <w:sz w:val="24"/>
          <w:szCs w:val="24"/>
        </w:rPr>
        <w:t xml:space="preserve"> 93 (January 2010): 3-16 - a reply to Nagel's argument that life is not absurd (as traditionally thought)</w:t>
      </w:r>
    </w:p>
    <w:p w14:paraId="17A80573" w14:textId="77777777" w:rsidR="00DD61B1" w:rsidRPr="00780EEC" w:rsidRDefault="00DD61B1" w:rsidP="00DD61B1">
      <w:pPr>
        <w:autoSpaceDE w:val="0"/>
        <w:autoSpaceDN w:val="0"/>
        <w:adjustRightInd w:val="0"/>
        <w:spacing w:line="240" w:lineRule="auto"/>
        <w:rPr>
          <w:rFonts w:ascii="Times New Roman" w:hAnsi="Times New Roman" w:cs="Times New Roman"/>
          <w:sz w:val="24"/>
          <w:szCs w:val="24"/>
        </w:rPr>
      </w:pPr>
    </w:p>
    <w:p w14:paraId="23E5D6CF" w14:textId="77777777" w:rsidR="00DD61B1" w:rsidRPr="00780EEC" w:rsidRDefault="00DD61B1" w:rsidP="00DD61B1">
      <w:pPr>
        <w:spacing w:after="200"/>
        <w:ind w:left="720" w:hanging="360"/>
        <w:rPr>
          <w:rFonts w:ascii="Times New Roman" w:hAnsi="Times New Roman" w:cs="Times New Roman"/>
          <w:sz w:val="24"/>
          <w:szCs w:val="24"/>
        </w:rPr>
      </w:pPr>
      <w:r w:rsidRPr="00780EEC">
        <w:rPr>
          <w:rFonts w:ascii="Times New Roman" w:hAnsi="Times New Roman" w:cs="Times New Roman"/>
          <w:sz w:val="24"/>
          <w:szCs w:val="24"/>
        </w:rPr>
        <w:t xml:space="preserve">Sartre, Jean-Paul. </w:t>
      </w:r>
      <w:r w:rsidRPr="00780EEC">
        <w:rPr>
          <w:rStyle w:val="Emphasis"/>
          <w:rFonts w:ascii="Times New Roman" w:hAnsi="Times New Roman" w:cs="Times New Roman"/>
          <w:sz w:val="24"/>
          <w:szCs w:val="24"/>
        </w:rPr>
        <w:t>Existentialism &amp; Humanism</w:t>
      </w:r>
      <w:r w:rsidRPr="00780EEC">
        <w:rPr>
          <w:rFonts w:ascii="Times New Roman" w:hAnsi="Times New Roman" w:cs="Times New Roman"/>
          <w:sz w:val="24"/>
          <w:szCs w:val="24"/>
        </w:rPr>
        <w:t>. Translated by Philip Mairet. London: Methuen, 1973.</w:t>
      </w:r>
    </w:p>
    <w:p w14:paraId="436E885C" w14:textId="5016D907" w:rsidR="00DD61B1" w:rsidRPr="00780EEC" w:rsidRDefault="00DD61B1" w:rsidP="00DD61B1">
      <w:pPr>
        <w:spacing w:after="200"/>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lastRenderedPageBreak/>
        <w:t>Seachris, Joshua. “Meaning of Life: Contemporary Analytic Perspectives”. Internet Encyclopedia of Philosophy.</w:t>
      </w:r>
      <w:r w:rsidR="006A2A4C" w:rsidRPr="00780EEC">
        <w:rPr>
          <w:rFonts w:ascii="Times New Roman" w:eastAsia="Times New Roman" w:hAnsi="Times New Roman" w:cs="Times New Roman"/>
          <w:color w:val="auto"/>
          <w:sz w:val="24"/>
          <w:szCs w:val="24"/>
        </w:rPr>
        <w:t xml:space="preserve"> 2011.</w:t>
      </w:r>
      <w:r w:rsidRPr="00780EEC">
        <w:rPr>
          <w:rFonts w:ascii="Times New Roman" w:eastAsia="Times New Roman" w:hAnsi="Times New Roman" w:cs="Times New Roman"/>
          <w:color w:val="auto"/>
          <w:sz w:val="24"/>
          <w:szCs w:val="24"/>
        </w:rPr>
        <w:t xml:space="preserve"> - A nice overview of the topic</w:t>
      </w:r>
    </w:p>
    <w:p w14:paraId="0271FE01" w14:textId="77777777" w:rsidR="00DD61B1" w:rsidRPr="00780EEC" w:rsidRDefault="00DD61B1" w:rsidP="00DD61B1">
      <w:pPr>
        <w:spacing w:after="200"/>
        <w:ind w:left="720" w:hanging="360"/>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Seachris, Joshua. “The Meaning of Life as Narrative: A New Proposal for Interpreting Philosophy’s “Primary” Question. Philo 12:1 (2009) 5-23. </w:t>
      </w:r>
    </w:p>
    <w:p w14:paraId="6A2A11E6" w14:textId="16CBF433" w:rsidR="00DD61B1" w:rsidRPr="00780EEC" w:rsidRDefault="00DD61B1" w:rsidP="00DD61B1">
      <w:pPr>
        <w:spacing w:after="200"/>
        <w:ind w:left="720" w:hanging="360"/>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Singh, Salil. A World Connected</w:t>
      </w:r>
      <w:r w:rsidR="006A2A4C" w:rsidRPr="00780EEC">
        <w:rPr>
          <w:rFonts w:ascii="Times New Roman" w:eastAsia="Times New Roman" w:hAnsi="Times New Roman" w:cs="Times New Roman"/>
          <w:color w:val="auto"/>
          <w:sz w:val="24"/>
          <w:szCs w:val="24"/>
        </w:rPr>
        <w:t>. 2011.</w:t>
      </w:r>
    </w:p>
    <w:p w14:paraId="6AFDA4D5" w14:textId="77777777" w:rsidR="00DD61B1" w:rsidRPr="00780EEC" w:rsidRDefault="00DD61B1" w:rsidP="00DD61B1">
      <w:pPr>
        <w:spacing w:after="200"/>
        <w:ind w:left="720" w:hanging="360"/>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Taylor, C.,  1992, </w:t>
      </w:r>
      <w:r w:rsidRPr="00780EEC">
        <w:rPr>
          <w:rFonts w:ascii="Times New Roman" w:eastAsia="Times New Roman" w:hAnsi="Times New Roman" w:cs="Times New Roman"/>
          <w:i/>
          <w:iCs/>
          <w:color w:val="auto"/>
          <w:sz w:val="24"/>
          <w:szCs w:val="24"/>
        </w:rPr>
        <w:t>The Ethics of Authenticity</w:t>
      </w:r>
      <w:r w:rsidRPr="00780EEC">
        <w:rPr>
          <w:rFonts w:ascii="Times New Roman" w:eastAsia="Times New Roman" w:hAnsi="Times New Roman" w:cs="Times New Roman"/>
          <w:color w:val="auto"/>
          <w:sz w:val="24"/>
          <w:szCs w:val="24"/>
        </w:rPr>
        <w:t xml:space="preserve">, Cambridge, MA: Harvard University Press. It is from Taylor that the example of “having </w:t>
      </w:r>
      <w:r w:rsidRPr="00780EEC">
        <w:rPr>
          <w:rFonts w:ascii="Times New Roman" w:eastAsia="Times New Roman" w:hAnsi="Times New Roman" w:cs="Times New Roman"/>
          <w:sz w:val="24"/>
          <w:szCs w:val="24"/>
        </w:rPr>
        <w:t xml:space="preserve">3,732 hairs on one's head” as a meaningless life goal comes. </w:t>
      </w:r>
    </w:p>
    <w:p w14:paraId="1FA96F06" w14:textId="77777777" w:rsidR="00DD61B1" w:rsidRPr="00780EEC" w:rsidRDefault="00DD61B1" w:rsidP="00DD61B1">
      <w:pPr>
        <w:spacing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Vernon, Mark. </w:t>
      </w:r>
      <w:r w:rsidRPr="00780EEC">
        <w:rPr>
          <w:rFonts w:ascii="Times New Roman" w:eastAsia="Times New Roman" w:hAnsi="Times New Roman" w:cs="Times New Roman"/>
          <w:i/>
          <w:iCs/>
          <w:color w:val="auto"/>
          <w:sz w:val="24"/>
          <w:szCs w:val="24"/>
        </w:rPr>
        <w:t>After Atheism: Science, Religion, and the Meaning of Life</w:t>
      </w:r>
      <w:r w:rsidRPr="00780EEC">
        <w:rPr>
          <w:rFonts w:ascii="Times New Roman" w:eastAsia="Times New Roman" w:hAnsi="Times New Roman" w:cs="Times New Roman"/>
          <w:color w:val="auto"/>
          <w:sz w:val="24"/>
          <w:szCs w:val="24"/>
        </w:rPr>
        <w:t xml:space="preserve">. New York: Palgrave Macmillan, 2008. </w:t>
      </w:r>
    </w:p>
    <w:p w14:paraId="42150588" w14:textId="77777777" w:rsidR="00DD61B1" w:rsidRPr="00780EEC" w:rsidRDefault="00DD61B1" w:rsidP="00DD61B1">
      <w:pPr>
        <w:spacing w:line="240" w:lineRule="auto"/>
        <w:rPr>
          <w:rFonts w:ascii="Times New Roman" w:eastAsia="Times New Roman" w:hAnsi="Times New Roman" w:cs="Times New Roman"/>
          <w:color w:val="auto"/>
          <w:sz w:val="24"/>
          <w:szCs w:val="24"/>
        </w:rPr>
      </w:pPr>
    </w:p>
    <w:p w14:paraId="3B820FC4" w14:textId="77777777" w:rsidR="00DD61B1" w:rsidRPr="00780EEC" w:rsidRDefault="00DD61B1" w:rsidP="00DD61B1">
      <w:pPr>
        <w:spacing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Viskontas, Indre. “No, GMOs Won't Harm Your Health”. Mother Jones. February 14, 2014. - A further defense of claims I made about GMOs in lecture 36</w:t>
      </w:r>
    </w:p>
    <w:p w14:paraId="07A3B87C" w14:textId="77777777" w:rsidR="00DD61B1" w:rsidRPr="00780EEC" w:rsidRDefault="00DD61B1" w:rsidP="00DD61B1">
      <w:pPr>
        <w:spacing w:line="240" w:lineRule="auto"/>
        <w:rPr>
          <w:rFonts w:ascii="Times New Roman" w:eastAsia="Times New Roman" w:hAnsi="Times New Roman" w:cs="Times New Roman"/>
          <w:color w:val="auto"/>
          <w:sz w:val="24"/>
          <w:szCs w:val="24"/>
        </w:rPr>
      </w:pPr>
    </w:p>
    <w:p w14:paraId="2EE91E34" w14:textId="77777777" w:rsidR="00DD61B1" w:rsidRPr="00780EEC" w:rsidRDefault="00DD61B1" w:rsidP="00DD61B1">
      <w:pPr>
        <w:spacing w:after="200"/>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Wielenberg, Erik J. </w:t>
      </w:r>
      <w:r w:rsidRPr="00780EEC">
        <w:rPr>
          <w:rFonts w:ascii="Times New Roman" w:eastAsia="Times New Roman" w:hAnsi="Times New Roman" w:cs="Times New Roman"/>
          <w:i/>
          <w:iCs/>
          <w:color w:val="auto"/>
          <w:sz w:val="24"/>
          <w:szCs w:val="24"/>
        </w:rPr>
        <w:t>Value and Virtue in a Godless Universe</w:t>
      </w:r>
      <w:r w:rsidRPr="00780EEC">
        <w:rPr>
          <w:rFonts w:ascii="Times New Roman" w:eastAsia="Times New Roman" w:hAnsi="Times New Roman" w:cs="Times New Roman"/>
          <w:color w:val="auto"/>
          <w:sz w:val="24"/>
          <w:szCs w:val="24"/>
        </w:rPr>
        <w:t>. Cambridge: Cambridge University Press, 2005.- Wielenberg is where I got the “eating one’s own excrement” example as an accomplishment that would not lead to a meaningful life</w:t>
      </w:r>
    </w:p>
    <w:p w14:paraId="40386A5C" w14:textId="77777777" w:rsidR="00DD61B1" w:rsidRPr="00780EEC" w:rsidRDefault="00DD61B1" w:rsidP="00DD61B1">
      <w:pPr>
        <w:spacing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Wisnewski, J. J. “Is the Immortal Life Worth Living?” </w:t>
      </w:r>
      <w:r w:rsidRPr="00780EEC">
        <w:rPr>
          <w:rFonts w:ascii="Times New Roman" w:eastAsia="Times New Roman" w:hAnsi="Times New Roman" w:cs="Times New Roman"/>
          <w:i/>
          <w:iCs/>
          <w:color w:val="auto"/>
          <w:sz w:val="24"/>
          <w:szCs w:val="24"/>
        </w:rPr>
        <w:t>International Journal for Philosophy of Religion</w:t>
      </w:r>
      <w:r w:rsidRPr="00780EEC">
        <w:rPr>
          <w:rFonts w:ascii="Times New Roman" w:eastAsia="Times New Roman" w:hAnsi="Times New Roman" w:cs="Times New Roman"/>
          <w:color w:val="auto"/>
          <w:sz w:val="24"/>
          <w:szCs w:val="24"/>
        </w:rPr>
        <w:t xml:space="preserve"> 58 (2005): 27-36. </w:t>
      </w:r>
    </w:p>
    <w:p w14:paraId="4F553179" w14:textId="77777777" w:rsidR="00DD61B1" w:rsidRPr="00780EEC" w:rsidRDefault="00DD61B1" w:rsidP="00DD61B1">
      <w:pPr>
        <w:spacing w:line="240" w:lineRule="auto"/>
        <w:rPr>
          <w:rFonts w:ascii="Times New Roman" w:eastAsia="Times New Roman" w:hAnsi="Times New Roman" w:cs="Times New Roman"/>
          <w:color w:val="auto"/>
          <w:sz w:val="24"/>
          <w:szCs w:val="24"/>
        </w:rPr>
      </w:pPr>
    </w:p>
    <w:p w14:paraId="1257D7EF" w14:textId="77777777" w:rsidR="00DD61B1" w:rsidRPr="00780EEC" w:rsidRDefault="00DD61B1" w:rsidP="00DD61B1">
      <w:pPr>
        <w:spacing w:line="240" w:lineRule="auto"/>
        <w:rPr>
          <w:rFonts w:ascii="Times New Roman" w:eastAsia="Times New Roman" w:hAnsi="Times New Roman" w:cs="Times New Roman"/>
          <w:color w:val="auto"/>
          <w:sz w:val="24"/>
          <w:szCs w:val="24"/>
        </w:rPr>
      </w:pPr>
      <w:r w:rsidRPr="00780EEC">
        <w:rPr>
          <w:rFonts w:ascii="Times New Roman" w:eastAsia="Times New Roman" w:hAnsi="Times New Roman" w:cs="Times New Roman"/>
          <w:color w:val="auto"/>
          <w:sz w:val="24"/>
          <w:szCs w:val="24"/>
        </w:rPr>
        <w:t xml:space="preserve">Wolf, Susan. “Happiness and Meaning: Two Aspects of the Good Life.” </w:t>
      </w:r>
      <w:r w:rsidRPr="00780EEC">
        <w:rPr>
          <w:rFonts w:ascii="Times New Roman" w:eastAsia="Times New Roman" w:hAnsi="Times New Roman" w:cs="Times New Roman"/>
          <w:i/>
          <w:iCs/>
          <w:color w:val="auto"/>
          <w:sz w:val="24"/>
          <w:szCs w:val="24"/>
        </w:rPr>
        <w:t>Social Philosophy and Policy</w:t>
      </w:r>
      <w:r w:rsidRPr="00780EEC">
        <w:rPr>
          <w:rFonts w:ascii="Times New Roman" w:eastAsia="Times New Roman" w:hAnsi="Times New Roman" w:cs="Times New Roman"/>
          <w:color w:val="auto"/>
          <w:sz w:val="24"/>
          <w:szCs w:val="24"/>
        </w:rPr>
        <w:t xml:space="preserve"> 14 (December 1997): 207-25. </w:t>
      </w:r>
    </w:p>
    <w:p w14:paraId="4F03B1A8" w14:textId="77777777" w:rsidR="00DD61B1" w:rsidRPr="00780EEC" w:rsidRDefault="00DD61B1" w:rsidP="00DD61B1">
      <w:pPr>
        <w:spacing w:line="240" w:lineRule="auto"/>
        <w:rPr>
          <w:rFonts w:ascii="Times New Roman" w:eastAsia="Times New Roman" w:hAnsi="Times New Roman" w:cs="Times New Roman"/>
          <w:color w:val="auto"/>
          <w:sz w:val="24"/>
          <w:szCs w:val="24"/>
        </w:rPr>
      </w:pPr>
    </w:p>
    <w:p w14:paraId="5BC35EF5" w14:textId="77777777" w:rsidR="00DD61B1" w:rsidRPr="00780EEC" w:rsidRDefault="00DD61B1" w:rsidP="00DD61B1">
      <w:pPr>
        <w:spacing w:after="200"/>
        <w:rPr>
          <w:rFonts w:ascii="Times New Roman" w:hAnsi="Times New Roman" w:cs="Times New Roman"/>
          <w:sz w:val="24"/>
          <w:szCs w:val="24"/>
        </w:rPr>
      </w:pPr>
      <w:r w:rsidRPr="00780EEC">
        <w:rPr>
          <w:rFonts w:ascii="Times New Roman" w:eastAsia="Times New Roman" w:hAnsi="Times New Roman" w:cs="Times New Roman"/>
          <w:color w:val="auto"/>
          <w:sz w:val="24"/>
          <w:szCs w:val="24"/>
        </w:rPr>
        <w:t xml:space="preserve">Wolf, Susan. </w:t>
      </w:r>
      <w:r w:rsidRPr="00780EEC">
        <w:rPr>
          <w:rFonts w:ascii="Times New Roman" w:eastAsia="Times New Roman" w:hAnsi="Times New Roman" w:cs="Times New Roman"/>
          <w:i/>
          <w:iCs/>
          <w:color w:val="auto"/>
          <w:sz w:val="24"/>
          <w:szCs w:val="24"/>
        </w:rPr>
        <w:t>Meaning in Life and Why It Matters</w:t>
      </w:r>
      <w:r w:rsidRPr="00780EEC">
        <w:rPr>
          <w:rFonts w:ascii="Times New Roman" w:eastAsia="Times New Roman" w:hAnsi="Times New Roman" w:cs="Times New Roman"/>
          <w:color w:val="auto"/>
          <w:sz w:val="24"/>
          <w:szCs w:val="24"/>
        </w:rPr>
        <w:t>. Princeton: Princeton University Press, 2010.</w:t>
      </w:r>
    </w:p>
    <w:p w14:paraId="711ED08A" w14:textId="77777777" w:rsidR="00DD61B1" w:rsidRPr="00780EEC" w:rsidRDefault="00DD61B1" w:rsidP="00DD61B1"/>
    <w:p w14:paraId="5A949A73" w14:textId="77777777" w:rsidR="00FB7CD2" w:rsidRPr="00780EEC" w:rsidRDefault="00FB7CD2"/>
    <w:sectPr w:rsidR="00FB7CD2" w:rsidRPr="00780EEC">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B6A50" w14:textId="77777777" w:rsidR="00B441F6" w:rsidRDefault="00B441F6" w:rsidP="008D35A2">
      <w:pPr>
        <w:spacing w:line="240" w:lineRule="auto"/>
      </w:pPr>
      <w:r>
        <w:separator/>
      </w:r>
    </w:p>
  </w:endnote>
  <w:endnote w:type="continuationSeparator" w:id="0">
    <w:p w14:paraId="2F669440" w14:textId="77777777" w:rsidR="00B441F6" w:rsidRDefault="00B441F6" w:rsidP="008D35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de">
    <w:altName w:val="Cambria"/>
    <w:panose1 w:val="00000000000000000000"/>
    <w:charset w:val="00"/>
    <w:family w:val="swiss"/>
    <w:notTrueType/>
    <w:pitch w:val="default"/>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URWPalladioL-Roma">
    <w:panose1 w:val="00000000000000000000"/>
    <w:charset w:val="00"/>
    <w:family w:val="auto"/>
    <w:notTrueType/>
    <w:pitch w:val="default"/>
    <w:sig w:usb0="00000003" w:usb1="00000000" w:usb2="00000000" w:usb3="00000000" w:csb0="00000001" w:csb1="00000000"/>
  </w:font>
  <w:font w:name="URWPalladioL-Roma-Slant_167">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NewRoman">
    <w:panose1 w:val="00000000000000000000"/>
    <w:charset w:val="00"/>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alatinoLinotype-Roman">
    <w:panose1 w:val="00000000000000000000"/>
    <w:charset w:val="00"/>
    <w:family w:val="roman"/>
    <w:notTrueType/>
    <w:pitch w:val="default"/>
    <w:sig w:usb0="00000003" w:usb1="00000000" w:usb2="00000000" w:usb3="00000000" w:csb0="00000001" w:csb1="00000000"/>
  </w:font>
  <w:font w:name="PalatinoLinotype-Italic">
    <w:panose1 w:val="00000000000000000000"/>
    <w:charset w:val="00"/>
    <w:family w:val="roman"/>
    <w:notTrueType/>
    <w:pitch w:val="default"/>
    <w:sig w:usb0="00000003" w:usb1="00000000" w:usb2="00000000" w:usb3="00000000" w:csb0="00000001" w:csb1="00000000"/>
  </w:font>
  <w:font w:name="Source Sans Pro">
    <w:altName w:val="Corbel"/>
    <w:panose1 w:val="00000000000000000000"/>
    <w:charset w:val="00"/>
    <w:family w:val="swiss"/>
    <w:notTrueType/>
    <w:pitch w:val="variable"/>
    <w:sig w:usb0="20000007" w:usb1="00000001" w:usb2="00000000" w:usb3="00000000" w:csb0="00000193"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89A75" w14:textId="77777777" w:rsidR="00B441F6" w:rsidRDefault="00B441F6" w:rsidP="008D35A2">
      <w:pPr>
        <w:spacing w:line="240" w:lineRule="auto"/>
      </w:pPr>
      <w:r>
        <w:separator/>
      </w:r>
    </w:p>
  </w:footnote>
  <w:footnote w:type="continuationSeparator" w:id="0">
    <w:p w14:paraId="78B0FFF2" w14:textId="77777777" w:rsidR="00B441F6" w:rsidRDefault="00B441F6" w:rsidP="008D35A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67496"/>
    <w:multiLevelType w:val="multilevel"/>
    <w:tmpl w:val="EC5E5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9DE2FC5"/>
    <w:multiLevelType w:val="multilevel"/>
    <w:tmpl w:val="A68A7C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AA20730"/>
    <w:multiLevelType w:val="multilevel"/>
    <w:tmpl w:val="EA009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D7412C"/>
    <w:multiLevelType w:val="multilevel"/>
    <w:tmpl w:val="EEFCC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2D5946"/>
    <w:multiLevelType w:val="multilevel"/>
    <w:tmpl w:val="5436F7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8440DB5"/>
    <w:multiLevelType w:val="multilevel"/>
    <w:tmpl w:val="108C09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6">
    <w:nsid w:val="1D0450A8"/>
    <w:multiLevelType w:val="multilevel"/>
    <w:tmpl w:val="15A6CC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E3B70C6"/>
    <w:multiLevelType w:val="multilevel"/>
    <w:tmpl w:val="34A403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E8B61B1"/>
    <w:multiLevelType w:val="multilevel"/>
    <w:tmpl w:val="3B906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8CB0F87"/>
    <w:multiLevelType w:val="multilevel"/>
    <w:tmpl w:val="B1DA79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6556A9B"/>
    <w:multiLevelType w:val="multilevel"/>
    <w:tmpl w:val="11AAE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6A44379"/>
    <w:multiLevelType w:val="multilevel"/>
    <w:tmpl w:val="8DA46E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06911EF"/>
    <w:multiLevelType w:val="multilevel"/>
    <w:tmpl w:val="5820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3FA5B1F"/>
    <w:multiLevelType w:val="multilevel"/>
    <w:tmpl w:val="F044F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F30740A"/>
    <w:multiLevelType w:val="multilevel"/>
    <w:tmpl w:val="CE345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47235AF"/>
    <w:multiLevelType w:val="multilevel"/>
    <w:tmpl w:val="8DEC3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D2A2054"/>
    <w:multiLevelType w:val="multilevel"/>
    <w:tmpl w:val="016621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2"/>
  </w:num>
  <w:num w:numId="3">
    <w:abstractNumId w:val="14"/>
  </w:num>
  <w:num w:numId="4">
    <w:abstractNumId w:val="10"/>
  </w:num>
  <w:num w:numId="5">
    <w:abstractNumId w:val="15"/>
  </w:num>
  <w:num w:numId="6">
    <w:abstractNumId w:val="2"/>
  </w:num>
  <w:num w:numId="7">
    <w:abstractNumId w:val="13"/>
  </w:num>
  <w:num w:numId="8">
    <w:abstractNumId w:val="0"/>
  </w:num>
  <w:num w:numId="9">
    <w:abstractNumId w:val="8"/>
  </w:num>
  <w:num w:numId="10">
    <w:abstractNumId w:val="4"/>
  </w:num>
  <w:num w:numId="11">
    <w:abstractNumId w:val="6"/>
  </w:num>
  <w:num w:numId="12">
    <w:abstractNumId w:val="16"/>
  </w:num>
  <w:num w:numId="13">
    <w:abstractNumId w:val="9"/>
  </w:num>
  <w:num w:numId="14">
    <w:abstractNumId w:val="11"/>
  </w:num>
  <w:num w:numId="15">
    <w:abstractNumId w:val="7"/>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CD2"/>
    <w:rsid w:val="00001299"/>
    <w:rsid w:val="00001309"/>
    <w:rsid w:val="00001A57"/>
    <w:rsid w:val="00003004"/>
    <w:rsid w:val="000042D9"/>
    <w:rsid w:val="000043E1"/>
    <w:rsid w:val="000050B5"/>
    <w:rsid w:val="000071A2"/>
    <w:rsid w:val="00011151"/>
    <w:rsid w:val="00011469"/>
    <w:rsid w:val="00011D8E"/>
    <w:rsid w:val="00012F82"/>
    <w:rsid w:val="000149C0"/>
    <w:rsid w:val="00014D47"/>
    <w:rsid w:val="000163FD"/>
    <w:rsid w:val="00016AA0"/>
    <w:rsid w:val="00020947"/>
    <w:rsid w:val="00020EF8"/>
    <w:rsid w:val="0002332B"/>
    <w:rsid w:val="00023EB0"/>
    <w:rsid w:val="00024750"/>
    <w:rsid w:val="0002517C"/>
    <w:rsid w:val="00031D03"/>
    <w:rsid w:val="0003224C"/>
    <w:rsid w:val="000334EE"/>
    <w:rsid w:val="0003641F"/>
    <w:rsid w:val="00036BC1"/>
    <w:rsid w:val="00036DE2"/>
    <w:rsid w:val="00037A1B"/>
    <w:rsid w:val="00044AC1"/>
    <w:rsid w:val="0004579D"/>
    <w:rsid w:val="00047828"/>
    <w:rsid w:val="000522BE"/>
    <w:rsid w:val="00052885"/>
    <w:rsid w:val="000533C3"/>
    <w:rsid w:val="000534F4"/>
    <w:rsid w:val="000537D9"/>
    <w:rsid w:val="00053D6E"/>
    <w:rsid w:val="00053DC6"/>
    <w:rsid w:val="00054186"/>
    <w:rsid w:val="00054FEF"/>
    <w:rsid w:val="00055D37"/>
    <w:rsid w:val="00056E1B"/>
    <w:rsid w:val="00057A17"/>
    <w:rsid w:val="000610EF"/>
    <w:rsid w:val="00062068"/>
    <w:rsid w:val="00063CD9"/>
    <w:rsid w:val="00064079"/>
    <w:rsid w:val="000647D1"/>
    <w:rsid w:val="00065B12"/>
    <w:rsid w:val="00065EA4"/>
    <w:rsid w:val="00066FC7"/>
    <w:rsid w:val="000709AC"/>
    <w:rsid w:val="00071986"/>
    <w:rsid w:val="00073D3F"/>
    <w:rsid w:val="000743E2"/>
    <w:rsid w:val="00074492"/>
    <w:rsid w:val="000752CA"/>
    <w:rsid w:val="00077334"/>
    <w:rsid w:val="000803E2"/>
    <w:rsid w:val="0008322A"/>
    <w:rsid w:val="0008690C"/>
    <w:rsid w:val="000869F1"/>
    <w:rsid w:val="0008704C"/>
    <w:rsid w:val="00090B51"/>
    <w:rsid w:val="000912DF"/>
    <w:rsid w:val="0009181A"/>
    <w:rsid w:val="00091878"/>
    <w:rsid w:val="00092C42"/>
    <w:rsid w:val="000939E2"/>
    <w:rsid w:val="00093A7C"/>
    <w:rsid w:val="000979ED"/>
    <w:rsid w:val="000A02EF"/>
    <w:rsid w:val="000A0BDE"/>
    <w:rsid w:val="000A1237"/>
    <w:rsid w:val="000A1891"/>
    <w:rsid w:val="000A2888"/>
    <w:rsid w:val="000A4803"/>
    <w:rsid w:val="000A4A1A"/>
    <w:rsid w:val="000A4B7B"/>
    <w:rsid w:val="000A4C99"/>
    <w:rsid w:val="000A71CA"/>
    <w:rsid w:val="000B43F2"/>
    <w:rsid w:val="000B44A2"/>
    <w:rsid w:val="000B44E5"/>
    <w:rsid w:val="000B4778"/>
    <w:rsid w:val="000B4C0B"/>
    <w:rsid w:val="000B5228"/>
    <w:rsid w:val="000B72BB"/>
    <w:rsid w:val="000B7E68"/>
    <w:rsid w:val="000C03CC"/>
    <w:rsid w:val="000C0F78"/>
    <w:rsid w:val="000C3A40"/>
    <w:rsid w:val="000C4388"/>
    <w:rsid w:val="000C4E02"/>
    <w:rsid w:val="000C50FA"/>
    <w:rsid w:val="000C7DAD"/>
    <w:rsid w:val="000D0FDE"/>
    <w:rsid w:val="000D12C6"/>
    <w:rsid w:val="000D1334"/>
    <w:rsid w:val="000D2117"/>
    <w:rsid w:val="000D2BB2"/>
    <w:rsid w:val="000D4D4C"/>
    <w:rsid w:val="000D5FE5"/>
    <w:rsid w:val="000D6532"/>
    <w:rsid w:val="000D6C55"/>
    <w:rsid w:val="000D72EE"/>
    <w:rsid w:val="000E1D9A"/>
    <w:rsid w:val="000E3178"/>
    <w:rsid w:val="000E391E"/>
    <w:rsid w:val="000E4A44"/>
    <w:rsid w:val="000F11EE"/>
    <w:rsid w:val="000F1613"/>
    <w:rsid w:val="000F20CF"/>
    <w:rsid w:val="000F3282"/>
    <w:rsid w:val="000F5C29"/>
    <w:rsid w:val="001002ED"/>
    <w:rsid w:val="0010074C"/>
    <w:rsid w:val="00100E37"/>
    <w:rsid w:val="00101617"/>
    <w:rsid w:val="00102B14"/>
    <w:rsid w:val="00104D21"/>
    <w:rsid w:val="00105102"/>
    <w:rsid w:val="00110691"/>
    <w:rsid w:val="0011072F"/>
    <w:rsid w:val="00110D7F"/>
    <w:rsid w:val="00113372"/>
    <w:rsid w:val="0011489C"/>
    <w:rsid w:val="001227FC"/>
    <w:rsid w:val="0012302B"/>
    <w:rsid w:val="00123060"/>
    <w:rsid w:val="00125796"/>
    <w:rsid w:val="00126B0B"/>
    <w:rsid w:val="00132990"/>
    <w:rsid w:val="00137338"/>
    <w:rsid w:val="00137F24"/>
    <w:rsid w:val="001431F2"/>
    <w:rsid w:val="001435BF"/>
    <w:rsid w:val="00143E3F"/>
    <w:rsid w:val="001449C1"/>
    <w:rsid w:val="001452D6"/>
    <w:rsid w:val="0014752E"/>
    <w:rsid w:val="00153AD9"/>
    <w:rsid w:val="00153C5C"/>
    <w:rsid w:val="00154E73"/>
    <w:rsid w:val="00155A98"/>
    <w:rsid w:val="00157048"/>
    <w:rsid w:val="00160791"/>
    <w:rsid w:val="00160CEA"/>
    <w:rsid w:val="001640C6"/>
    <w:rsid w:val="001648B5"/>
    <w:rsid w:val="001662D6"/>
    <w:rsid w:val="00167306"/>
    <w:rsid w:val="00170073"/>
    <w:rsid w:val="00172180"/>
    <w:rsid w:val="00176F8F"/>
    <w:rsid w:val="00177926"/>
    <w:rsid w:val="00177B7B"/>
    <w:rsid w:val="00180D67"/>
    <w:rsid w:val="00182CD4"/>
    <w:rsid w:val="001857D2"/>
    <w:rsid w:val="00186E33"/>
    <w:rsid w:val="00190F7F"/>
    <w:rsid w:val="001911FB"/>
    <w:rsid w:val="00191FEB"/>
    <w:rsid w:val="0019222E"/>
    <w:rsid w:val="00192F6F"/>
    <w:rsid w:val="0019619A"/>
    <w:rsid w:val="00196F53"/>
    <w:rsid w:val="001978C6"/>
    <w:rsid w:val="00197F10"/>
    <w:rsid w:val="001A1040"/>
    <w:rsid w:val="001A4AC3"/>
    <w:rsid w:val="001A6212"/>
    <w:rsid w:val="001A7525"/>
    <w:rsid w:val="001A752F"/>
    <w:rsid w:val="001B108A"/>
    <w:rsid w:val="001B13A1"/>
    <w:rsid w:val="001B46BE"/>
    <w:rsid w:val="001B4B58"/>
    <w:rsid w:val="001B4B9A"/>
    <w:rsid w:val="001B53A3"/>
    <w:rsid w:val="001B7B5E"/>
    <w:rsid w:val="001C0A02"/>
    <w:rsid w:val="001C1BB2"/>
    <w:rsid w:val="001C2347"/>
    <w:rsid w:val="001C3190"/>
    <w:rsid w:val="001C381D"/>
    <w:rsid w:val="001C4693"/>
    <w:rsid w:val="001D11A5"/>
    <w:rsid w:val="001D2259"/>
    <w:rsid w:val="001D303F"/>
    <w:rsid w:val="001D37C4"/>
    <w:rsid w:val="001D3B6C"/>
    <w:rsid w:val="001D644A"/>
    <w:rsid w:val="001D6467"/>
    <w:rsid w:val="001D6611"/>
    <w:rsid w:val="001D6A04"/>
    <w:rsid w:val="001D7CDD"/>
    <w:rsid w:val="001E0462"/>
    <w:rsid w:val="001E0AFC"/>
    <w:rsid w:val="001E1CD2"/>
    <w:rsid w:val="001E1CED"/>
    <w:rsid w:val="001E2907"/>
    <w:rsid w:val="001E37D3"/>
    <w:rsid w:val="001E5354"/>
    <w:rsid w:val="001E5A29"/>
    <w:rsid w:val="001E5A75"/>
    <w:rsid w:val="001F0D36"/>
    <w:rsid w:val="001F186D"/>
    <w:rsid w:val="001F1911"/>
    <w:rsid w:val="001F1975"/>
    <w:rsid w:val="001F19F2"/>
    <w:rsid w:val="001F2599"/>
    <w:rsid w:val="001F35A7"/>
    <w:rsid w:val="002006ED"/>
    <w:rsid w:val="0020186D"/>
    <w:rsid w:val="00202178"/>
    <w:rsid w:val="00203000"/>
    <w:rsid w:val="0020309D"/>
    <w:rsid w:val="002033D0"/>
    <w:rsid w:val="0020360B"/>
    <w:rsid w:val="002043F5"/>
    <w:rsid w:val="00210CF9"/>
    <w:rsid w:val="002129F8"/>
    <w:rsid w:val="00214BC7"/>
    <w:rsid w:val="002162B3"/>
    <w:rsid w:val="00217561"/>
    <w:rsid w:val="00221BC3"/>
    <w:rsid w:val="002234E8"/>
    <w:rsid w:val="00223A3B"/>
    <w:rsid w:val="002258EB"/>
    <w:rsid w:val="00226286"/>
    <w:rsid w:val="002269FA"/>
    <w:rsid w:val="00227ABE"/>
    <w:rsid w:val="0023092C"/>
    <w:rsid w:val="00232283"/>
    <w:rsid w:val="00232D4B"/>
    <w:rsid w:val="00232FAA"/>
    <w:rsid w:val="00234C6B"/>
    <w:rsid w:val="00235F10"/>
    <w:rsid w:val="00240A3E"/>
    <w:rsid w:val="00242AB1"/>
    <w:rsid w:val="00242BC1"/>
    <w:rsid w:val="0024322B"/>
    <w:rsid w:val="00243522"/>
    <w:rsid w:val="00247627"/>
    <w:rsid w:val="00250A97"/>
    <w:rsid w:val="00251526"/>
    <w:rsid w:val="002518DF"/>
    <w:rsid w:val="00252AA2"/>
    <w:rsid w:val="002535CC"/>
    <w:rsid w:val="00255071"/>
    <w:rsid w:val="00255B36"/>
    <w:rsid w:val="00256B6A"/>
    <w:rsid w:val="00256DF1"/>
    <w:rsid w:val="002573C3"/>
    <w:rsid w:val="00257E14"/>
    <w:rsid w:val="0026026D"/>
    <w:rsid w:val="00262727"/>
    <w:rsid w:val="00262D97"/>
    <w:rsid w:val="00262F2B"/>
    <w:rsid w:val="00263AAF"/>
    <w:rsid w:val="002645EF"/>
    <w:rsid w:val="00264C0B"/>
    <w:rsid w:val="002660C1"/>
    <w:rsid w:val="00266F7A"/>
    <w:rsid w:val="00270450"/>
    <w:rsid w:val="002725A2"/>
    <w:rsid w:val="00275231"/>
    <w:rsid w:val="00276A7C"/>
    <w:rsid w:val="00281078"/>
    <w:rsid w:val="0028304A"/>
    <w:rsid w:val="00286C59"/>
    <w:rsid w:val="00287DDA"/>
    <w:rsid w:val="002904ED"/>
    <w:rsid w:val="0029125B"/>
    <w:rsid w:val="002915F0"/>
    <w:rsid w:val="00293E5A"/>
    <w:rsid w:val="00297076"/>
    <w:rsid w:val="00297DDA"/>
    <w:rsid w:val="002A047C"/>
    <w:rsid w:val="002A0C5A"/>
    <w:rsid w:val="002A183D"/>
    <w:rsid w:val="002A1C2A"/>
    <w:rsid w:val="002A28D5"/>
    <w:rsid w:val="002A2AE1"/>
    <w:rsid w:val="002A3ECB"/>
    <w:rsid w:val="002A4283"/>
    <w:rsid w:val="002A4D6A"/>
    <w:rsid w:val="002A4F7D"/>
    <w:rsid w:val="002A51C6"/>
    <w:rsid w:val="002A6A83"/>
    <w:rsid w:val="002B15CD"/>
    <w:rsid w:val="002B3206"/>
    <w:rsid w:val="002B37A2"/>
    <w:rsid w:val="002B491A"/>
    <w:rsid w:val="002B58D0"/>
    <w:rsid w:val="002B6904"/>
    <w:rsid w:val="002B71D4"/>
    <w:rsid w:val="002C3727"/>
    <w:rsid w:val="002C4485"/>
    <w:rsid w:val="002C611A"/>
    <w:rsid w:val="002D4513"/>
    <w:rsid w:val="002D5D0D"/>
    <w:rsid w:val="002D6D99"/>
    <w:rsid w:val="002E2FE9"/>
    <w:rsid w:val="002E3678"/>
    <w:rsid w:val="002E3DED"/>
    <w:rsid w:val="002E61B2"/>
    <w:rsid w:val="002E755D"/>
    <w:rsid w:val="002F1085"/>
    <w:rsid w:val="002F28BE"/>
    <w:rsid w:val="002F47B5"/>
    <w:rsid w:val="002F7540"/>
    <w:rsid w:val="003012B9"/>
    <w:rsid w:val="00302D2A"/>
    <w:rsid w:val="00304F9E"/>
    <w:rsid w:val="0030677C"/>
    <w:rsid w:val="003078A9"/>
    <w:rsid w:val="00307944"/>
    <w:rsid w:val="003102F1"/>
    <w:rsid w:val="0031258A"/>
    <w:rsid w:val="00313C9D"/>
    <w:rsid w:val="00313E35"/>
    <w:rsid w:val="00314698"/>
    <w:rsid w:val="00315AD9"/>
    <w:rsid w:val="00315F7D"/>
    <w:rsid w:val="00316D88"/>
    <w:rsid w:val="003177C4"/>
    <w:rsid w:val="00317EE9"/>
    <w:rsid w:val="0032002A"/>
    <w:rsid w:val="00322927"/>
    <w:rsid w:val="003251ED"/>
    <w:rsid w:val="00326078"/>
    <w:rsid w:val="003270E4"/>
    <w:rsid w:val="00327703"/>
    <w:rsid w:val="0033044F"/>
    <w:rsid w:val="00333EDE"/>
    <w:rsid w:val="003341D8"/>
    <w:rsid w:val="00335C6C"/>
    <w:rsid w:val="00336E22"/>
    <w:rsid w:val="003407A1"/>
    <w:rsid w:val="00341B80"/>
    <w:rsid w:val="003434C9"/>
    <w:rsid w:val="00344C4B"/>
    <w:rsid w:val="00344CB4"/>
    <w:rsid w:val="00346519"/>
    <w:rsid w:val="003465B2"/>
    <w:rsid w:val="0035016B"/>
    <w:rsid w:val="003502E7"/>
    <w:rsid w:val="0035225E"/>
    <w:rsid w:val="0035418D"/>
    <w:rsid w:val="003608B7"/>
    <w:rsid w:val="00361CAC"/>
    <w:rsid w:val="003641A0"/>
    <w:rsid w:val="00364378"/>
    <w:rsid w:val="00364847"/>
    <w:rsid w:val="003660A0"/>
    <w:rsid w:val="003679C0"/>
    <w:rsid w:val="00373E44"/>
    <w:rsid w:val="003747CC"/>
    <w:rsid w:val="00377623"/>
    <w:rsid w:val="00377B14"/>
    <w:rsid w:val="00380B8F"/>
    <w:rsid w:val="003815B1"/>
    <w:rsid w:val="00382E54"/>
    <w:rsid w:val="00383895"/>
    <w:rsid w:val="00384862"/>
    <w:rsid w:val="00384E8E"/>
    <w:rsid w:val="003859C9"/>
    <w:rsid w:val="00386B6F"/>
    <w:rsid w:val="00390AC8"/>
    <w:rsid w:val="00392966"/>
    <w:rsid w:val="00393556"/>
    <w:rsid w:val="003941B2"/>
    <w:rsid w:val="003A0EB8"/>
    <w:rsid w:val="003A1BA5"/>
    <w:rsid w:val="003A1C7C"/>
    <w:rsid w:val="003A2749"/>
    <w:rsid w:val="003A4BAE"/>
    <w:rsid w:val="003A4D06"/>
    <w:rsid w:val="003B161D"/>
    <w:rsid w:val="003B18CA"/>
    <w:rsid w:val="003B23F8"/>
    <w:rsid w:val="003B2C80"/>
    <w:rsid w:val="003B5948"/>
    <w:rsid w:val="003C22F6"/>
    <w:rsid w:val="003C3197"/>
    <w:rsid w:val="003C5941"/>
    <w:rsid w:val="003C6AA7"/>
    <w:rsid w:val="003C6DAA"/>
    <w:rsid w:val="003C7C69"/>
    <w:rsid w:val="003D015D"/>
    <w:rsid w:val="003D19D3"/>
    <w:rsid w:val="003D331F"/>
    <w:rsid w:val="003D37F9"/>
    <w:rsid w:val="003D6E3F"/>
    <w:rsid w:val="003D749F"/>
    <w:rsid w:val="003E0226"/>
    <w:rsid w:val="003E10B3"/>
    <w:rsid w:val="003E22EA"/>
    <w:rsid w:val="003E2B72"/>
    <w:rsid w:val="003E60A9"/>
    <w:rsid w:val="003E700A"/>
    <w:rsid w:val="003E741E"/>
    <w:rsid w:val="003F1590"/>
    <w:rsid w:val="003F1B68"/>
    <w:rsid w:val="003F1DEE"/>
    <w:rsid w:val="003F39EB"/>
    <w:rsid w:val="003F3EFD"/>
    <w:rsid w:val="003F45FA"/>
    <w:rsid w:val="003F5D7E"/>
    <w:rsid w:val="0040008C"/>
    <w:rsid w:val="00400FA0"/>
    <w:rsid w:val="00401743"/>
    <w:rsid w:val="00402D92"/>
    <w:rsid w:val="00402E3D"/>
    <w:rsid w:val="00403657"/>
    <w:rsid w:val="004048C5"/>
    <w:rsid w:val="00404A8E"/>
    <w:rsid w:val="00406477"/>
    <w:rsid w:val="00406C05"/>
    <w:rsid w:val="00414A0C"/>
    <w:rsid w:val="004162D2"/>
    <w:rsid w:val="00416ABA"/>
    <w:rsid w:val="00417099"/>
    <w:rsid w:val="0041735E"/>
    <w:rsid w:val="00424954"/>
    <w:rsid w:val="004249C8"/>
    <w:rsid w:val="004254AD"/>
    <w:rsid w:val="004276A8"/>
    <w:rsid w:val="004319CE"/>
    <w:rsid w:val="0043377B"/>
    <w:rsid w:val="0043558D"/>
    <w:rsid w:val="00437CFD"/>
    <w:rsid w:val="00443EC6"/>
    <w:rsid w:val="00444A8B"/>
    <w:rsid w:val="00445DE8"/>
    <w:rsid w:val="00457CEF"/>
    <w:rsid w:val="004664BE"/>
    <w:rsid w:val="0046742A"/>
    <w:rsid w:val="00467DF7"/>
    <w:rsid w:val="004726EB"/>
    <w:rsid w:val="00472815"/>
    <w:rsid w:val="00473E7F"/>
    <w:rsid w:val="0047494A"/>
    <w:rsid w:val="00480333"/>
    <w:rsid w:val="00480740"/>
    <w:rsid w:val="00480754"/>
    <w:rsid w:val="00482C07"/>
    <w:rsid w:val="00483687"/>
    <w:rsid w:val="00483C37"/>
    <w:rsid w:val="00484422"/>
    <w:rsid w:val="00485490"/>
    <w:rsid w:val="00485BC4"/>
    <w:rsid w:val="004906FF"/>
    <w:rsid w:val="00490D5E"/>
    <w:rsid w:val="004966ED"/>
    <w:rsid w:val="00496B20"/>
    <w:rsid w:val="00496C54"/>
    <w:rsid w:val="00497C03"/>
    <w:rsid w:val="00497FE6"/>
    <w:rsid w:val="004A04E3"/>
    <w:rsid w:val="004A3A57"/>
    <w:rsid w:val="004A474B"/>
    <w:rsid w:val="004A59D0"/>
    <w:rsid w:val="004A6437"/>
    <w:rsid w:val="004A695A"/>
    <w:rsid w:val="004A78D5"/>
    <w:rsid w:val="004B035B"/>
    <w:rsid w:val="004B1C2A"/>
    <w:rsid w:val="004B55A1"/>
    <w:rsid w:val="004B59E5"/>
    <w:rsid w:val="004B5B65"/>
    <w:rsid w:val="004B6768"/>
    <w:rsid w:val="004C05F7"/>
    <w:rsid w:val="004C1486"/>
    <w:rsid w:val="004C2640"/>
    <w:rsid w:val="004C2926"/>
    <w:rsid w:val="004C29BE"/>
    <w:rsid w:val="004C4DD9"/>
    <w:rsid w:val="004C70C6"/>
    <w:rsid w:val="004C7EFE"/>
    <w:rsid w:val="004D2946"/>
    <w:rsid w:val="004D4662"/>
    <w:rsid w:val="004D50E8"/>
    <w:rsid w:val="004D519F"/>
    <w:rsid w:val="004D536D"/>
    <w:rsid w:val="004D5D82"/>
    <w:rsid w:val="004D6821"/>
    <w:rsid w:val="004D7516"/>
    <w:rsid w:val="004E2578"/>
    <w:rsid w:val="004E3F48"/>
    <w:rsid w:val="004E55BC"/>
    <w:rsid w:val="004E5F2B"/>
    <w:rsid w:val="004E7899"/>
    <w:rsid w:val="004F01A2"/>
    <w:rsid w:val="004F0D08"/>
    <w:rsid w:val="004F148B"/>
    <w:rsid w:val="004F15C6"/>
    <w:rsid w:val="004F1A27"/>
    <w:rsid w:val="004F1E7B"/>
    <w:rsid w:val="004F33FE"/>
    <w:rsid w:val="004F456F"/>
    <w:rsid w:val="004F4E06"/>
    <w:rsid w:val="004F58DB"/>
    <w:rsid w:val="004F5D32"/>
    <w:rsid w:val="004F757A"/>
    <w:rsid w:val="00502B4B"/>
    <w:rsid w:val="00505615"/>
    <w:rsid w:val="00507382"/>
    <w:rsid w:val="00511273"/>
    <w:rsid w:val="00511CB9"/>
    <w:rsid w:val="0051333D"/>
    <w:rsid w:val="00515C7B"/>
    <w:rsid w:val="00521A02"/>
    <w:rsid w:val="00522C6F"/>
    <w:rsid w:val="0052449E"/>
    <w:rsid w:val="00524E0F"/>
    <w:rsid w:val="00525519"/>
    <w:rsid w:val="00532D4D"/>
    <w:rsid w:val="00534694"/>
    <w:rsid w:val="0053606E"/>
    <w:rsid w:val="005378EE"/>
    <w:rsid w:val="0054059B"/>
    <w:rsid w:val="005459F3"/>
    <w:rsid w:val="00545BAA"/>
    <w:rsid w:val="00546C6B"/>
    <w:rsid w:val="00547850"/>
    <w:rsid w:val="00550E6F"/>
    <w:rsid w:val="00552C71"/>
    <w:rsid w:val="00555694"/>
    <w:rsid w:val="00556B66"/>
    <w:rsid w:val="005578EC"/>
    <w:rsid w:val="00562B44"/>
    <w:rsid w:val="005654EE"/>
    <w:rsid w:val="00565A1E"/>
    <w:rsid w:val="00571092"/>
    <w:rsid w:val="0057138E"/>
    <w:rsid w:val="005727C6"/>
    <w:rsid w:val="00573683"/>
    <w:rsid w:val="00573691"/>
    <w:rsid w:val="00573D43"/>
    <w:rsid w:val="00574282"/>
    <w:rsid w:val="00575480"/>
    <w:rsid w:val="005815CD"/>
    <w:rsid w:val="00581D9F"/>
    <w:rsid w:val="00584242"/>
    <w:rsid w:val="00586FAB"/>
    <w:rsid w:val="005878A0"/>
    <w:rsid w:val="005901E2"/>
    <w:rsid w:val="00590240"/>
    <w:rsid w:val="00590733"/>
    <w:rsid w:val="00591D05"/>
    <w:rsid w:val="00592B83"/>
    <w:rsid w:val="00593C40"/>
    <w:rsid w:val="00594DC1"/>
    <w:rsid w:val="00595A30"/>
    <w:rsid w:val="0059738F"/>
    <w:rsid w:val="005A0A4D"/>
    <w:rsid w:val="005A0E14"/>
    <w:rsid w:val="005A21EC"/>
    <w:rsid w:val="005A22F5"/>
    <w:rsid w:val="005A29B8"/>
    <w:rsid w:val="005A342C"/>
    <w:rsid w:val="005B1252"/>
    <w:rsid w:val="005B441E"/>
    <w:rsid w:val="005B4656"/>
    <w:rsid w:val="005B667E"/>
    <w:rsid w:val="005B6EB0"/>
    <w:rsid w:val="005B7FC7"/>
    <w:rsid w:val="005C02E4"/>
    <w:rsid w:val="005C03B1"/>
    <w:rsid w:val="005C0ADE"/>
    <w:rsid w:val="005C0CCD"/>
    <w:rsid w:val="005C3271"/>
    <w:rsid w:val="005C4289"/>
    <w:rsid w:val="005C6EAA"/>
    <w:rsid w:val="005D1731"/>
    <w:rsid w:val="005D3177"/>
    <w:rsid w:val="005D6AFE"/>
    <w:rsid w:val="005E16E0"/>
    <w:rsid w:val="005E280B"/>
    <w:rsid w:val="005E333B"/>
    <w:rsid w:val="005E746B"/>
    <w:rsid w:val="005E76A8"/>
    <w:rsid w:val="005F0934"/>
    <w:rsid w:val="005F0951"/>
    <w:rsid w:val="005F3317"/>
    <w:rsid w:val="005F3D54"/>
    <w:rsid w:val="005F45F7"/>
    <w:rsid w:val="00600E17"/>
    <w:rsid w:val="00601536"/>
    <w:rsid w:val="00601D64"/>
    <w:rsid w:val="0060292A"/>
    <w:rsid w:val="00603B9E"/>
    <w:rsid w:val="006051B7"/>
    <w:rsid w:val="00605981"/>
    <w:rsid w:val="00605E1C"/>
    <w:rsid w:val="006146E8"/>
    <w:rsid w:val="006147F9"/>
    <w:rsid w:val="00615891"/>
    <w:rsid w:val="00615F43"/>
    <w:rsid w:val="006161FD"/>
    <w:rsid w:val="00616CBE"/>
    <w:rsid w:val="006215C0"/>
    <w:rsid w:val="00621723"/>
    <w:rsid w:val="006227A3"/>
    <w:rsid w:val="00623C11"/>
    <w:rsid w:val="00624578"/>
    <w:rsid w:val="00625D83"/>
    <w:rsid w:val="00626077"/>
    <w:rsid w:val="00626088"/>
    <w:rsid w:val="00627935"/>
    <w:rsid w:val="0062799B"/>
    <w:rsid w:val="0063200D"/>
    <w:rsid w:val="00632ECF"/>
    <w:rsid w:val="00635CD1"/>
    <w:rsid w:val="0064050A"/>
    <w:rsid w:val="00640841"/>
    <w:rsid w:val="00643CA9"/>
    <w:rsid w:val="006459F3"/>
    <w:rsid w:val="006464DD"/>
    <w:rsid w:val="0064651A"/>
    <w:rsid w:val="006478DD"/>
    <w:rsid w:val="00647DB8"/>
    <w:rsid w:val="006501E6"/>
    <w:rsid w:val="00651962"/>
    <w:rsid w:val="0065199C"/>
    <w:rsid w:val="0065284D"/>
    <w:rsid w:val="00655242"/>
    <w:rsid w:val="00657C20"/>
    <w:rsid w:val="00660A13"/>
    <w:rsid w:val="00660AE4"/>
    <w:rsid w:val="00661B2F"/>
    <w:rsid w:val="00662037"/>
    <w:rsid w:val="00662171"/>
    <w:rsid w:val="0067222E"/>
    <w:rsid w:val="0067334D"/>
    <w:rsid w:val="0067439C"/>
    <w:rsid w:val="006743F0"/>
    <w:rsid w:val="0067490C"/>
    <w:rsid w:val="0067760C"/>
    <w:rsid w:val="00681827"/>
    <w:rsid w:val="0068405F"/>
    <w:rsid w:val="00684C21"/>
    <w:rsid w:val="0068533E"/>
    <w:rsid w:val="00692949"/>
    <w:rsid w:val="00695866"/>
    <w:rsid w:val="00696E97"/>
    <w:rsid w:val="006A1452"/>
    <w:rsid w:val="006A1704"/>
    <w:rsid w:val="006A2A4C"/>
    <w:rsid w:val="006A5D7B"/>
    <w:rsid w:val="006A6092"/>
    <w:rsid w:val="006A6573"/>
    <w:rsid w:val="006A6B3B"/>
    <w:rsid w:val="006B1BCF"/>
    <w:rsid w:val="006B1C82"/>
    <w:rsid w:val="006B26DE"/>
    <w:rsid w:val="006B35BA"/>
    <w:rsid w:val="006B384E"/>
    <w:rsid w:val="006B636D"/>
    <w:rsid w:val="006B64F6"/>
    <w:rsid w:val="006C094F"/>
    <w:rsid w:val="006C2189"/>
    <w:rsid w:val="006C4E21"/>
    <w:rsid w:val="006C6F2E"/>
    <w:rsid w:val="006C79E4"/>
    <w:rsid w:val="006D0B8F"/>
    <w:rsid w:val="006D2AB7"/>
    <w:rsid w:val="006D3CFC"/>
    <w:rsid w:val="006D437D"/>
    <w:rsid w:val="006D61DD"/>
    <w:rsid w:val="006E0749"/>
    <w:rsid w:val="006E5600"/>
    <w:rsid w:val="006E59BF"/>
    <w:rsid w:val="006E6253"/>
    <w:rsid w:val="006E73D3"/>
    <w:rsid w:val="006E79F5"/>
    <w:rsid w:val="006F45AA"/>
    <w:rsid w:val="00700CB2"/>
    <w:rsid w:val="00701069"/>
    <w:rsid w:val="00701A7A"/>
    <w:rsid w:val="00702C12"/>
    <w:rsid w:val="00703630"/>
    <w:rsid w:val="0070664A"/>
    <w:rsid w:val="007101B5"/>
    <w:rsid w:val="007101F1"/>
    <w:rsid w:val="007110D8"/>
    <w:rsid w:val="007130F8"/>
    <w:rsid w:val="007160AD"/>
    <w:rsid w:val="00716DAF"/>
    <w:rsid w:val="007200CF"/>
    <w:rsid w:val="00720EF4"/>
    <w:rsid w:val="0072151A"/>
    <w:rsid w:val="00721929"/>
    <w:rsid w:val="00725BF1"/>
    <w:rsid w:val="00725E8A"/>
    <w:rsid w:val="0073013E"/>
    <w:rsid w:val="0073107C"/>
    <w:rsid w:val="00731FD6"/>
    <w:rsid w:val="00732714"/>
    <w:rsid w:val="007350BA"/>
    <w:rsid w:val="00735901"/>
    <w:rsid w:val="00737795"/>
    <w:rsid w:val="007407F6"/>
    <w:rsid w:val="00742643"/>
    <w:rsid w:val="00743B77"/>
    <w:rsid w:val="00746D5F"/>
    <w:rsid w:val="00746DD2"/>
    <w:rsid w:val="00750058"/>
    <w:rsid w:val="00750524"/>
    <w:rsid w:val="00754ACD"/>
    <w:rsid w:val="007556BB"/>
    <w:rsid w:val="0075783B"/>
    <w:rsid w:val="007578E7"/>
    <w:rsid w:val="00757F00"/>
    <w:rsid w:val="00760CB6"/>
    <w:rsid w:val="0076190D"/>
    <w:rsid w:val="007642DC"/>
    <w:rsid w:val="007644F0"/>
    <w:rsid w:val="00764B1B"/>
    <w:rsid w:val="00764D79"/>
    <w:rsid w:val="007657F3"/>
    <w:rsid w:val="00765E97"/>
    <w:rsid w:val="007705EF"/>
    <w:rsid w:val="00771186"/>
    <w:rsid w:val="00772356"/>
    <w:rsid w:val="00774492"/>
    <w:rsid w:val="0077717B"/>
    <w:rsid w:val="00777AD4"/>
    <w:rsid w:val="00780983"/>
    <w:rsid w:val="00780EEC"/>
    <w:rsid w:val="00781073"/>
    <w:rsid w:val="007818AA"/>
    <w:rsid w:val="00781A93"/>
    <w:rsid w:val="0078228A"/>
    <w:rsid w:val="00782F31"/>
    <w:rsid w:val="00784F56"/>
    <w:rsid w:val="007854B5"/>
    <w:rsid w:val="00785E8E"/>
    <w:rsid w:val="00794B1A"/>
    <w:rsid w:val="00796874"/>
    <w:rsid w:val="00796CFD"/>
    <w:rsid w:val="007A27BC"/>
    <w:rsid w:val="007A2EAD"/>
    <w:rsid w:val="007A3FF5"/>
    <w:rsid w:val="007A4DBE"/>
    <w:rsid w:val="007A5758"/>
    <w:rsid w:val="007A7126"/>
    <w:rsid w:val="007B0178"/>
    <w:rsid w:val="007B0E5E"/>
    <w:rsid w:val="007B0F7F"/>
    <w:rsid w:val="007B1987"/>
    <w:rsid w:val="007B24C3"/>
    <w:rsid w:val="007B3A43"/>
    <w:rsid w:val="007B3C6A"/>
    <w:rsid w:val="007B4040"/>
    <w:rsid w:val="007B6D3F"/>
    <w:rsid w:val="007B7AD2"/>
    <w:rsid w:val="007C1625"/>
    <w:rsid w:val="007C1DA6"/>
    <w:rsid w:val="007C2AEF"/>
    <w:rsid w:val="007C2EE3"/>
    <w:rsid w:val="007C3BCC"/>
    <w:rsid w:val="007C4CEE"/>
    <w:rsid w:val="007C6A4E"/>
    <w:rsid w:val="007C6CE1"/>
    <w:rsid w:val="007C7A72"/>
    <w:rsid w:val="007D34AC"/>
    <w:rsid w:val="007D43FE"/>
    <w:rsid w:val="007D503C"/>
    <w:rsid w:val="007D5172"/>
    <w:rsid w:val="007D536E"/>
    <w:rsid w:val="007D5AF4"/>
    <w:rsid w:val="007D650D"/>
    <w:rsid w:val="007D70AA"/>
    <w:rsid w:val="007D7606"/>
    <w:rsid w:val="007E12BF"/>
    <w:rsid w:val="007E17CB"/>
    <w:rsid w:val="007E6A46"/>
    <w:rsid w:val="007F0DE0"/>
    <w:rsid w:val="007F26E7"/>
    <w:rsid w:val="007F3179"/>
    <w:rsid w:val="007F5655"/>
    <w:rsid w:val="007F58A4"/>
    <w:rsid w:val="0080186C"/>
    <w:rsid w:val="00802152"/>
    <w:rsid w:val="00802441"/>
    <w:rsid w:val="00803E10"/>
    <w:rsid w:val="008047BB"/>
    <w:rsid w:val="008048A9"/>
    <w:rsid w:val="008056C0"/>
    <w:rsid w:val="008059EA"/>
    <w:rsid w:val="00810648"/>
    <w:rsid w:val="00811057"/>
    <w:rsid w:val="00811FDD"/>
    <w:rsid w:val="008125CC"/>
    <w:rsid w:val="008127D3"/>
    <w:rsid w:val="0081284C"/>
    <w:rsid w:val="00813ADE"/>
    <w:rsid w:val="00814073"/>
    <w:rsid w:val="00814ECD"/>
    <w:rsid w:val="008153E5"/>
    <w:rsid w:val="00821D2B"/>
    <w:rsid w:val="00823063"/>
    <w:rsid w:val="00823681"/>
    <w:rsid w:val="00823ADA"/>
    <w:rsid w:val="00825653"/>
    <w:rsid w:val="00831F53"/>
    <w:rsid w:val="00833CC6"/>
    <w:rsid w:val="00834603"/>
    <w:rsid w:val="00834FA2"/>
    <w:rsid w:val="008432C9"/>
    <w:rsid w:val="00843931"/>
    <w:rsid w:val="00843F73"/>
    <w:rsid w:val="00845755"/>
    <w:rsid w:val="00845A5A"/>
    <w:rsid w:val="00850DBB"/>
    <w:rsid w:val="008524F6"/>
    <w:rsid w:val="00853116"/>
    <w:rsid w:val="0085411F"/>
    <w:rsid w:val="00854569"/>
    <w:rsid w:val="008551D9"/>
    <w:rsid w:val="00856457"/>
    <w:rsid w:val="00857530"/>
    <w:rsid w:val="00861BC1"/>
    <w:rsid w:val="00862625"/>
    <w:rsid w:val="008640A4"/>
    <w:rsid w:val="0086452D"/>
    <w:rsid w:val="00866478"/>
    <w:rsid w:val="008672F4"/>
    <w:rsid w:val="008726AD"/>
    <w:rsid w:val="00873221"/>
    <w:rsid w:val="00874419"/>
    <w:rsid w:val="00875961"/>
    <w:rsid w:val="00877260"/>
    <w:rsid w:val="008779F5"/>
    <w:rsid w:val="00877AAC"/>
    <w:rsid w:val="00880C53"/>
    <w:rsid w:val="00884092"/>
    <w:rsid w:val="008868C1"/>
    <w:rsid w:val="00890DB6"/>
    <w:rsid w:val="008912E1"/>
    <w:rsid w:val="00891D37"/>
    <w:rsid w:val="00893248"/>
    <w:rsid w:val="008953E5"/>
    <w:rsid w:val="00895505"/>
    <w:rsid w:val="00897B7B"/>
    <w:rsid w:val="008A032B"/>
    <w:rsid w:val="008A1289"/>
    <w:rsid w:val="008A131F"/>
    <w:rsid w:val="008A1510"/>
    <w:rsid w:val="008A1B11"/>
    <w:rsid w:val="008A2ACA"/>
    <w:rsid w:val="008A3BB4"/>
    <w:rsid w:val="008A6A32"/>
    <w:rsid w:val="008B0E82"/>
    <w:rsid w:val="008B29A5"/>
    <w:rsid w:val="008B5264"/>
    <w:rsid w:val="008B580B"/>
    <w:rsid w:val="008B61F5"/>
    <w:rsid w:val="008B72CE"/>
    <w:rsid w:val="008B76E3"/>
    <w:rsid w:val="008B784B"/>
    <w:rsid w:val="008C009E"/>
    <w:rsid w:val="008C00E5"/>
    <w:rsid w:val="008C3C27"/>
    <w:rsid w:val="008C735B"/>
    <w:rsid w:val="008D0EB5"/>
    <w:rsid w:val="008D111D"/>
    <w:rsid w:val="008D23F9"/>
    <w:rsid w:val="008D35A2"/>
    <w:rsid w:val="008D3D8B"/>
    <w:rsid w:val="008D47DE"/>
    <w:rsid w:val="008D7F70"/>
    <w:rsid w:val="008E1903"/>
    <w:rsid w:val="008E1F47"/>
    <w:rsid w:val="008E2256"/>
    <w:rsid w:val="008E2917"/>
    <w:rsid w:val="008E4C3D"/>
    <w:rsid w:val="008E51E1"/>
    <w:rsid w:val="008E609C"/>
    <w:rsid w:val="008E64C3"/>
    <w:rsid w:val="008E78A9"/>
    <w:rsid w:val="008F0ED5"/>
    <w:rsid w:val="008F130E"/>
    <w:rsid w:val="008F1ED2"/>
    <w:rsid w:val="008F3A96"/>
    <w:rsid w:val="008F448E"/>
    <w:rsid w:val="008F4C34"/>
    <w:rsid w:val="008F4FCF"/>
    <w:rsid w:val="00901524"/>
    <w:rsid w:val="00901666"/>
    <w:rsid w:val="00903FC2"/>
    <w:rsid w:val="00904B05"/>
    <w:rsid w:val="00905466"/>
    <w:rsid w:val="009070E8"/>
    <w:rsid w:val="00907F3B"/>
    <w:rsid w:val="00907FE7"/>
    <w:rsid w:val="009108C3"/>
    <w:rsid w:val="00910DF1"/>
    <w:rsid w:val="00911636"/>
    <w:rsid w:val="009127E1"/>
    <w:rsid w:val="0091505B"/>
    <w:rsid w:val="00915511"/>
    <w:rsid w:val="00915592"/>
    <w:rsid w:val="0091562B"/>
    <w:rsid w:val="00916525"/>
    <w:rsid w:val="00916C1F"/>
    <w:rsid w:val="00916F6A"/>
    <w:rsid w:val="00926376"/>
    <w:rsid w:val="00926DF4"/>
    <w:rsid w:val="00930926"/>
    <w:rsid w:val="00930A3A"/>
    <w:rsid w:val="009318A5"/>
    <w:rsid w:val="00932D43"/>
    <w:rsid w:val="00934774"/>
    <w:rsid w:val="00935D9C"/>
    <w:rsid w:val="00936612"/>
    <w:rsid w:val="009370DE"/>
    <w:rsid w:val="00937979"/>
    <w:rsid w:val="00937CF2"/>
    <w:rsid w:val="00937E61"/>
    <w:rsid w:val="009429EB"/>
    <w:rsid w:val="00943B6A"/>
    <w:rsid w:val="00946314"/>
    <w:rsid w:val="009479BD"/>
    <w:rsid w:val="009502B5"/>
    <w:rsid w:val="009539C2"/>
    <w:rsid w:val="00954A06"/>
    <w:rsid w:val="00954BCF"/>
    <w:rsid w:val="00955916"/>
    <w:rsid w:val="00963BF1"/>
    <w:rsid w:val="00963D3F"/>
    <w:rsid w:val="0096482B"/>
    <w:rsid w:val="00964BCB"/>
    <w:rsid w:val="009661AA"/>
    <w:rsid w:val="00966657"/>
    <w:rsid w:val="00966CAA"/>
    <w:rsid w:val="00971FE5"/>
    <w:rsid w:val="00972E9B"/>
    <w:rsid w:val="009739D8"/>
    <w:rsid w:val="00975BC5"/>
    <w:rsid w:val="00975C9D"/>
    <w:rsid w:val="00977756"/>
    <w:rsid w:val="0098035B"/>
    <w:rsid w:val="009812B6"/>
    <w:rsid w:val="00981587"/>
    <w:rsid w:val="00981E6E"/>
    <w:rsid w:val="00983441"/>
    <w:rsid w:val="00983D6B"/>
    <w:rsid w:val="00983EAE"/>
    <w:rsid w:val="00986987"/>
    <w:rsid w:val="00990057"/>
    <w:rsid w:val="00992524"/>
    <w:rsid w:val="00993690"/>
    <w:rsid w:val="00996C3A"/>
    <w:rsid w:val="00997134"/>
    <w:rsid w:val="00997297"/>
    <w:rsid w:val="00997452"/>
    <w:rsid w:val="009978F7"/>
    <w:rsid w:val="009A557E"/>
    <w:rsid w:val="009A5E19"/>
    <w:rsid w:val="009A68BB"/>
    <w:rsid w:val="009B06F8"/>
    <w:rsid w:val="009B1B38"/>
    <w:rsid w:val="009B1F5A"/>
    <w:rsid w:val="009B231F"/>
    <w:rsid w:val="009B2A69"/>
    <w:rsid w:val="009B332F"/>
    <w:rsid w:val="009B399C"/>
    <w:rsid w:val="009B7C75"/>
    <w:rsid w:val="009C0BAB"/>
    <w:rsid w:val="009C15FB"/>
    <w:rsid w:val="009C39FC"/>
    <w:rsid w:val="009C49B6"/>
    <w:rsid w:val="009C50AA"/>
    <w:rsid w:val="009C54F6"/>
    <w:rsid w:val="009C5C56"/>
    <w:rsid w:val="009D1307"/>
    <w:rsid w:val="009D215A"/>
    <w:rsid w:val="009D2725"/>
    <w:rsid w:val="009D444E"/>
    <w:rsid w:val="009D6902"/>
    <w:rsid w:val="009E11F1"/>
    <w:rsid w:val="009E233B"/>
    <w:rsid w:val="009E31E1"/>
    <w:rsid w:val="009E435D"/>
    <w:rsid w:val="009E4995"/>
    <w:rsid w:val="009E5C9F"/>
    <w:rsid w:val="009E5D25"/>
    <w:rsid w:val="009F04B4"/>
    <w:rsid w:val="009F0B3F"/>
    <w:rsid w:val="009F2BE7"/>
    <w:rsid w:val="009F2E15"/>
    <w:rsid w:val="009F2F4B"/>
    <w:rsid w:val="00A00425"/>
    <w:rsid w:val="00A01C03"/>
    <w:rsid w:val="00A01C06"/>
    <w:rsid w:val="00A022DE"/>
    <w:rsid w:val="00A02C43"/>
    <w:rsid w:val="00A0433B"/>
    <w:rsid w:val="00A05513"/>
    <w:rsid w:val="00A05C5D"/>
    <w:rsid w:val="00A064B5"/>
    <w:rsid w:val="00A110B9"/>
    <w:rsid w:val="00A15E3E"/>
    <w:rsid w:val="00A17B76"/>
    <w:rsid w:val="00A21171"/>
    <w:rsid w:val="00A2215C"/>
    <w:rsid w:val="00A246A6"/>
    <w:rsid w:val="00A248CA"/>
    <w:rsid w:val="00A24BDC"/>
    <w:rsid w:val="00A25729"/>
    <w:rsid w:val="00A258BF"/>
    <w:rsid w:val="00A2711E"/>
    <w:rsid w:val="00A2728F"/>
    <w:rsid w:val="00A277EE"/>
    <w:rsid w:val="00A279E8"/>
    <w:rsid w:val="00A33862"/>
    <w:rsid w:val="00A34187"/>
    <w:rsid w:val="00A35C88"/>
    <w:rsid w:val="00A37ACB"/>
    <w:rsid w:val="00A37CE2"/>
    <w:rsid w:val="00A42700"/>
    <w:rsid w:val="00A4366D"/>
    <w:rsid w:val="00A44952"/>
    <w:rsid w:val="00A464F9"/>
    <w:rsid w:val="00A47643"/>
    <w:rsid w:val="00A505C2"/>
    <w:rsid w:val="00A50850"/>
    <w:rsid w:val="00A51A6A"/>
    <w:rsid w:val="00A52F33"/>
    <w:rsid w:val="00A54FED"/>
    <w:rsid w:val="00A55742"/>
    <w:rsid w:val="00A5647D"/>
    <w:rsid w:val="00A6154F"/>
    <w:rsid w:val="00A63990"/>
    <w:rsid w:val="00A663A6"/>
    <w:rsid w:val="00A679D6"/>
    <w:rsid w:val="00A67E64"/>
    <w:rsid w:val="00A67FBC"/>
    <w:rsid w:val="00A71046"/>
    <w:rsid w:val="00A72A86"/>
    <w:rsid w:val="00A7436B"/>
    <w:rsid w:val="00A74F28"/>
    <w:rsid w:val="00A753FD"/>
    <w:rsid w:val="00A82750"/>
    <w:rsid w:val="00A85247"/>
    <w:rsid w:val="00A90F43"/>
    <w:rsid w:val="00A94AB3"/>
    <w:rsid w:val="00A96098"/>
    <w:rsid w:val="00AA0C32"/>
    <w:rsid w:val="00AA586A"/>
    <w:rsid w:val="00AA676D"/>
    <w:rsid w:val="00AB1B7E"/>
    <w:rsid w:val="00AB1C6B"/>
    <w:rsid w:val="00AB2230"/>
    <w:rsid w:val="00AB3286"/>
    <w:rsid w:val="00AB3839"/>
    <w:rsid w:val="00AB4575"/>
    <w:rsid w:val="00AB4ABF"/>
    <w:rsid w:val="00AC1C9D"/>
    <w:rsid w:val="00AC2517"/>
    <w:rsid w:val="00AC27F7"/>
    <w:rsid w:val="00AC44AB"/>
    <w:rsid w:val="00AD4CC1"/>
    <w:rsid w:val="00AD5443"/>
    <w:rsid w:val="00AD607A"/>
    <w:rsid w:val="00AD7ABC"/>
    <w:rsid w:val="00AE3244"/>
    <w:rsid w:val="00AE3DA0"/>
    <w:rsid w:val="00AE4492"/>
    <w:rsid w:val="00AE7EDD"/>
    <w:rsid w:val="00AF02B3"/>
    <w:rsid w:val="00AF2EC0"/>
    <w:rsid w:val="00AF5503"/>
    <w:rsid w:val="00AF7B6F"/>
    <w:rsid w:val="00B01307"/>
    <w:rsid w:val="00B02EE9"/>
    <w:rsid w:val="00B033F3"/>
    <w:rsid w:val="00B04D6D"/>
    <w:rsid w:val="00B05932"/>
    <w:rsid w:val="00B110E3"/>
    <w:rsid w:val="00B11906"/>
    <w:rsid w:val="00B11A0C"/>
    <w:rsid w:val="00B12C4A"/>
    <w:rsid w:val="00B14408"/>
    <w:rsid w:val="00B1447C"/>
    <w:rsid w:val="00B14941"/>
    <w:rsid w:val="00B15B45"/>
    <w:rsid w:val="00B17DB4"/>
    <w:rsid w:val="00B20F20"/>
    <w:rsid w:val="00B25895"/>
    <w:rsid w:val="00B27DC8"/>
    <w:rsid w:val="00B3248E"/>
    <w:rsid w:val="00B33B78"/>
    <w:rsid w:val="00B33DB5"/>
    <w:rsid w:val="00B35547"/>
    <w:rsid w:val="00B36735"/>
    <w:rsid w:val="00B40512"/>
    <w:rsid w:val="00B40FF3"/>
    <w:rsid w:val="00B411A9"/>
    <w:rsid w:val="00B416A9"/>
    <w:rsid w:val="00B43108"/>
    <w:rsid w:val="00B441F6"/>
    <w:rsid w:val="00B44D21"/>
    <w:rsid w:val="00B46266"/>
    <w:rsid w:val="00B47FB1"/>
    <w:rsid w:val="00B51882"/>
    <w:rsid w:val="00B52871"/>
    <w:rsid w:val="00B52C57"/>
    <w:rsid w:val="00B533B4"/>
    <w:rsid w:val="00B54285"/>
    <w:rsid w:val="00B547CB"/>
    <w:rsid w:val="00B55F0E"/>
    <w:rsid w:val="00B566B2"/>
    <w:rsid w:val="00B64837"/>
    <w:rsid w:val="00B64D55"/>
    <w:rsid w:val="00B657EF"/>
    <w:rsid w:val="00B65F2D"/>
    <w:rsid w:val="00B70A18"/>
    <w:rsid w:val="00B71BE5"/>
    <w:rsid w:val="00B773D9"/>
    <w:rsid w:val="00B8067A"/>
    <w:rsid w:val="00B82AAA"/>
    <w:rsid w:val="00B83CE2"/>
    <w:rsid w:val="00B84778"/>
    <w:rsid w:val="00B913A0"/>
    <w:rsid w:val="00B94169"/>
    <w:rsid w:val="00B9546B"/>
    <w:rsid w:val="00B95B71"/>
    <w:rsid w:val="00B95ED1"/>
    <w:rsid w:val="00B967B5"/>
    <w:rsid w:val="00B969C6"/>
    <w:rsid w:val="00BA1876"/>
    <w:rsid w:val="00BA1921"/>
    <w:rsid w:val="00BA2708"/>
    <w:rsid w:val="00BA48F5"/>
    <w:rsid w:val="00BA5589"/>
    <w:rsid w:val="00BB2FC8"/>
    <w:rsid w:val="00BB398A"/>
    <w:rsid w:val="00BB4287"/>
    <w:rsid w:val="00BB435D"/>
    <w:rsid w:val="00BB639E"/>
    <w:rsid w:val="00BB7F97"/>
    <w:rsid w:val="00BC0498"/>
    <w:rsid w:val="00BC20B5"/>
    <w:rsid w:val="00BC263A"/>
    <w:rsid w:val="00BC2F61"/>
    <w:rsid w:val="00BC459B"/>
    <w:rsid w:val="00BC5654"/>
    <w:rsid w:val="00BC5956"/>
    <w:rsid w:val="00BC7041"/>
    <w:rsid w:val="00BD21F5"/>
    <w:rsid w:val="00BD4076"/>
    <w:rsid w:val="00BD67D4"/>
    <w:rsid w:val="00BD6AC5"/>
    <w:rsid w:val="00BD715B"/>
    <w:rsid w:val="00BD78FB"/>
    <w:rsid w:val="00BD7E45"/>
    <w:rsid w:val="00BE01DA"/>
    <w:rsid w:val="00BE1312"/>
    <w:rsid w:val="00BE281D"/>
    <w:rsid w:val="00BE38CC"/>
    <w:rsid w:val="00BE54C3"/>
    <w:rsid w:val="00BE57F7"/>
    <w:rsid w:val="00BF1B72"/>
    <w:rsid w:val="00BF3959"/>
    <w:rsid w:val="00C00D0C"/>
    <w:rsid w:val="00C022EC"/>
    <w:rsid w:val="00C02B90"/>
    <w:rsid w:val="00C02DC9"/>
    <w:rsid w:val="00C0309B"/>
    <w:rsid w:val="00C03AA6"/>
    <w:rsid w:val="00C03B12"/>
    <w:rsid w:val="00C043B5"/>
    <w:rsid w:val="00C04D15"/>
    <w:rsid w:val="00C062B9"/>
    <w:rsid w:val="00C12EFD"/>
    <w:rsid w:val="00C13B08"/>
    <w:rsid w:val="00C13DFD"/>
    <w:rsid w:val="00C148EA"/>
    <w:rsid w:val="00C14B8D"/>
    <w:rsid w:val="00C1643F"/>
    <w:rsid w:val="00C175EB"/>
    <w:rsid w:val="00C17AC8"/>
    <w:rsid w:val="00C220FF"/>
    <w:rsid w:val="00C23C13"/>
    <w:rsid w:val="00C25808"/>
    <w:rsid w:val="00C26ECC"/>
    <w:rsid w:val="00C300B8"/>
    <w:rsid w:val="00C31AC6"/>
    <w:rsid w:val="00C32453"/>
    <w:rsid w:val="00C32499"/>
    <w:rsid w:val="00C32BDA"/>
    <w:rsid w:val="00C33140"/>
    <w:rsid w:val="00C36281"/>
    <w:rsid w:val="00C401F1"/>
    <w:rsid w:val="00C412E6"/>
    <w:rsid w:val="00C4380F"/>
    <w:rsid w:val="00C438CE"/>
    <w:rsid w:val="00C47CC2"/>
    <w:rsid w:val="00C52BE3"/>
    <w:rsid w:val="00C52DB3"/>
    <w:rsid w:val="00C52F98"/>
    <w:rsid w:val="00C54F01"/>
    <w:rsid w:val="00C566F9"/>
    <w:rsid w:val="00C57273"/>
    <w:rsid w:val="00C60462"/>
    <w:rsid w:val="00C6160D"/>
    <w:rsid w:val="00C61AF7"/>
    <w:rsid w:val="00C6221F"/>
    <w:rsid w:val="00C62C10"/>
    <w:rsid w:val="00C63422"/>
    <w:rsid w:val="00C640D6"/>
    <w:rsid w:val="00C64D4A"/>
    <w:rsid w:val="00C67050"/>
    <w:rsid w:val="00C70245"/>
    <w:rsid w:val="00C70DA8"/>
    <w:rsid w:val="00C747C2"/>
    <w:rsid w:val="00C74FBB"/>
    <w:rsid w:val="00C77DEB"/>
    <w:rsid w:val="00C80CA4"/>
    <w:rsid w:val="00C81157"/>
    <w:rsid w:val="00C8154A"/>
    <w:rsid w:val="00C82E3A"/>
    <w:rsid w:val="00C8312A"/>
    <w:rsid w:val="00C839E6"/>
    <w:rsid w:val="00C83B00"/>
    <w:rsid w:val="00C83D6D"/>
    <w:rsid w:val="00C8593D"/>
    <w:rsid w:val="00C85AF9"/>
    <w:rsid w:val="00C86D51"/>
    <w:rsid w:val="00C8725E"/>
    <w:rsid w:val="00C879D2"/>
    <w:rsid w:val="00C87D65"/>
    <w:rsid w:val="00C90945"/>
    <w:rsid w:val="00C91ABF"/>
    <w:rsid w:val="00C921B2"/>
    <w:rsid w:val="00C922D0"/>
    <w:rsid w:val="00C977A8"/>
    <w:rsid w:val="00C97B3D"/>
    <w:rsid w:val="00CA0608"/>
    <w:rsid w:val="00CA12A1"/>
    <w:rsid w:val="00CA1333"/>
    <w:rsid w:val="00CA24C5"/>
    <w:rsid w:val="00CA2A5F"/>
    <w:rsid w:val="00CA3A8C"/>
    <w:rsid w:val="00CA5175"/>
    <w:rsid w:val="00CA7BA8"/>
    <w:rsid w:val="00CB0222"/>
    <w:rsid w:val="00CB0233"/>
    <w:rsid w:val="00CB363C"/>
    <w:rsid w:val="00CB4566"/>
    <w:rsid w:val="00CB5813"/>
    <w:rsid w:val="00CB62FA"/>
    <w:rsid w:val="00CB6DC2"/>
    <w:rsid w:val="00CB6F20"/>
    <w:rsid w:val="00CB7E04"/>
    <w:rsid w:val="00CC25AC"/>
    <w:rsid w:val="00CC5422"/>
    <w:rsid w:val="00CC7359"/>
    <w:rsid w:val="00CC7797"/>
    <w:rsid w:val="00CC7ABE"/>
    <w:rsid w:val="00CD1268"/>
    <w:rsid w:val="00CD1774"/>
    <w:rsid w:val="00CD23CD"/>
    <w:rsid w:val="00CD31C4"/>
    <w:rsid w:val="00CD353F"/>
    <w:rsid w:val="00CD3C07"/>
    <w:rsid w:val="00CD54A4"/>
    <w:rsid w:val="00CD60F1"/>
    <w:rsid w:val="00CE0D04"/>
    <w:rsid w:val="00CE2922"/>
    <w:rsid w:val="00CE2E41"/>
    <w:rsid w:val="00CE30D8"/>
    <w:rsid w:val="00CE5885"/>
    <w:rsid w:val="00CE75BC"/>
    <w:rsid w:val="00CE794C"/>
    <w:rsid w:val="00CF3211"/>
    <w:rsid w:val="00CF5C16"/>
    <w:rsid w:val="00D006BB"/>
    <w:rsid w:val="00D0138A"/>
    <w:rsid w:val="00D02065"/>
    <w:rsid w:val="00D025D6"/>
    <w:rsid w:val="00D02A84"/>
    <w:rsid w:val="00D02AA4"/>
    <w:rsid w:val="00D03BFC"/>
    <w:rsid w:val="00D04A66"/>
    <w:rsid w:val="00D0568D"/>
    <w:rsid w:val="00D13EBF"/>
    <w:rsid w:val="00D14194"/>
    <w:rsid w:val="00D14C4E"/>
    <w:rsid w:val="00D204FA"/>
    <w:rsid w:val="00D20EFE"/>
    <w:rsid w:val="00D227D1"/>
    <w:rsid w:val="00D24A5F"/>
    <w:rsid w:val="00D25044"/>
    <w:rsid w:val="00D255E1"/>
    <w:rsid w:val="00D2583F"/>
    <w:rsid w:val="00D318D3"/>
    <w:rsid w:val="00D3335C"/>
    <w:rsid w:val="00D33CD7"/>
    <w:rsid w:val="00D33EA9"/>
    <w:rsid w:val="00D3585A"/>
    <w:rsid w:val="00D35CB8"/>
    <w:rsid w:val="00D36120"/>
    <w:rsid w:val="00D377E8"/>
    <w:rsid w:val="00D37A4F"/>
    <w:rsid w:val="00D4294C"/>
    <w:rsid w:val="00D45392"/>
    <w:rsid w:val="00D45579"/>
    <w:rsid w:val="00D47D2F"/>
    <w:rsid w:val="00D50402"/>
    <w:rsid w:val="00D509DF"/>
    <w:rsid w:val="00D521D5"/>
    <w:rsid w:val="00D52A10"/>
    <w:rsid w:val="00D52C07"/>
    <w:rsid w:val="00D530DC"/>
    <w:rsid w:val="00D53720"/>
    <w:rsid w:val="00D54145"/>
    <w:rsid w:val="00D56834"/>
    <w:rsid w:val="00D608BF"/>
    <w:rsid w:val="00D61675"/>
    <w:rsid w:val="00D61A1F"/>
    <w:rsid w:val="00D62F22"/>
    <w:rsid w:val="00D638D6"/>
    <w:rsid w:val="00D64B1B"/>
    <w:rsid w:val="00D6500B"/>
    <w:rsid w:val="00D659E2"/>
    <w:rsid w:val="00D67C5A"/>
    <w:rsid w:val="00D67C80"/>
    <w:rsid w:val="00D67DD0"/>
    <w:rsid w:val="00D71F3B"/>
    <w:rsid w:val="00D81127"/>
    <w:rsid w:val="00D81E9C"/>
    <w:rsid w:val="00D855F8"/>
    <w:rsid w:val="00D859B3"/>
    <w:rsid w:val="00D86EA0"/>
    <w:rsid w:val="00D86EB3"/>
    <w:rsid w:val="00D908F4"/>
    <w:rsid w:val="00D9092A"/>
    <w:rsid w:val="00D90C28"/>
    <w:rsid w:val="00D91C2E"/>
    <w:rsid w:val="00D91FED"/>
    <w:rsid w:val="00D92982"/>
    <w:rsid w:val="00D9576C"/>
    <w:rsid w:val="00DA0558"/>
    <w:rsid w:val="00DA14CF"/>
    <w:rsid w:val="00DA16EB"/>
    <w:rsid w:val="00DA2384"/>
    <w:rsid w:val="00DA27DB"/>
    <w:rsid w:val="00DA2FD1"/>
    <w:rsid w:val="00DA45AC"/>
    <w:rsid w:val="00DA51BD"/>
    <w:rsid w:val="00DA541F"/>
    <w:rsid w:val="00DA56B4"/>
    <w:rsid w:val="00DA6112"/>
    <w:rsid w:val="00DA7989"/>
    <w:rsid w:val="00DA7C23"/>
    <w:rsid w:val="00DB370D"/>
    <w:rsid w:val="00DB3B72"/>
    <w:rsid w:val="00DB5F69"/>
    <w:rsid w:val="00DB6769"/>
    <w:rsid w:val="00DB6C52"/>
    <w:rsid w:val="00DC43FF"/>
    <w:rsid w:val="00DC625A"/>
    <w:rsid w:val="00DC6C26"/>
    <w:rsid w:val="00DC70A3"/>
    <w:rsid w:val="00DC7F03"/>
    <w:rsid w:val="00DD043D"/>
    <w:rsid w:val="00DD21AA"/>
    <w:rsid w:val="00DD2503"/>
    <w:rsid w:val="00DD2742"/>
    <w:rsid w:val="00DD36C9"/>
    <w:rsid w:val="00DD5578"/>
    <w:rsid w:val="00DD58E0"/>
    <w:rsid w:val="00DD61B1"/>
    <w:rsid w:val="00DD6551"/>
    <w:rsid w:val="00DE0714"/>
    <w:rsid w:val="00DE0C22"/>
    <w:rsid w:val="00DE18B9"/>
    <w:rsid w:val="00DE32FE"/>
    <w:rsid w:val="00DE42B8"/>
    <w:rsid w:val="00DE5D03"/>
    <w:rsid w:val="00DF110A"/>
    <w:rsid w:val="00DF1FA1"/>
    <w:rsid w:val="00DF3EE4"/>
    <w:rsid w:val="00DF5CB7"/>
    <w:rsid w:val="00DF6DCA"/>
    <w:rsid w:val="00E0107B"/>
    <w:rsid w:val="00E02C3E"/>
    <w:rsid w:val="00E04BFA"/>
    <w:rsid w:val="00E06A8A"/>
    <w:rsid w:val="00E07803"/>
    <w:rsid w:val="00E11D44"/>
    <w:rsid w:val="00E12484"/>
    <w:rsid w:val="00E135F8"/>
    <w:rsid w:val="00E165BE"/>
    <w:rsid w:val="00E2039E"/>
    <w:rsid w:val="00E20925"/>
    <w:rsid w:val="00E209AA"/>
    <w:rsid w:val="00E20B6B"/>
    <w:rsid w:val="00E20EDB"/>
    <w:rsid w:val="00E20F6A"/>
    <w:rsid w:val="00E21D03"/>
    <w:rsid w:val="00E21E93"/>
    <w:rsid w:val="00E2212F"/>
    <w:rsid w:val="00E240AC"/>
    <w:rsid w:val="00E247D0"/>
    <w:rsid w:val="00E25977"/>
    <w:rsid w:val="00E26800"/>
    <w:rsid w:val="00E26B16"/>
    <w:rsid w:val="00E27730"/>
    <w:rsid w:val="00E32070"/>
    <w:rsid w:val="00E3238D"/>
    <w:rsid w:val="00E329A3"/>
    <w:rsid w:val="00E32DE9"/>
    <w:rsid w:val="00E331E7"/>
    <w:rsid w:val="00E3323D"/>
    <w:rsid w:val="00E337AF"/>
    <w:rsid w:val="00E33FFB"/>
    <w:rsid w:val="00E35CCB"/>
    <w:rsid w:val="00E426CD"/>
    <w:rsid w:val="00E4343C"/>
    <w:rsid w:val="00E441BA"/>
    <w:rsid w:val="00E445D4"/>
    <w:rsid w:val="00E45FB4"/>
    <w:rsid w:val="00E509C4"/>
    <w:rsid w:val="00E51D01"/>
    <w:rsid w:val="00E558EF"/>
    <w:rsid w:val="00E56FCA"/>
    <w:rsid w:val="00E601EE"/>
    <w:rsid w:val="00E6020B"/>
    <w:rsid w:val="00E605D8"/>
    <w:rsid w:val="00E60883"/>
    <w:rsid w:val="00E61F67"/>
    <w:rsid w:val="00E64B1E"/>
    <w:rsid w:val="00E64B9C"/>
    <w:rsid w:val="00E6541F"/>
    <w:rsid w:val="00E66FD2"/>
    <w:rsid w:val="00E67336"/>
    <w:rsid w:val="00E71C11"/>
    <w:rsid w:val="00E71C6A"/>
    <w:rsid w:val="00E71F22"/>
    <w:rsid w:val="00E73DE7"/>
    <w:rsid w:val="00E779B5"/>
    <w:rsid w:val="00E81B0A"/>
    <w:rsid w:val="00E85F4F"/>
    <w:rsid w:val="00E877E4"/>
    <w:rsid w:val="00E9034B"/>
    <w:rsid w:val="00E905AC"/>
    <w:rsid w:val="00E944A9"/>
    <w:rsid w:val="00E96631"/>
    <w:rsid w:val="00E966AD"/>
    <w:rsid w:val="00E96883"/>
    <w:rsid w:val="00EA0D44"/>
    <w:rsid w:val="00EA4CF9"/>
    <w:rsid w:val="00EA5353"/>
    <w:rsid w:val="00EA6043"/>
    <w:rsid w:val="00EA6552"/>
    <w:rsid w:val="00EA7497"/>
    <w:rsid w:val="00EB049C"/>
    <w:rsid w:val="00EB1984"/>
    <w:rsid w:val="00EB1B89"/>
    <w:rsid w:val="00EB1F51"/>
    <w:rsid w:val="00EB2E8E"/>
    <w:rsid w:val="00EB2F7A"/>
    <w:rsid w:val="00EB3D23"/>
    <w:rsid w:val="00EB4321"/>
    <w:rsid w:val="00EB616A"/>
    <w:rsid w:val="00EB7A94"/>
    <w:rsid w:val="00EC0316"/>
    <w:rsid w:val="00EC0FCC"/>
    <w:rsid w:val="00EC133A"/>
    <w:rsid w:val="00EC18A3"/>
    <w:rsid w:val="00EC2BD8"/>
    <w:rsid w:val="00EC3FDB"/>
    <w:rsid w:val="00EC416D"/>
    <w:rsid w:val="00ED05A4"/>
    <w:rsid w:val="00ED35B6"/>
    <w:rsid w:val="00ED56A5"/>
    <w:rsid w:val="00ED653C"/>
    <w:rsid w:val="00ED7D47"/>
    <w:rsid w:val="00EE5CC1"/>
    <w:rsid w:val="00EE6C97"/>
    <w:rsid w:val="00EE6F62"/>
    <w:rsid w:val="00EE7060"/>
    <w:rsid w:val="00EF2B70"/>
    <w:rsid w:val="00EF4ABA"/>
    <w:rsid w:val="00F01450"/>
    <w:rsid w:val="00F02269"/>
    <w:rsid w:val="00F02B0D"/>
    <w:rsid w:val="00F02F44"/>
    <w:rsid w:val="00F03053"/>
    <w:rsid w:val="00F03713"/>
    <w:rsid w:val="00F044A0"/>
    <w:rsid w:val="00F044BD"/>
    <w:rsid w:val="00F05817"/>
    <w:rsid w:val="00F05C3B"/>
    <w:rsid w:val="00F0691D"/>
    <w:rsid w:val="00F07728"/>
    <w:rsid w:val="00F101F8"/>
    <w:rsid w:val="00F103F3"/>
    <w:rsid w:val="00F10F09"/>
    <w:rsid w:val="00F10F66"/>
    <w:rsid w:val="00F1125C"/>
    <w:rsid w:val="00F126D0"/>
    <w:rsid w:val="00F12DED"/>
    <w:rsid w:val="00F14CF5"/>
    <w:rsid w:val="00F15295"/>
    <w:rsid w:val="00F164CC"/>
    <w:rsid w:val="00F16667"/>
    <w:rsid w:val="00F17875"/>
    <w:rsid w:val="00F17EA9"/>
    <w:rsid w:val="00F204E6"/>
    <w:rsid w:val="00F20A60"/>
    <w:rsid w:val="00F20B59"/>
    <w:rsid w:val="00F20F82"/>
    <w:rsid w:val="00F21A0C"/>
    <w:rsid w:val="00F26F45"/>
    <w:rsid w:val="00F342A5"/>
    <w:rsid w:val="00F34418"/>
    <w:rsid w:val="00F406C3"/>
    <w:rsid w:val="00F40752"/>
    <w:rsid w:val="00F421B1"/>
    <w:rsid w:val="00F421F7"/>
    <w:rsid w:val="00F42B63"/>
    <w:rsid w:val="00F4504C"/>
    <w:rsid w:val="00F45151"/>
    <w:rsid w:val="00F46006"/>
    <w:rsid w:val="00F55A26"/>
    <w:rsid w:val="00F55DF5"/>
    <w:rsid w:val="00F56597"/>
    <w:rsid w:val="00F56D17"/>
    <w:rsid w:val="00F574F7"/>
    <w:rsid w:val="00F62274"/>
    <w:rsid w:val="00F63820"/>
    <w:rsid w:val="00F638B0"/>
    <w:rsid w:val="00F64961"/>
    <w:rsid w:val="00F658CC"/>
    <w:rsid w:val="00F70E3D"/>
    <w:rsid w:val="00F71CBA"/>
    <w:rsid w:val="00F744FB"/>
    <w:rsid w:val="00F77BD4"/>
    <w:rsid w:val="00F804BA"/>
    <w:rsid w:val="00F811BE"/>
    <w:rsid w:val="00F82615"/>
    <w:rsid w:val="00F87BEF"/>
    <w:rsid w:val="00F913AA"/>
    <w:rsid w:val="00F913B4"/>
    <w:rsid w:val="00F948FD"/>
    <w:rsid w:val="00F949C2"/>
    <w:rsid w:val="00F94DF7"/>
    <w:rsid w:val="00F95123"/>
    <w:rsid w:val="00F96A39"/>
    <w:rsid w:val="00F97095"/>
    <w:rsid w:val="00F9728C"/>
    <w:rsid w:val="00F9729F"/>
    <w:rsid w:val="00FA0BC7"/>
    <w:rsid w:val="00FA0CE5"/>
    <w:rsid w:val="00FA40A8"/>
    <w:rsid w:val="00FA419E"/>
    <w:rsid w:val="00FA473F"/>
    <w:rsid w:val="00FA708E"/>
    <w:rsid w:val="00FA7978"/>
    <w:rsid w:val="00FA7FC3"/>
    <w:rsid w:val="00FA7FFE"/>
    <w:rsid w:val="00FB1033"/>
    <w:rsid w:val="00FB139A"/>
    <w:rsid w:val="00FB3253"/>
    <w:rsid w:val="00FB337D"/>
    <w:rsid w:val="00FB4346"/>
    <w:rsid w:val="00FB7CD2"/>
    <w:rsid w:val="00FC40B0"/>
    <w:rsid w:val="00FC40DD"/>
    <w:rsid w:val="00FC469E"/>
    <w:rsid w:val="00FC4B6B"/>
    <w:rsid w:val="00FC6538"/>
    <w:rsid w:val="00FC6DD0"/>
    <w:rsid w:val="00FC7D79"/>
    <w:rsid w:val="00FD012B"/>
    <w:rsid w:val="00FD10EE"/>
    <w:rsid w:val="00FD4CE9"/>
    <w:rsid w:val="00FD54B4"/>
    <w:rsid w:val="00FD6B8F"/>
    <w:rsid w:val="00FD6D45"/>
    <w:rsid w:val="00FE0109"/>
    <w:rsid w:val="00FE150A"/>
    <w:rsid w:val="00FE1B08"/>
    <w:rsid w:val="00FE2AE4"/>
    <w:rsid w:val="00FE3C6B"/>
    <w:rsid w:val="00FE45F2"/>
    <w:rsid w:val="00FE5ED2"/>
    <w:rsid w:val="00FE6ADC"/>
    <w:rsid w:val="00FE7507"/>
    <w:rsid w:val="00FF15C5"/>
    <w:rsid w:val="00FF1BFB"/>
    <w:rsid w:val="00FF4AFC"/>
    <w:rsid w:val="00FF4D8E"/>
    <w:rsid w:val="00FF678A"/>
    <w:rsid w:val="00FF7953"/>
    <w:rsid w:val="00FF7B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534B68"/>
  <w15:docId w15:val="{168373E0-5BFB-453E-98D1-58A2D52C1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link w:val="Heading1Char"/>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 w:type="character" w:styleId="Hyperlink">
    <w:name w:val="Hyperlink"/>
    <w:basedOn w:val="DefaultParagraphFont"/>
    <w:uiPriority w:val="99"/>
    <w:unhideWhenUsed/>
    <w:rsid w:val="00F01450"/>
    <w:rPr>
      <w:color w:val="0563C1" w:themeColor="hyperlink"/>
      <w:u w:val="single"/>
    </w:rPr>
  </w:style>
  <w:style w:type="character" w:styleId="Emphasis">
    <w:name w:val="Emphasis"/>
    <w:basedOn w:val="DefaultParagraphFont"/>
    <w:uiPriority w:val="20"/>
    <w:qFormat/>
    <w:rsid w:val="00F71CBA"/>
    <w:rPr>
      <w:i/>
      <w:iCs/>
    </w:rPr>
  </w:style>
  <w:style w:type="character" w:customStyle="1" w:styleId="Heading1Char">
    <w:name w:val="Heading 1 Char"/>
    <w:basedOn w:val="DefaultParagraphFont"/>
    <w:link w:val="Heading1"/>
    <w:uiPriority w:val="9"/>
    <w:rsid w:val="006A1452"/>
    <w:rPr>
      <w:rFonts w:ascii="Trebuchet MS" w:eastAsia="Trebuchet MS" w:hAnsi="Trebuchet MS" w:cs="Trebuchet MS"/>
      <w:sz w:val="32"/>
    </w:rPr>
  </w:style>
  <w:style w:type="character" w:customStyle="1" w:styleId="name">
    <w:name w:val="name"/>
    <w:basedOn w:val="DefaultParagraphFont"/>
    <w:rsid w:val="00D25044"/>
  </w:style>
  <w:style w:type="character" w:customStyle="1" w:styleId="citation">
    <w:name w:val="citation"/>
    <w:basedOn w:val="DefaultParagraphFont"/>
    <w:rsid w:val="00B64837"/>
  </w:style>
  <w:style w:type="character" w:customStyle="1" w:styleId="articletitle">
    <w:name w:val="articletitle"/>
    <w:basedOn w:val="DefaultParagraphFont"/>
    <w:rsid w:val="00B64837"/>
  </w:style>
  <w:style w:type="character" w:customStyle="1" w:styleId="pubinfo">
    <w:name w:val="pubinfo"/>
    <w:basedOn w:val="DefaultParagraphFont"/>
    <w:rsid w:val="00B64837"/>
  </w:style>
  <w:style w:type="paragraph" w:styleId="NoSpacing">
    <w:name w:val="No Spacing"/>
    <w:uiPriority w:val="1"/>
    <w:qFormat/>
    <w:rsid w:val="00CE2E41"/>
    <w:pPr>
      <w:spacing w:line="240" w:lineRule="auto"/>
    </w:pPr>
    <w:rPr>
      <w:rFonts w:asciiTheme="minorHAnsi" w:eastAsiaTheme="minorHAnsi" w:hAnsiTheme="minorHAnsi" w:cstheme="minorBidi"/>
      <w:color w:val="auto"/>
      <w:szCs w:val="22"/>
    </w:rPr>
  </w:style>
  <w:style w:type="paragraph" w:styleId="EndnoteText">
    <w:name w:val="endnote text"/>
    <w:basedOn w:val="Normal"/>
    <w:link w:val="EndnoteTextChar"/>
    <w:uiPriority w:val="99"/>
    <w:unhideWhenUsed/>
    <w:rsid w:val="00BE57F7"/>
    <w:pPr>
      <w:suppressAutoHyphens/>
      <w:spacing w:after="200"/>
    </w:pPr>
    <w:rPr>
      <w:rFonts w:ascii="Calibri" w:eastAsia="Times New Roman" w:hAnsi="Calibri" w:cs="Times New Roman"/>
      <w:color w:val="auto"/>
      <w:sz w:val="20"/>
      <w:lang w:eastAsia="ar-SA"/>
    </w:rPr>
  </w:style>
  <w:style w:type="character" w:customStyle="1" w:styleId="EndnoteTextChar">
    <w:name w:val="Endnote Text Char"/>
    <w:basedOn w:val="DefaultParagraphFont"/>
    <w:link w:val="EndnoteText"/>
    <w:uiPriority w:val="99"/>
    <w:rsid w:val="00BE57F7"/>
    <w:rPr>
      <w:rFonts w:ascii="Calibri" w:eastAsia="Times New Roman" w:hAnsi="Calibri" w:cs="Times New Roman"/>
      <w:color w:val="auto"/>
      <w:sz w:val="20"/>
      <w:lang w:eastAsia="ar-SA"/>
    </w:rPr>
  </w:style>
  <w:style w:type="character" w:styleId="FollowedHyperlink">
    <w:name w:val="FollowedHyperlink"/>
    <w:basedOn w:val="DefaultParagraphFont"/>
    <w:uiPriority w:val="99"/>
    <w:semiHidden/>
    <w:unhideWhenUsed/>
    <w:rsid w:val="00C52BE3"/>
    <w:rPr>
      <w:color w:val="954F72" w:themeColor="followedHyperlink"/>
      <w:u w:val="single"/>
    </w:rPr>
  </w:style>
  <w:style w:type="paragraph" w:styleId="NormalWeb">
    <w:name w:val="Normal (Web)"/>
    <w:basedOn w:val="Normal"/>
    <w:uiPriority w:val="99"/>
    <w:unhideWhenUsed/>
    <w:rsid w:val="000D6C55"/>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msonormal">
    <w:name w:val="x_msonormal"/>
    <w:basedOn w:val="Normal"/>
    <w:rsid w:val="004E5F2B"/>
    <w:pPr>
      <w:spacing w:before="100" w:beforeAutospacing="1" w:after="100" w:afterAutospacing="1" w:line="240" w:lineRule="auto"/>
    </w:pPr>
    <w:rPr>
      <w:rFonts w:ascii="Times New Roman" w:eastAsiaTheme="minorHAnsi" w:hAnsi="Times New Roman" w:cs="Times New Roman"/>
      <w:color w:val="auto"/>
      <w:sz w:val="24"/>
      <w:szCs w:val="24"/>
    </w:rPr>
  </w:style>
  <w:style w:type="character" w:customStyle="1" w:styleId="reference-text">
    <w:name w:val="reference-text"/>
    <w:basedOn w:val="DefaultParagraphFont"/>
    <w:rsid w:val="00573D43"/>
  </w:style>
  <w:style w:type="character" w:customStyle="1" w:styleId="highlight">
    <w:name w:val="highlight"/>
    <w:basedOn w:val="DefaultParagraphFont"/>
    <w:rsid w:val="006A1704"/>
  </w:style>
  <w:style w:type="character" w:customStyle="1" w:styleId="maintitle">
    <w:name w:val="maintitle"/>
    <w:basedOn w:val="DefaultParagraphFont"/>
    <w:rsid w:val="006A1704"/>
  </w:style>
  <w:style w:type="paragraph" w:customStyle="1" w:styleId="articledetails">
    <w:name w:val="articledetails"/>
    <w:basedOn w:val="Normal"/>
    <w:rsid w:val="006A1704"/>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z-TopofForm">
    <w:name w:val="HTML Top of Form"/>
    <w:basedOn w:val="Normal"/>
    <w:next w:val="Normal"/>
    <w:link w:val="z-TopofFormChar"/>
    <w:hidden/>
    <w:uiPriority w:val="99"/>
    <w:semiHidden/>
    <w:unhideWhenUsed/>
    <w:rsid w:val="00CB363C"/>
    <w:pPr>
      <w:pBdr>
        <w:bottom w:val="single" w:sz="6" w:space="1" w:color="auto"/>
      </w:pBdr>
      <w:spacing w:line="240" w:lineRule="auto"/>
      <w:jc w:val="center"/>
    </w:pPr>
    <w:rPr>
      <w:rFonts w:eastAsia="Times New Roman"/>
      <w:vanish/>
      <w:color w:val="auto"/>
      <w:sz w:val="16"/>
      <w:szCs w:val="16"/>
    </w:rPr>
  </w:style>
  <w:style w:type="character" w:customStyle="1" w:styleId="z-TopofFormChar">
    <w:name w:val="z-Top of Form Char"/>
    <w:basedOn w:val="DefaultParagraphFont"/>
    <w:link w:val="z-TopofForm"/>
    <w:uiPriority w:val="99"/>
    <w:semiHidden/>
    <w:rsid w:val="00CB363C"/>
    <w:rPr>
      <w:rFonts w:eastAsia="Times New Roman"/>
      <w:vanish/>
      <w:color w:val="auto"/>
      <w:sz w:val="16"/>
      <w:szCs w:val="16"/>
    </w:rPr>
  </w:style>
  <w:style w:type="paragraph" w:styleId="z-BottomofForm">
    <w:name w:val="HTML Bottom of Form"/>
    <w:basedOn w:val="Normal"/>
    <w:next w:val="Normal"/>
    <w:link w:val="z-BottomofFormChar"/>
    <w:hidden/>
    <w:uiPriority w:val="99"/>
    <w:semiHidden/>
    <w:unhideWhenUsed/>
    <w:rsid w:val="00CB363C"/>
    <w:pPr>
      <w:pBdr>
        <w:top w:val="single" w:sz="6" w:space="1" w:color="auto"/>
      </w:pBdr>
      <w:spacing w:line="240" w:lineRule="auto"/>
      <w:jc w:val="center"/>
    </w:pPr>
    <w:rPr>
      <w:rFonts w:eastAsia="Times New Roman"/>
      <w:vanish/>
      <w:color w:val="auto"/>
      <w:sz w:val="16"/>
      <w:szCs w:val="16"/>
    </w:rPr>
  </w:style>
  <w:style w:type="character" w:customStyle="1" w:styleId="z-BottomofFormChar">
    <w:name w:val="z-Bottom of Form Char"/>
    <w:basedOn w:val="DefaultParagraphFont"/>
    <w:link w:val="z-BottomofForm"/>
    <w:uiPriority w:val="99"/>
    <w:semiHidden/>
    <w:rsid w:val="00CB363C"/>
    <w:rPr>
      <w:rFonts w:eastAsia="Times New Roman"/>
      <w:vanish/>
      <w:color w:val="auto"/>
      <w:sz w:val="16"/>
      <w:szCs w:val="16"/>
    </w:rPr>
  </w:style>
  <w:style w:type="paragraph" w:customStyle="1" w:styleId="Default">
    <w:name w:val="Default"/>
    <w:rsid w:val="00746D5F"/>
    <w:pPr>
      <w:autoSpaceDE w:val="0"/>
      <w:autoSpaceDN w:val="0"/>
      <w:adjustRightInd w:val="0"/>
      <w:spacing w:line="240" w:lineRule="auto"/>
    </w:pPr>
    <w:rPr>
      <w:rFonts w:ascii="Code" w:hAnsi="Code" w:cs="Code"/>
      <w:sz w:val="24"/>
      <w:szCs w:val="24"/>
    </w:rPr>
  </w:style>
  <w:style w:type="character" w:styleId="CommentReference">
    <w:name w:val="annotation reference"/>
    <w:basedOn w:val="DefaultParagraphFont"/>
    <w:uiPriority w:val="99"/>
    <w:semiHidden/>
    <w:unhideWhenUsed/>
    <w:rsid w:val="00FB3253"/>
    <w:rPr>
      <w:sz w:val="18"/>
      <w:szCs w:val="18"/>
    </w:rPr>
  </w:style>
  <w:style w:type="paragraph" w:styleId="CommentText">
    <w:name w:val="annotation text"/>
    <w:basedOn w:val="Normal"/>
    <w:link w:val="CommentTextChar"/>
    <w:uiPriority w:val="99"/>
    <w:semiHidden/>
    <w:unhideWhenUsed/>
    <w:rsid w:val="00FB3253"/>
    <w:pPr>
      <w:spacing w:line="240" w:lineRule="auto"/>
    </w:pPr>
    <w:rPr>
      <w:sz w:val="24"/>
      <w:szCs w:val="24"/>
    </w:rPr>
  </w:style>
  <w:style w:type="character" w:customStyle="1" w:styleId="CommentTextChar">
    <w:name w:val="Comment Text Char"/>
    <w:basedOn w:val="DefaultParagraphFont"/>
    <w:link w:val="CommentText"/>
    <w:uiPriority w:val="99"/>
    <w:semiHidden/>
    <w:rsid w:val="00FB3253"/>
    <w:rPr>
      <w:sz w:val="24"/>
      <w:szCs w:val="24"/>
    </w:rPr>
  </w:style>
  <w:style w:type="paragraph" w:styleId="CommentSubject">
    <w:name w:val="annotation subject"/>
    <w:basedOn w:val="CommentText"/>
    <w:next w:val="CommentText"/>
    <w:link w:val="CommentSubjectChar"/>
    <w:uiPriority w:val="99"/>
    <w:semiHidden/>
    <w:unhideWhenUsed/>
    <w:rsid w:val="00FB3253"/>
    <w:rPr>
      <w:b/>
      <w:bCs/>
      <w:sz w:val="20"/>
      <w:szCs w:val="20"/>
    </w:rPr>
  </w:style>
  <w:style w:type="character" w:customStyle="1" w:styleId="CommentSubjectChar">
    <w:name w:val="Comment Subject Char"/>
    <w:basedOn w:val="CommentTextChar"/>
    <w:link w:val="CommentSubject"/>
    <w:uiPriority w:val="99"/>
    <w:semiHidden/>
    <w:rsid w:val="00FB3253"/>
    <w:rPr>
      <w:b/>
      <w:bCs/>
      <w:sz w:val="20"/>
      <w:szCs w:val="24"/>
    </w:rPr>
  </w:style>
  <w:style w:type="paragraph" w:styleId="BalloonText">
    <w:name w:val="Balloon Text"/>
    <w:basedOn w:val="Normal"/>
    <w:link w:val="BalloonTextChar"/>
    <w:uiPriority w:val="99"/>
    <w:semiHidden/>
    <w:unhideWhenUsed/>
    <w:rsid w:val="00FB3253"/>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B3253"/>
    <w:rPr>
      <w:rFonts w:ascii="Lucida Grande" w:hAnsi="Lucida Grande" w:cs="Lucida Grande"/>
      <w:sz w:val="18"/>
      <w:szCs w:val="18"/>
    </w:rPr>
  </w:style>
  <w:style w:type="character" w:customStyle="1" w:styleId="st">
    <w:name w:val="st"/>
    <w:basedOn w:val="DefaultParagraphFont"/>
    <w:rsid w:val="009479BD"/>
  </w:style>
  <w:style w:type="character" w:customStyle="1" w:styleId="reference-accessdate">
    <w:name w:val="reference-accessdate"/>
    <w:basedOn w:val="DefaultParagraphFont"/>
    <w:rsid w:val="00D67C80"/>
  </w:style>
  <w:style w:type="character" w:customStyle="1" w:styleId="nowrap">
    <w:name w:val="nowrap"/>
    <w:basedOn w:val="DefaultParagraphFont"/>
    <w:rsid w:val="00D67C80"/>
  </w:style>
  <w:style w:type="character" w:styleId="Strong">
    <w:name w:val="Strong"/>
    <w:basedOn w:val="DefaultParagraphFont"/>
    <w:uiPriority w:val="22"/>
    <w:qFormat/>
    <w:rsid w:val="0008690C"/>
    <w:rPr>
      <w:b/>
      <w:bCs/>
    </w:rPr>
  </w:style>
  <w:style w:type="character" w:customStyle="1" w:styleId="spelle">
    <w:name w:val="spelle"/>
    <w:basedOn w:val="DefaultParagraphFont"/>
    <w:rsid w:val="008D35A2"/>
  </w:style>
  <w:style w:type="character" w:customStyle="1" w:styleId="st1">
    <w:name w:val="st1"/>
    <w:basedOn w:val="DefaultParagraphFont"/>
    <w:rsid w:val="002F28BE"/>
  </w:style>
  <w:style w:type="character" w:styleId="HTMLCite">
    <w:name w:val="HTML Cite"/>
    <w:basedOn w:val="DefaultParagraphFont"/>
    <w:uiPriority w:val="99"/>
    <w:semiHidden/>
    <w:unhideWhenUsed/>
    <w:rsid w:val="003270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9629">
      <w:bodyDiv w:val="1"/>
      <w:marLeft w:val="0"/>
      <w:marRight w:val="0"/>
      <w:marTop w:val="0"/>
      <w:marBottom w:val="0"/>
      <w:divBdr>
        <w:top w:val="none" w:sz="0" w:space="0" w:color="auto"/>
        <w:left w:val="none" w:sz="0" w:space="0" w:color="auto"/>
        <w:bottom w:val="none" w:sz="0" w:space="0" w:color="auto"/>
        <w:right w:val="none" w:sz="0" w:space="0" w:color="auto"/>
      </w:divBdr>
    </w:div>
    <w:div w:id="12928301">
      <w:bodyDiv w:val="1"/>
      <w:marLeft w:val="0"/>
      <w:marRight w:val="0"/>
      <w:marTop w:val="0"/>
      <w:marBottom w:val="0"/>
      <w:divBdr>
        <w:top w:val="none" w:sz="0" w:space="0" w:color="auto"/>
        <w:left w:val="none" w:sz="0" w:space="0" w:color="auto"/>
        <w:bottom w:val="none" w:sz="0" w:space="0" w:color="auto"/>
        <w:right w:val="none" w:sz="0" w:space="0" w:color="auto"/>
      </w:divBdr>
    </w:div>
    <w:div w:id="32193367">
      <w:bodyDiv w:val="1"/>
      <w:marLeft w:val="0"/>
      <w:marRight w:val="0"/>
      <w:marTop w:val="0"/>
      <w:marBottom w:val="0"/>
      <w:divBdr>
        <w:top w:val="none" w:sz="0" w:space="0" w:color="auto"/>
        <w:left w:val="none" w:sz="0" w:space="0" w:color="auto"/>
        <w:bottom w:val="none" w:sz="0" w:space="0" w:color="auto"/>
        <w:right w:val="none" w:sz="0" w:space="0" w:color="auto"/>
      </w:divBdr>
    </w:div>
    <w:div w:id="34350652">
      <w:bodyDiv w:val="1"/>
      <w:marLeft w:val="0"/>
      <w:marRight w:val="0"/>
      <w:marTop w:val="0"/>
      <w:marBottom w:val="0"/>
      <w:divBdr>
        <w:top w:val="none" w:sz="0" w:space="0" w:color="auto"/>
        <w:left w:val="none" w:sz="0" w:space="0" w:color="auto"/>
        <w:bottom w:val="none" w:sz="0" w:space="0" w:color="auto"/>
        <w:right w:val="none" w:sz="0" w:space="0" w:color="auto"/>
      </w:divBdr>
      <w:divsChild>
        <w:div w:id="1404915824">
          <w:marLeft w:val="0"/>
          <w:marRight w:val="0"/>
          <w:marTop w:val="0"/>
          <w:marBottom w:val="0"/>
          <w:divBdr>
            <w:top w:val="none" w:sz="0" w:space="0" w:color="auto"/>
            <w:left w:val="none" w:sz="0" w:space="0" w:color="auto"/>
            <w:bottom w:val="none" w:sz="0" w:space="0" w:color="auto"/>
            <w:right w:val="none" w:sz="0" w:space="0" w:color="auto"/>
          </w:divBdr>
          <w:divsChild>
            <w:div w:id="526018112">
              <w:marLeft w:val="0"/>
              <w:marRight w:val="0"/>
              <w:marTop w:val="0"/>
              <w:marBottom w:val="0"/>
              <w:divBdr>
                <w:top w:val="none" w:sz="0" w:space="0" w:color="auto"/>
                <w:left w:val="none" w:sz="0" w:space="0" w:color="auto"/>
                <w:bottom w:val="none" w:sz="0" w:space="0" w:color="auto"/>
                <w:right w:val="none" w:sz="0" w:space="0" w:color="auto"/>
              </w:divBdr>
              <w:divsChild>
                <w:div w:id="58565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77348">
      <w:bodyDiv w:val="1"/>
      <w:marLeft w:val="0"/>
      <w:marRight w:val="0"/>
      <w:marTop w:val="0"/>
      <w:marBottom w:val="0"/>
      <w:divBdr>
        <w:top w:val="none" w:sz="0" w:space="0" w:color="auto"/>
        <w:left w:val="none" w:sz="0" w:space="0" w:color="auto"/>
        <w:bottom w:val="none" w:sz="0" w:space="0" w:color="auto"/>
        <w:right w:val="none" w:sz="0" w:space="0" w:color="auto"/>
      </w:divBdr>
      <w:divsChild>
        <w:div w:id="1717437360">
          <w:marLeft w:val="0"/>
          <w:marRight w:val="0"/>
          <w:marTop w:val="0"/>
          <w:marBottom w:val="0"/>
          <w:divBdr>
            <w:top w:val="none" w:sz="0" w:space="0" w:color="auto"/>
            <w:left w:val="none" w:sz="0" w:space="0" w:color="auto"/>
            <w:bottom w:val="none" w:sz="0" w:space="0" w:color="auto"/>
            <w:right w:val="none" w:sz="0" w:space="0" w:color="auto"/>
          </w:divBdr>
          <w:divsChild>
            <w:div w:id="1394430624">
              <w:marLeft w:val="0"/>
              <w:marRight w:val="0"/>
              <w:marTop w:val="0"/>
              <w:marBottom w:val="0"/>
              <w:divBdr>
                <w:top w:val="none" w:sz="0" w:space="0" w:color="auto"/>
                <w:left w:val="none" w:sz="0" w:space="0" w:color="auto"/>
                <w:bottom w:val="none" w:sz="0" w:space="0" w:color="auto"/>
                <w:right w:val="none" w:sz="0" w:space="0" w:color="auto"/>
              </w:divBdr>
              <w:divsChild>
                <w:div w:id="190166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81092">
      <w:bodyDiv w:val="1"/>
      <w:marLeft w:val="0"/>
      <w:marRight w:val="0"/>
      <w:marTop w:val="0"/>
      <w:marBottom w:val="0"/>
      <w:divBdr>
        <w:top w:val="none" w:sz="0" w:space="0" w:color="auto"/>
        <w:left w:val="none" w:sz="0" w:space="0" w:color="auto"/>
        <w:bottom w:val="none" w:sz="0" w:space="0" w:color="auto"/>
        <w:right w:val="none" w:sz="0" w:space="0" w:color="auto"/>
      </w:divBdr>
      <w:divsChild>
        <w:div w:id="463738351">
          <w:marLeft w:val="0"/>
          <w:marRight w:val="0"/>
          <w:marTop w:val="0"/>
          <w:marBottom w:val="0"/>
          <w:divBdr>
            <w:top w:val="none" w:sz="0" w:space="0" w:color="auto"/>
            <w:left w:val="none" w:sz="0" w:space="0" w:color="auto"/>
            <w:bottom w:val="none" w:sz="0" w:space="0" w:color="auto"/>
            <w:right w:val="none" w:sz="0" w:space="0" w:color="auto"/>
          </w:divBdr>
        </w:div>
        <w:div w:id="1278948867">
          <w:marLeft w:val="0"/>
          <w:marRight w:val="0"/>
          <w:marTop w:val="0"/>
          <w:marBottom w:val="0"/>
          <w:divBdr>
            <w:top w:val="none" w:sz="0" w:space="0" w:color="auto"/>
            <w:left w:val="none" w:sz="0" w:space="0" w:color="auto"/>
            <w:bottom w:val="none" w:sz="0" w:space="0" w:color="auto"/>
            <w:right w:val="none" w:sz="0" w:space="0" w:color="auto"/>
          </w:divBdr>
        </w:div>
        <w:div w:id="2018383195">
          <w:marLeft w:val="0"/>
          <w:marRight w:val="0"/>
          <w:marTop w:val="0"/>
          <w:marBottom w:val="0"/>
          <w:divBdr>
            <w:top w:val="none" w:sz="0" w:space="0" w:color="auto"/>
            <w:left w:val="none" w:sz="0" w:space="0" w:color="auto"/>
            <w:bottom w:val="none" w:sz="0" w:space="0" w:color="auto"/>
            <w:right w:val="none" w:sz="0" w:space="0" w:color="auto"/>
          </w:divBdr>
        </w:div>
      </w:divsChild>
    </w:div>
    <w:div w:id="180709911">
      <w:bodyDiv w:val="1"/>
      <w:marLeft w:val="0"/>
      <w:marRight w:val="0"/>
      <w:marTop w:val="0"/>
      <w:marBottom w:val="0"/>
      <w:divBdr>
        <w:top w:val="none" w:sz="0" w:space="0" w:color="auto"/>
        <w:left w:val="none" w:sz="0" w:space="0" w:color="auto"/>
        <w:bottom w:val="none" w:sz="0" w:space="0" w:color="auto"/>
        <w:right w:val="none" w:sz="0" w:space="0" w:color="auto"/>
      </w:divBdr>
      <w:divsChild>
        <w:div w:id="588931745">
          <w:marLeft w:val="0"/>
          <w:marRight w:val="0"/>
          <w:marTop w:val="0"/>
          <w:marBottom w:val="0"/>
          <w:divBdr>
            <w:top w:val="none" w:sz="0" w:space="0" w:color="auto"/>
            <w:left w:val="none" w:sz="0" w:space="0" w:color="auto"/>
            <w:bottom w:val="none" w:sz="0" w:space="0" w:color="auto"/>
            <w:right w:val="none" w:sz="0" w:space="0" w:color="auto"/>
          </w:divBdr>
        </w:div>
        <w:div w:id="1369062551">
          <w:marLeft w:val="0"/>
          <w:marRight w:val="0"/>
          <w:marTop w:val="0"/>
          <w:marBottom w:val="0"/>
          <w:divBdr>
            <w:top w:val="none" w:sz="0" w:space="0" w:color="auto"/>
            <w:left w:val="none" w:sz="0" w:space="0" w:color="auto"/>
            <w:bottom w:val="none" w:sz="0" w:space="0" w:color="auto"/>
            <w:right w:val="none" w:sz="0" w:space="0" w:color="auto"/>
          </w:divBdr>
        </w:div>
      </w:divsChild>
    </w:div>
    <w:div w:id="201021628">
      <w:bodyDiv w:val="1"/>
      <w:marLeft w:val="0"/>
      <w:marRight w:val="0"/>
      <w:marTop w:val="0"/>
      <w:marBottom w:val="0"/>
      <w:divBdr>
        <w:top w:val="none" w:sz="0" w:space="0" w:color="auto"/>
        <w:left w:val="none" w:sz="0" w:space="0" w:color="auto"/>
        <w:bottom w:val="none" w:sz="0" w:space="0" w:color="auto"/>
        <w:right w:val="none" w:sz="0" w:space="0" w:color="auto"/>
      </w:divBdr>
      <w:divsChild>
        <w:div w:id="1149592990">
          <w:marLeft w:val="0"/>
          <w:marRight w:val="0"/>
          <w:marTop w:val="0"/>
          <w:marBottom w:val="0"/>
          <w:divBdr>
            <w:top w:val="none" w:sz="0" w:space="0" w:color="auto"/>
            <w:left w:val="none" w:sz="0" w:space="0" w:color="auto"/>
            <w:bottom w:val="none" w:sz="0" w:space="0" w:color="auto"/>
            <w:right w:val="none" w:sz="0" w:space="0" w:color="auto"/>
          </w:divBdr>
        </w:div>
      </w:divsChild>
    </w:div>
    <w:div w:id="284654938">
      <w:bodyDiv w:val="1"/>
      <w:marLeft w:val="0"/>
      <w:marRight w:val="0"/>
      <w:marTop w:val="0"/>
      <w:marBottom w:val="0"/>
      <w:divBdr>
        <w:top w:val="none" w:sz="0" w:space="0" w:color="auto"/>
        <w:left w:val="none" w:sz="0" w:space="0" w:color="auto"/>
        <w:bottom w:val="none" w:sz="0" w:space="0" w:color="auto"/>
        <w:right w:val="none" w:sz="0" w:space="0" w:color="auto"/>
      </w:divBdr>
    </w:div>
    <w:div w:id="327290732">
      <w:bodyDiv w:val="1"/>
      <w:marLeft w:val="0"/>
      <w:marRight w:val="0"/>
      <w:marTop w:val="0"/>
      <w:marBottom w:val="0"/>
      <w:divBdr>
        <w:top w:val="none" w:sz="0" w:space="0" w:color="auto"/>
        <w:left w:val="none" w:sz="0" w:space="0" w:color="auto"/>
        <w:bottom w:val="none" w:sz="0" w:space="0" w:color="auto"/>
        <w:right w:val="none" w:sz="0" w:space="0" w:color="auto"/>
      </w:divBdr>
    </w:div>
    <w:div w:id="346519458">
      <w:bodyDiv w:val="1"/>
      <w:marLeft w:val="0"/>
      <w:marRight w:val="0"/>
      <w:marTop w:val="0"/>
      <w:marBottom w:val="0"/>
      <w:divBdr>
        <w:top w:val="none" w:sz="0" w:space="0" w:color="auto"/>
        <w:left w:val="none" w:sz="0" w:space="0" w:color="auto"/>
        <w:bottom w:val="none" w:sz="0" w:space="0" w:color="auto"/>
        <w:right w:val="none" w:sz="0" w:space="0" w:color="auto"/>
      </w:divBdr>
    </w:div>
    <w:div w:id="347870571">
      <w:bodyDiv w:val="1"/>
      <w:marLeft w:val="0"/>
      <w:marRight w:val="0"/>
      <w:marTop w:val="0"/>
      <w:marBottom w:val="0"/>
      <w:divBdr>
        <w:top w:val="none" w:sz="0" w:space="0" w:color="auto"/>
        <w:left w:val="none" w:sz="0" w:space="0" w:color="auto"/>
        <w:bottom w:val="none" w:sz="0" w:space="0" w:color="auto"/>
        <w:right w:val="none" w:sz="0" w:space="0" w:color="auto"/>
      </w:divBdr>
      <w:divsChild>
        <w:div w:id="1357001325">
          <w:marLeft w:val="0"/>
          <w:marRight w:val="0"/>
          <w:marTop w:val="0"/>
          <w:marBottom w:val="0"/>
          <w:divBdr>
            <w:top w:val="none" w:sz="0" w:space="0" w:color="auto"/>
            <w:left w:val="none" w:sz="0" w:space="0" w:color="auto"/>
            <w:bottom w:val="none" w:sz="0" w:space="0" w:color="auto"/>
            <w:right w:val="none" w:sz="0" w:space="0" w:color="auto"/>
          </w:divBdr>
          <w:divsChild>
            <w:div w:id="1716008986">
              <w:marLeft w:val="0"/>
              <w:marRight w:val="0"/>
              <w:marTop w:val="0"/>
              <w:marBottom w:val="0"/>
              <w:divBdr>
                <w:top w:val="none" w:sz="0" w:space="0" w:color="auto"/>
                <w:left w:val="none" w:sz="0" w:space="0" w:color="auto"/>
                <w:bottom w:val="none" w:sz="0" w:space="0" w:color="auto"/>
                <w:right w:val="none" w:sz="0" w:space="0" w:color="auto"/>
              </w:divBdr>
              <w:divsChild>
                <w:div w:id="557088676">
                  <w:marLeft w:val="0"/>
                  <w:marRight w:val="0"/>
                  <w:marTop w:val="0"/>
                  <w:marBottom w:val="0"/>
                  <w:divBdr>
                    <w:top w:val="none" w:sz="0" w:space="0" w:color="auto"/>
                    <w:left w:val="none" w:sz="0" w:space="0" w:color="auto"/>
                    <w:bottom w:val="none" w:sz="0" w:space="0" w:color="auto"/>
                    <w:right w:val="none" w:sz="0" w:space="0" w:color="auto"/>
                  </w:divBdr>
                  <w:divsChild>
                    <w:div w:id="905146113">
                      <w:marLeft w:val="0"/>
                      <w:marRight w:val="0"/>
                      <w:marTop w:val="0"/>
                      <w:marBottom w:val="0"/>
                      <w:divBdr>
                        <w:top w:val="none" w:sz="0" w:space="0" w:color="auto"/>
                        <w:left w:val="none" w:sz="0" w:space="0" w:color="auto"/>
                        <w:bottom w:val="none" w:sz="0" w:space="0" w:color="auto"/>
                        <w:right w:val="none" w:sz="0" w:space="0" w:color="auto"/>
                      </w:divBdr>
                      <w:divsChild>
                        <w:div w:id="8542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4211043">
      <w:bodyDiv w:val="1"/>
      <w:marLeft w:val="0"/>
      <w:marRight w:val="0"/>
      <w:marTop w:val="0"/>
      <w:marBottom w:val="0"/>
      <w:divBdr>
        <w:top w:val="none" w:sz="0" w:space="0" w:color="auto"/>
        <w:left w:val="none" w:sz="0" w:space="0" w:color="auto"/>
        <w:bottom w:val="none" w:sz="0" w:space="0" w:color="auto"/>
        <w:right w:val="none" w:sz="0" w:space="0" w:color="auto"/>
      </w:divBdr>
    </w:div>
    <w:div w:id="369036926">
      <w:bodyDiv w:val="1"/>
      <w:marLeft w:val="0"/>
      <w:marRight w:val="0"/>
      <w:marTop w:val="0"/>
      <w:marBottom w:val="0"/>
      <w:divBdr>
        <w:top w:val="none" w:sz="0" w:space="0" w:color="auto"/>
        <w:left w:val="none" w:sz="0" w:space="0" w:color="auto"/>
        <w:bottom w:val="none" w:sz="0" w:space="0" w:color="auto"/>
        <w:right w:val="none" w:sz="0" w:space="0" w:color="auto"/>
      </w:divBdr>
      <w:divsChild>
        <w:div w:id="414740762">
          <w:marLeft w:val="0"/>
          <w:marRight w:val="0"/>
          <w:marTop w:val="0"/>
          <w:marBottom w:val="0"/>
          <w:divBdr>
            <w:top w:val="none" w:sz="0" w:space="0" w:color="auto"/>
            <w:left w:val="none" w:sz="0" w:space="0" w:color="auto"/>
            <w:bottom w:val="none" w:sz="0" w:space="0" w:color="auto"/>
            <w:right w:val="none" w:sz="0" w:space="0" w:color="auto"/>
          </w:divBdr>
        </w:div>
        <w:div w:id="485168490">
          <w:marLeft w:val="0"/>
          <w:marRight w:val="0"/>
          <w:marTop w:val="0"/>
          <w:marBottom w:val="0"/>
          <w:divBdr>
            <w:top w:val="none" w:sz="0" w:space="0" w:color="auto"/>
            <w:left w:val="none" w:sz="0" w:space="0" w:color="auto"/>
            <w:bottom w:val="none" w:sz="0" w:space="0" w:color="auto"/>
            <w:right w:val="none" w:sz="0" w:space="0" w:color="auto"/>
          </w:divBdr>
        </w:div>
        <w:div w:id="838883665">
          <w:marLeft w:val="0"/>
          <w:marRight w:val="0"/>
          <w:marTop w:val="0"/>
          <w:marBottom w:val="0"/>
          <w:divBdr>
            <w:top w:val="none" w:sz="0" w:space="0" w:color="auto"/>
            <w:left w:val="none" w:sz="0" w:space="0" w:color="auto"/>
            <w:bottom w:val="none" w:sz="0" w:space="0" w:color="auto"/>
            <w:right w:val="none" w:sz="0" w:space="0" w:color="auto"/>
          </w:divBdr>
        </w:div>
      </w:divsChild>
    </w:div>
    <w:div w:id="427577280">
      <w:bodyDiv w:val="1"/>
      <w:marLeft w:val="0"/>
      <w:marRight w:val="0"/>
      <w:marTop w:val="0"/>
      <w:marBottom w:val="0"/>
      <w:divBdr>
        <w:top w:val="none" w:sz="0" w:space="0" w:color="auto"/>
        <w:left w:val="none" w:sz="0" w:space="0" w:color="auto"/>
        <w:bottom w:val="none" w:sz="0" w:space="0" w:color="auto"/>
        <w:right w:val="none" w:sz="0" w:space="0" w:color="auto"/>
      </w:divBdr>
    </w:div>
    <w:div w:id="486214400">
      <w:bodyDiv w:val="1"/>
      <w:marLeft w:val="0"/>
      <w:marRight w:val="0"/>
      <w:marTop w:val="0"/>
      <w:marBottom w:val="0"/>
      <w:divBdr>
        <w:top w:val="none" w:sz="0" w:space="0" w:color="auto"/>
        <w:left w:val="none" w:sz="0" w:space="0" w:color="auto"/>
        <w:bottom w:val="none" w:sz="0" w:space="0" w:color="auto"/>
        <w:right w:val="none" w:sz="0" w:space="0" w:color="auto"/>
      </w:divBdr>
    </w:div>
    <w:div w:id="572008441">
      <w:bodyDiv w:val="1"/>
      <w:marLeft w:val="0"/>
      <w:marRight w:val="0"/>
      <w:marTop w:val="0"/>
      <w:marBottom w:val="0"/>
      <w:divBdr>
        <w:top w:val="none" w:sz="0" w:space="0" w:color="auto"/>
        <w:left w:val="none" w:sz="0" w:space="0" w:color="auto"/>
        <w:bottom w:val="none" w:sz="0" w:space="0" w:color="auto"/>
        <w:right w:val="none" w:sz="0" w:space="0" w:color="auto"/>
      </w:divBdr>
    </w:div>
    <w:div w:id="664825626">
      <w:bodyDiv w:val="1"/>
      <w:marLeft w:val="0"/>
      <w:marRight w:val="0"/>
      <w:marTop w:val="0"/>
      <w:marBottom w:val="0"/>
      <w:divBdr>
        <w:top w:val="none" w:sz="0" w:space="0" w:color="auto"/>
        <w:left w:val="none" w:sz="0" w:space="0" w:color="auto"/>
        <w:bottom w:val="none" w:sz="0" w:space="0" w:color="auto"/>
        <w:right w:val="none" w:sz="0" w:space="0" w:color="auto"/>
      </w:divBdr>
      <w:divsChild>
        <w:div w:id="567423227">
          <w:marLeft w:val="0"/>
          <w:marRight w:val="0"/>
          <w:marTop w:val="0"/>
          <w:marBottom w:val="0"/>
          <w:divBdr>
            <w:top w:val="none" w:sz="0" w:space="0" w:color="auto"/>
            <w:left w:val="none" w:sz="0" w:space="0" w:color="auto"/>
            <w:bottom w:val="none" w:sz="0" w:space="0" w:color="auto"/>
            <w:right w:val="none" w:sz="0" w:space="0" w:color="auto"/>
          </w:divBdr>
          <w:divsChild>
            <w:div w:id="18512215">
              <w:marLeft w:val="0"/>
              <w:marRight w:val="0"/>
              <w:marTop w:val="0"/>
              <w:marBottom w:val="0"/>
              <w:divBdr>
                <w:top w:val="none" w:sz="0" w:space="0" w:color="auto"/>
                <w:left w:val="none" w:sz="0" w:space="0" w:color="auto"/>
                <w:bottom w:val="none" w:sz="0" w:space="0" w:color="auto"/>
                <w:right w:val="none" w:sz="0" w:space="0" w:color="auto"/>
              </w:divBdr>
              <w:divsChild>
                <w:div w:id="2107730855">
                  <w:marLeft w:val="0"/>
                  <w:marRight w:val="0"/>
                  <w:marTop w:val="0"/>
                  <w:marBottom w:val="0"/>
                  <w:divBdr>
                    <w:top w:val="none" w:sz="0" w:space="0" w:color="auto"/>
                    <w:left w:val="none" w:sz="0" w:space="0" w:color="auto"/>
                    <w:bottom w:val="none" w:sz="0" w:space="0" w:color="auto"/>
                    <w:right w:val="none" w:sz="0" w:space="0" w:color="auto"/>
                  </w:divBdr>
                  <w:divsChild>
                    <w:div w:id="511185177">
                      <w:marLeft w:val="0"/>
                      <w:marRight w:val="0"/>
                      <w:marTop w:val="0"/>
                      <w:marBottom w:val="0"/>
                      <w:divBdr>
                        <w:top w:val="none" w:sz="0" w:space="0" w:color="auto"/>
                        <w:left w:val="none" w:sz="0" w:space="0" w:color="auto"/>
                        <w:bottom w:val="none" w:sz="0" w:space="0" w:color="auto"/>
                        <w:right w:val="none" w:sz="0" w:space="0" w:color="auto"/>
                      </w:divBdr>
                      <w:divsChild>
                        <w:div w:id="127640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3113180">
      <w:bodyDiv w:val="1"/>
      <w:marLeft w:val="0"/>
      <w:marRight w:val="0"/>
      <w:marTop w:val="0"/>
      <w:marBottom w:val="0"/>
      <w:divBdr>
        <w:top w:val="none" w:sz="0" w:space="0" w:color="auto"/>
        <w:left w:val="none" w:sz="0" w:space="0" w:color="auto"/>
        <w:bottom w:val="none" w:sz="0" w:space="0" w:color="auto"/>
        <w:right w:val="none" w:sz="0" w:space="0" w:color="auto"/>
      </w:divBdr>
    </w:div>
    <w:div w:id="812216126">
      <w:bodyDiv w:val="1"/>
      <w:marLeft w:val="0"/>
      <w:marRight w:val="0"/>
      <w:marTop w:val="0"/>
      <w:marBottom w:val="0"/>
      <w:divBdr>
        <w:top w:val="none" w:sz="0" w:space="0" w:color="auto"/>
        <w:left w:val="none" w:sz="0" w:space="0" w:color="auto"/>
        <w:bottom w:val="none" w:sz="0" w:space="0" w:color="auto"/>
        <w:right w:val="none" w:sz="0" w:space="0" w:color="auto"/>
      </w:divBdr>
      <w:divsChild>
        <w:div w:id="170031759">
          <w:marLeft w:val="0"/>
          <w:marRight w:val="0"/>
          <w:marTop w:val="0"/>
          <w:marBottom w:val="0"/>
          <w:divBdr>
            <w:top w:val="none" w:sz="0" w:space="0" w:color="auto"/>
            <w:left w:val="none" w:sz="0" w:space="0" w:color="auto"/>
            <w:bottom w:val="none" w:sz="0" w:space="0" w:color="auto"/>
            <w:right w:val="none" w:sz="0" w:space="0" w:color="auto"/>
          </w:divBdr>
        </w:div>
        <w:div w:id="287512195">
          <w:marLeft w:val="0"/>
          <w:marRight w:val="0"/>
          <w:marTop w:val="0"/>
          <w:marBottom w:val="0"/>
          <w:divBdr>
            <w:top w:val="none" w:sz="0" w:space="0" w:color="auto"/>
            <w:left w:val="none" w:sz="0" w:space="0" w:color="auto"/>
            <w:bottom w:val="none" w:sz="0" w:space="0" w:color="auto"/>
            <w:right w:val="none" w:sz="0" w:space="0" w:color="auto"/>
          </w:divBdr>
        </w:div>
        <w:div w:id="402802010">
          <w:marLeft w:val="0"/>
          <w:marRight w:val="0"/>
          <w:marTop w:val="0"/>
          <w:marBottom w:val="0"/>
          <w:divBdr>
            <w:top w:val="none" w:sz="0" w:space="0" w:color="auto"/>
            <w:left w:val="none" w:sz="0" w:space="0" w:color="auto"/>
            <w:bottom w:val="none" w:sz="0" w:space="0" w:color="auto"/>
            <w:right w:val="none" w:sz="0" w:space="0" w:color="auto"/>
          </w:divBdr>
        </w:div>
        <w:div w:id="484513130">
          <w:marLeft w:val="0"/>
          <w:marRight w:val="0"/>
          <w:marTop w:val="0"/>
          <w:marBottom w:val="0"/>
          <w:divBdr>
            <w:top w:val="none" w:sz="0" w:space="0" w:color="auto"/>
            <w:left w:val="none" w:sz="0" w:space="0" w:color="auto"/>
            <w:bottom w:val="none" w:sz="0" w:space="0" w:color="auto"/>
            <w:right w:val="none" w:sz="0" w:space="0" w:color="auto"/>
          </w:divBdr>
        </w:div>
        <w:div w:id="642468367">
          <w:marLeft w:val="0"/>
          <w:marRight w:val="0"/>
          <w:marTop w:val="0"/>
          <w:marBottom w:val="0"/>
          <w:divBdr>
            <w:top w:val="none" w:sz="0" w:space="0" w:color="auto"/>
            <w:left w:val="none" w:sz="0" w:space="0" w:color="auto"/>
            <w:bottom w:val="none" w:sz="0" w:space="0" w:color="auto"/>
            <w:right w:val="none" w:sz="0" w:space="0" w:color="auto"/>
          </w:divBdr>
        </w:div>
        <w:div w:id="872812712">
          <w:marLeft w:val="0"/>
          <w:marRight w:val="0"/>
          <w:marTop w:val="0"/>
          <w:marBottom w:val="0"/>
          <w:divBdr>
            <w:top w:val="none" w:sz="0" w:space="0" w:color="auto"/>
            <w:left w:val="none" w:sz="0" w:space="0" w:color="auto"/>
            <w:bottom w:val="none" w:sz="0" w:space="0" w:color="auto"/>
            <w:right w:val="none" w:sz="0" w:space="0" w:color="auto"/>
          </w:divBdr>
        </w:div>
        <w:div w:id="2021930049">
          <w:marLeft w:val="0"/>
          <w:marRight w:val="0"/>
          <w:marTop w:val="0"/>
          <w:marBottom w:val="0"/>
          <w:divBdr>
            <w:top w:val="none" w:sz="0" w:space="0" w:color="auto"/>
            <w:left w:val="none" w:sz="0" w:space="0" w:color="auto"/>
            <w:bottom w:val="none" w:sz="0" w:space="0" w:color="auto"/>
            <w:right w:val="none" w:sz="0" w:space="0" w:color="auto"/>
          </w:divBdr>
        </w:div>
        <w:div w:id="2147358499">
          <w:marLeft w:val="0"/>
          <w:marRight w:val="0"/>
          <w:marTop w:val="0"/>
          <w:marBottom w:val="0"/>
          <w:divBdr>
            <w:top w:val="none" w:sz="0" w:space="0" w:color="auto"/>
            <w:left w:val="none" w:sz="0" w:space="0" w:color="auto"/>
            <w:bottom w:val="none" w:sz="0" w:space="0" w:color="auto"/>
            <w:right w:val="none" w:sz="0" w:space="0" w:color="auto"/>
          </w:divBdr>
        </w:div>
      </w:divsChild>
    </w:div>
    <w:div w:id="854267381">
      <w:bodyDiv w:val="1"/>
      <w:marLeft w:val="0"/>
      <w:marRight w:val="0"/>
      <w:marTop w:val="0"/>
      <w:marBottom w:val="0"/>
      <w:divBdr>
        <w:top w:val="none" w:sz="0" w:space="0" w:color="auto"/>
        <w:left w:val="none" w:sz="0" w:space="0" w:color="auto"/>
        <w:bottom w:val="none" w:sz="0" w:space="0" w:color="auto"/>
        <w:right w:val="none" w:sz="0" w:space="0" w:color="auto"/>
      </w:divBdr>
      <w:divsChild>
        <w:div w:id="1517160637">
          <w:marLeft w:val="0"/>
          <w:marRight w:val="0"/>
          <w:marTop w:val="0"/>
          <w:marBottom w:val="0"/>
          <w:divBdr>
            <w:top w:val="none" w:sz="0" w:space="0" w:color="auto"/>
            <w:left w:val="none" w:sz="0" w:space="0" w:color="auto"/>
            <w:bottom w:val="none" w:sz="0" w:space="0" w:color="auto"/>
            <w:right w:val="none" w:sz="0" w:space="0" w:color="auto"/>
          </w:divBdr>
          <w:divsChild>
            <w:div w:id="1794639051">
              <w:marLeft w:val="0"/>
              <w:marRight w:val="0"/>
              <w:marTop w:val="0"/>
              <w:marBottom w:val="0"/>
              <w:divBdr>
                <w:top w:val="none" w:sz="0" w:space="0" w:color="auto"/>
                <w:left w:val="none" w:sz="0" w:space="0" w:color="auto"/>
                <w:bottom w:val="none" w:sz="0" w:space="0" w:color="auto"/>
                <w:right w:val="none" w:sz="0" w:space="0" w:color="auto"/>
              </w:divBdr>
              <w:divsChild>
                <w:div w:id="804466183">
                  <w:marLeft w:val="0"/>
                  <w:marRight w:val="0"/>
                  <w:marTop w:val="0"/>
                  <w:marBottom w:val="0"/>
                  <w:divBdr>
                    <w:top w:val="none" w:sz="0" w:space="0" w:color="auto"/>
                    <w:left w:val="none" w:sz="0" w:space="0" w:color="auto"/>
                    <w:bottom w:val="none" w:sz="0" w:space="0" w:color="auto"/>
                    <w:right w:val="none" w:sz="0" w:space="0" w:color="auto"/>
                  </w:divBdr>
                  <w:divsChild>
                    <w:div w:id="934631172">
                      <w:marLeft w:val="0"/>
                      <w:marRight w:val="0"/>
                      <w:marTop w:val="0"/>
                      <w:marBottom w:val="0"/>
                      <w:divBdr>
                        <w:top w:val="none" w:sz="0" w:space="0" w:color="auto"/>
                        <w:left w:val="none" w:sz="0" w:space="0" w:color="auto"/>
                        <w:bottom w:val="none" w:sz="0" w:space="0" w:color="auto"/>
                        <w:right w:val="none" w:sz="0" w:space="0" w:color="auto"/>
                      </w:divBdr>
                    </w:div>
                    <w:div w:id="968049326">
                      <w:marLeft w:val="0"/>
                      <w:marRight w:val="0"/>
                      <w:marTop w:val="0"/>
                      <w:marBottom w:val="0"/>
                      <w:divBdr>
                        <w:top w:val="none" w:sz="0" w:space="0" w:color="auto"/>
                        <w:left w:val="none" w:sz="0" w:space="0" w:color="auto"/>
                        <w:bottom w:val="none" w:sz="0" w:space="0" w:color="auto"/>
                        <w:right w:val="none" w:sz="0" w:space="0" w:color="auto"/>
                      </w:divBdr>
                    </w:div>
                    <w:div w:id="159647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713452">
      <w:bodyDiv w:val="1"/>
      <w:marLeft w:val="0"/>
      <w:marRight w:val="0"/>
      <w:marTop w:val="0"/>
      <w:marBottom w:val="0"/>
      <w:divBdr>
        <w:top w:val="none" w:sz="0" w:space="0" w:color="auto"/>
        <w:left w:val="none" w:sz="0" w:space="0" w:color="auto"/>
        <w:bottom w:val="none" w:sz="0" w:space="0" w:color="auto"/>
        <w:right w:val="none" w:sz="0" w:space="0" w:color="auto"/>
      </w:divBdr>
      <w:divsChild>
        <w:div w:id="1353648030">
          <w:marLeft w:val="0"/>
          <w:marRight w:val="0"/>
          <w:marTop w:val="0"/>
          <w:marBottom w:val="0"/>
          <w:divBdr>
            <w:top w:val="none" w:sz="0" w:space="0" w:color="auto"/>
            <w:left w:val="none" w:sz="0" w:space="0" w:color="auto"/>
            <w:bottom w:val="none" w:sz="0" w:space="0" w:color="auto"/>
            <w:right w:val="none" w:sz="0" w:space="0" w:color="auto"/>
          </w:divBdr>
        </w:div>
      </w:divsChild>
    </w:div>
    <w:div w:id="965935308">
      <w:bodyDiv w:val="1"/>
      <w:marLeft w:val="0"/>
      <w:marRight w:val="0"/>
      <w:marTop w:val="0"/>
      <w:marBottom w:val="0"/>
      <w:divBdr>
        <w:top w:val="none" w:sz="0" w:space="0" w:color="auto"/>
        <w:left w:val="none" w:sz="0" w:space="0" w:color="auto"/>
        <w:bottom w:val="none" w:sz="0" w:space="0" w:color="auto"/>
        <w:right w:val="none" w:sz="0" w:space="0" w:color="auto"/>
      </w:divBdr>
      <w:divsChild>
        <w:div w:id="171645508">
          <w:marLeft w:val="0"/>
          <w:marRight w:val="0"/>
          <w:marTop w:val="0"/>
          <w:marBottom w:val="0"/>
          <w:divBdr>
            <w:top w:val="none" w:sz="0" w:space="0" w:color="auto"/>
            <w:left w:val="none" w:sz="0" w:space="0" w:color="auto"/>
            <w:bottom w:val="none" w:sz="0" w:space="0" w:color="auto"/>
            <w:right w:val="none" w:sz="0" w:space="0" w:color="auto"/>
          </w:divBdr>
          <w:divsChild>
            <w:div w:id="573585232">
              <w:marLeft w:val="0"/>
              <w:marRight w:val="0"/>
              <w:marTop w:val="0"/>
              <w:marBottom w:val="0"/>
              <w:divBdr>
                <w:top w:val="none" w:sz="0" w:space="0" w:color="auto"/>
                <w:left w:val="none" w:sz="0" w:space="0" w:color="auto"/>
                <w:bottom w:val="none" w:sz="0" w:space="0" w:color="auto"/>
                <w:right w:val="none" w:sz="0" w:space="0" w:color="auto"/>
              </w:divBdr>
              <w:divsChild>
                <w:div w:id="69792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178783">
      <w:bodyDiv w:val="1"/>
      <w:marLeft w:val="0"/>
      <w:marRight w:val="0"/>
      <w:marTop w:val="0"/>
      <w:marBottom w:val="0"/>
      <w:divBdr>
        <w:top w:val="none" w:sz="0" w:space="0" w:color="auto"/>
        <w:left w:val="none" w:sz="0" w:space="0" w:color="auto"/>
        <w:bottom w:val="none" w:sz="0" w:space="0" w:color="auto"/>
        <w:right w:val="none" w:sz="0" w:space="0" w:color="auto"/>
      </w:divBdr>
      <w:divsChild>
        <w:div w:id="712728554">
          <w:marLeft w:val="0"/>
          <w:marRight w:val="0"/>
          <w:marTop w:val="0"/>
          <w:marBottom w:val="0"/>
          <w:divBdr>
            <w:top w:val="none" w:sz="0" w:space="0" w:color="auto"/>
            <w:left w:val="none" w:sz="0" w:space="0" w:color="auto"/>
            <w:bottom w:val="none" w:sz="0" w:space="0" w:color="auto"/>
            <w:right w:val="none" w:sz="0" w:space="0" w:color="auto"/>
          </w:divBdr>
          <w:divsChild>
            <w:div w:id="174898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91327">
      <w:bodyDiv w:val="1"/>
      <w:marLeft w:val="0"/>
      <w:marRight w:val="0"/>
      <w:marTop w:val="0"/>
      <w:marBottom w:val="0"/>
      <w:divBdr>
        <w:top w:val="none" w:sz="0" w:space="0" w:color="auto"/>
        <w:left w:val="none" w:sz="0" w:space="0" w:color="auto"/>
        <w:bottom w:val="none" w:sz="0" w:space="0" w:color="auto"/>
        <w:right w:val="none" w:sz="0" w:space="0" w:color="auto"/>
      </w:divBdr>
    </w:div>
    <w:div w:id="1130125602">
      <w:bodyDiv w:val="1"/>
      <w:marLeft w:val="0"/>
      <w:marRight w:val="0"/>
      <w:marTop w:val="0"/>
      <w:marBottom w:val="0"/>
      <w:divBdr>
        <w:top w:val="none" w:sz="0" w:space="0" w:color="auto"/>
        <w:left w:val="none" w:sz="0" w:space="0" w:color="auto"/>
        <w:bottom w:val="none" w:sz="0" w:space="0" w:color="auto"/>
        <w:right w:val="none" w:sz="0" w:space="0" w:color="auto"/>
      </w:divBdr>
    </w:div>
    <w:div w:id="1218008687">
      <w:bodyDiv w:val="1"/>
      <w:marLeft w:val="0"/>
      <w:marRight w:val="0"/>
      <w:marTop w:val="0"/>
      <w:marBottom w:val="0"/>
      <w:divBdr>
        <w:top w:val="none" w:sz="0" w:space="0" w:color="auto"/>
        <w:left w:val="none" w:sz="0" w:space="0" w:color="auto"/>
        <w:bottom w:val="none" w:sz="0" w:space="0" w:color="auto"/>
        <w:right w:val="none" w:sz="0" w:space="0" w:color="auto"/>
      </w:divBdr>
      <w:divsChild>
        <w:div w:id="1282763739">
          <w:marLeft w:val="0"/>
          <w:marRight w:val="0"/>
          <w:marTop w:val="0"/>
          <w:marBottom w:val="0"/>
          <w:divBdr>
            <w:top w:val="none" w:sz="0" w:space="0" w:color="auto"/>
            <w:left w:val="none" w:sz="0" w:space="0" w:color="auto"/>
            <w:bottom w:val="none" w:sz="0" w:space="0" w:color="auto"/>
            <w:right w:val="none" w:sz="0" w:space="0" w:color="auto"/>
          </w:divBdr>
          <w:divsChild>
            <w:div w:id="369840085">
              <w:marLeft w:val="0"/>
              <w:marRight w:val="0"/>
              <w:marTop w:val="0"/>
              <w:marBottom w:val="0"/>
              <w:divBdr>
                <w:top w:val="none" w:sz="0" w:space="0" w:color="auto"/>
                <w:left w:val="none" w:sz="0" w:space="0" w:color="auto"/>
                <w:bottom w:val="none" w:sz="0" w:space="0" w:color="auto"/>
                <w:right w:val="none" w:sz="0" w:space="0" w:color="auto"/>
              </w:divBdr>
              <w:divsChild>
                <w:div w:id="1631595323">
                  <w:marLeft w:val="0"/>
                  <w:marRight w:val="0"/>
                  <w:marTop w:val="0"/>
                  <w:marBottom w:val="0"/>
                  <w:divBdr>
                    <w:top w:val="none" w:sz="0" w:space="0" w:color="auto"/>
                    <w:left w:val="none" w:sz="0" w:space="0" w:color="auto"/>
                    <w:bottom w:val="none" w:sz="0" w:space="0" w:color="auto"/>
                    <w:right w:val="none" w:sz="0" w:space="0" w:color="auto"/>
                  </w:divBdr>
                  <w:divsChild>
                    <w:div w:id="1574125928">
                      <w:marLeft w:val="0"/>
                      <w:marRight w:val="0"/>
                      <w:marTop w:val="0"/>
                      <w:marBottom w:val="0"/>
                      <w:divBdr>
                        <w:top w:val="none" w:sz="0" w:space="0" w:color="auto"/>
                        <w:left w:val="none" w:sz="0" w:space="0" w:color="auto"/>
                        <w:bottom w:val="none" w:sz="0" w:space="0" w:color="auto"/>
                        <w:right w:val="none" w:sz="0" w:space="0" w:color="auto"/>
                      </w:divBdr>
                      <w:divsChild>
                        <w:div w:id="99418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1501721">
      <w:bodyDiv w:val="1"/>
      <w:marLeft w:val="0"/>
      <w:marRight w:val="0"/>
      <w:marTop w:val="0"/>
      <w:marBottom w:val="0"/>
      <w:divBdr>
        <w:top w:val="none" w:sz="0" w:space="0" w:color="auto"/>
        <w:left w:val="none" w:sz="0" w:space="0" w:color="auto"/>
        <w:bottom w:val="none" w:sz="0" w:space="0" w:color="auto"/>
        <w:right w:val="none" w:sz="0" w:space="0" w:color="auto"/>
      </w:divBdr>
      <w:divsChild>
        <w:div w:id="1686394961">
          <w:marLeft w:val="0"/>
          <w:marRight w:val="0"/>
          <w:marTop w:val="0"/>
          <w:marBottom w:val="0"/>
          <w:divBdr>
            <w:top w:val="none" w:sz="0" w:space="0" w:color="auto"/>
            <w:left w:val="none" w:sz="0" w:space="0" w:color="auto"/>
            <w:bottom w:val="none" w:sz="0" w:space="0" w:color="auto"/>
            <w:right w:val="none" w:sz="0" w:space="0" w:color="auto"/>
          </w:divBdr>
          <w:divsChild>
            <w:div w:id="754589827">
              <w:marLeft w:val="0"/>
              <w:marRight w:val="0"/>
              <w:marTop w:val="0"/>
              <w:marBottom w:val="0"/>
              <w:divBdr>
                <w:top w:val="none" w:sz="0" w:space="0" w:color="auto"/>
                <w:left w:val="none" w:sz="0" w:space="0" w:color="auto"/>
                <w:bottom w:val="none" w:sz="0" w:space="0" w:color="auto"/>
                <w:right w:val="none" w:sz="0" w:space="0" w:color="auto"/>
              </w:divBdr>
            </w:div>
            <w:div w:id="1702046218">
              <w:marLeft w:val="0"/>
              <w:marRight w:val="0"/>
              <w:marTop w:val="0"/>
              <w:marBottom w:val="0"/>
              <w:divBdr>
                <w:top w:val="none" w:sz="0" w:space="0" w:color="auto"/>
                <w:left w:val="none" w:sz="0" w:space="0" w:color="auto"/>
                <w:bottom w:val="none" w:sz="0" w:space="0" w:color="auto"/>
                <w:right w:val="none" w:sz="0" w:space="0" w:color="auto"/>
              </w:divBdr>
            </w:div>
            <w:div w:id="185036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042166">
      <w:bodyDiv w:val="1"/>
      <w:marLeft w:val="0"/>
      <w:marRight w:val="0"/>
      <w:marTop w:val="0"/>
      <w:marBottom w:val="0"/>
      <w:divBdr>
        <w:top w:val="none" w:sz="0" w:space="0" w:color="auto"/>
        <w:left w:val="none" w:sz="0" w:space="0" w:color="auto"/>
        <w:bottom w:val="none" w:sz="0" w:space="0" w:color="auto"/>
        <w:right w:val="none" w:sz="0" w:space="0" w:color="auto"/>
      </w:divBdr>
      <w:divsChild>
        <w:div w:id="1502357819">
          <w:marLeft w:val="0"/>
          <w:marRight w:val="0"/>
          <w:marTop w:val="0"/>
          <w:marBottom w:val="0"/>
          <w:divBdr>
            <w:top w:val="none" w:sz="0" w:space="0" w:color="auto"/>
            <w:left w:val="none" w:sz="0" w:space="0" w:color="auto"/>
            <w:bottom w:val="none" w:sz="0" w:space="0" w:color="auto"/>
            <w:right w:val="none" w:sz="0" w:space="0" w:color="auto"/>
          </w:divBdr>
          <w:divsChild>
            <w:div w:id="1039168476">
              <w:marLeft w:val="0"/>
              <w:marRight w:val="0"/>
              <w:marTop w:val="0"/>
              <w:marBottom w:val="0"/>
              <w:divBdr>
                <w:top w:val="none" w:sz="0" w:space="0" w:color="auto"/>
                <w:left w:val="none" w:sz="0" w:space="0" w:color="auto"/>
                <w:bottom w:val="none" w:sz="0" w:space="0" w:color="auto"/>
                <w:right w:val="none" w:sz="0" w:space="0" w:color="auto"/>
              </w:divBdr>
              <w:divsChild>
                <w:div w:id="140804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954520">
      <w:bodyDiv w:val="1"/>
      <w:marLeft w:val="0"/>
      <w:marRight w:val="0"/>
      <w:marTop w:val="0"/>
      <w:marBottom w:val="0"/>
      <w:divBdr>
        <w:top w:val="none" w:sz="0" w:space="0" w:color="auto"/>
        <w:left w:val="none" w:sz="0" w:space="0" w:color="auto"/>
        <w:bottom w:val="none" w:sz="0" w:space="0" w:color="auto"/>
        <w:right w:val="none" w:sz="0" w:space="0" w:color="auto"/>
      </w:divBdr>
    </w:div>
    <w:div w:id="1373075560">
      <w:bodyDiv w:val="1"/>
      <w:marLeft w:val="0"/>
      <w:marRight w:val="0"/>
      <w:marTop w:val="0"/>
      <w:marBottom w:val="0"/>
      <w:divBdr>
        <w:top w:val="none" w:sz="0" w:space="0" w:color="auto"/>
        <w:left w:val="none" w:sz="0" w:space="0" w:color="auto"/>
        <w:bottom w:val="none" w:sz="0" w:space="0" w:color="auto"/>
        <w:right w:val="none" w:sz="0" w:space="0" w:color="auto"/>
      </w:divBdr>
      <w:divsChild>
        <w:div w:id="1210386481">
          <w:marLeft w:val="0"/>
          <w:marRight w:val="0"/>
          <w:marTop w:val="0"/>
          <w:marBottom w:val="0"/>
          <w:divBdr>
            <w:top w:val="none" w:sz="0" w:space="0" w:color="auto"/>
            <w:left w:val="none" w:sz="0" w:space="0" w:color="auto"/>
            <w:bottom w:val="none" w:sz="0" w:space="0" w:color="auto"/>
            <w:right w:val="none" w:sz="0" w:space="0" w:color="auto"/>
          </w:divBdr>
          <w:divsChild>
            <w:div w:id="2124037907">
              <w:marLeft w:val="0"/>
              <w:marRight w:val="0"/>
              <w:marTop w:val="0"/>
              <w:marBottom w:val="0"/>
              <w:divBdr>
                <w:top w:val="none" w:sz="0" w:space="0" w:color="auto"/>
                <w:left w:val="none" w:sz="0" w:space="0" w:color="auto"/>
                <w:bottom w:val="none" w:sz="0" w:space="0" w:color="auto"/>
                <w:right w:val="none" w:sz="0" w:space="0" w:color="auto"/>
              </w:divBdr>
              <w:divsChild>
                <w:div w:id="1037006876">
                  <w:marLeft w:val="0"/>
                  <w:marRight w:val="0"/>
                  <w:marTop w:val="0"/>
                  <w:marBottom w:val="0"/>
                  <w:divBdr>
                    <w:top w:val="none" w:sz="0" w:space="0" w:color="auto"/>
                    <w:left w:val="none" w:sz="0" w:space="0" w:color="auto"/>
                    <w:bottom w:val="none" w:sz="0" w:space="0" w:color="auto"/>
                    <w:right w:val="none" w:sz="0" w:space="0" w:color="auto"/>
                  </w:divBdr>
                  <w:divsChild>
                    <w:div w:id="1782609800">
                      <w:marLeft w:val="0"/>
                      <w:marRight w:val="0"/>
                      <w:marTop w:val="0"/>
                      <w:marBottom w:val="0"/>
                      <w:divBdr>
                        <w:top w:val="none" w:sz="0" w:space="0" w:color="auto"/>
                        <w:left w:val="none" w:sz="0" w:space="0" w:color="auto"/>
                        <w:bottom w:val="none" w:sz="0" w:space="0" w:color="auto"/>
                        <w:right w:val="none" w:sz="0" w:space="0" w:color="auto"/>
                      </w:divBdr>
                      <w:divsChild>
                        <w:div w:id="89230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1590706">
      <w:bodyDiv w:val="1"/>
      <w:marLeft w:val="0"/>
      <w:marRight w:val="0"/>
      <w:marTop w:val="0"/>
      <w:marBottom w:val="0"/>
      <w:divBdr>
        <w:top w:val="none" w:sz="0" w:space="0" w:color="auto"/>
        <w:left w:val="none" w:sz="0" w:space="0" w:color="auto"/>
        <w:bottom w:val="none" w:sz="0" w:space="0" w:color="auto"/>
        <w:right w:val="none" w:sz="0" w:space="0" w:color="auto"/>
      </w:divBdr>
      <w:divsChild>
        <w:div w:id="315033469">
          <w:marLeft w:val="0"/>
          <w:marRight w:val="0"/>
          <w:marTop w:val="0"/>
          <w:marBottom w:val="0"/>
          <w:divBdr>
            <w:top w:val="none" w:sz="0" w:space="0" w:color="auto"/>
            <w:left w:val="none" w:sz="0" w:space="0" w:color="auto"/>
            <w:bottom w:val="none" w:sz="0" w:space="0" w:color="auto"/>
            <w:right w:val="none" w:sz="0" w:space="0" w:color="auto"/>
          </w:divBdr>
          <w:divsChild>
            <w:div w:id="489440586">
              <w:marLeft w:val="0"/>
              <w:marRight w:val="0"/>
              <w:marTop w:val="0"/>
              <w:marBottom w:val="0"/>
              <w:divBdr>
                <w:top w:val="none" w:sz="0" w:space="0" w:color="auto"/>
                <w:left w:val="none" w:sz="0" w:space="0" w:color="auto"/>
                <w:bottom w:val="none" w:sz="0" w:space="0" w:color="auto"/>
                <w:right w:val="none" w:sz="0" w:space="0" w:color="auto"/>
              </w:divBdr>
            </w:div>
            <w:div w:id="1271816792">
              <w:marLeft w:val="0"/>
              <w:marRight w:val="0"/>
              <w:marTop w:val="0"/>
              <w:marBottom w:val="0"/>
              <w:divBdr>
                <w:top w:val="none" w:sz="0" w:space="0" w:color="auto"/>
                <w:left w:val="none" w:sz="0" w:space="0" w:color="auto"/>
                <w:bottom w:val="none" w:sz="0" w:space="0" w:color="auto"/>
                <w:right w:val="none" w:sz="0" w:space="0" w:color="auto"/>
              </w:divBdr>
            </w:div>
            <w:div w:id="194399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068550">
      <w:bodyDiv w:val="1"/>
      <w:marLeft w:val="0"/>
      <w:marRight w:val="0"/>
      <w:marTop w:val="0"/>
      <w:marBottom w:val="0"/>
      <w:divBdr>
        <w:top w:val="none" w:sz="0" w:space="0" w:color="auto"/>
        <w:left w:val="none" w:sz="0" w:space="0" w:color="auto"/>
        <w:bottom w:val="none" w:sz="0" w:space="0" w:color="auto"/>
        <w:right w:val="none" w:sz="0" w:space="0" w:color="auto"/>
      </w:divBdr>
      <w:divsChild>
        <w:div w:id="110050020">
          <w:marLeft w:val="0"/>
          <w:marRight w:val="0"/>
          <w:marTop w:val="0"/>
          <w:marBottom w:val="0"/>
          <w:divBdr>
            <w:top w:val="none" w:sz="0" w:space="0" w:color="auto"/>
            <w:left w:val="none" w:sz="0" w:space="0" w:color="auto"/>
            <w:bottom w:val="none" w:sz="0" w:space="0" w:color="auto"/>
            <w:right w:val="none" w:sz="0" w:space="0" w:color="auto"/>
          </w:divBdr>
          <w:divsChild>
            <w:div w:id="1578246250">
              <w:marLeft w:val="0"/>
              <w:marRight w:val="0"/>
              <w:marTop w:val="0"/>
              <w:marBottom w:val="0"/>
              <w:divBdr>
                <w:top w:val="none" w:sz="0" w:space="0" w:color="auto"/>
                <w:left w:val="none" w:sz="0" w:space="0" w:color="auto"/>
                <w:bottom w:val="none" w:sz="0" w:space="0" w:color="auto"/>
                <w:right w:val="none" w:sz="0" w:space="0" w:color="auto"/>
              </w:divBdr>
              <w:divsChild>
                <w:div w:id="107434743">
                  <w:marLeft w:val="0"/>
                  <w:marRight w:val="0"/>
                  <w:marTop w:val="0"/>
                  <w:marBottom w:val="0"/>
                  <w:divBdr>
                    <w:top w:val="none" w:sz="0" w:space="0" w:color="auto"/>
                    <w:left w:val="none" w:sz="0" w:space="0" w:color="auto"/>
                    <w:bottom w:val="none" w:sz="0" w:space="0" w:color="auto"/>
                    <w:right w:val="none" w:sz="0" w:space="0" w:color="auto"/>
                  </w:divBdr>
                  <w:divsChild>
                    <w:div w:id="965625137">
                      <w:marLeft w:val="0"/>
                      <w:marRight w:val="0"/>
                      <w:marTop w:val="0"/>
                      <w:marBottom w:val="0"/>
                      <w:divBdr>
                        <w:top w:val="none" w:sz="0" w:space="0" w:color="auto"/>
                        <w:left w:val="none" w:sz="0" w:space="0" w:color="auto"/>
                        <w:bottom w:val="none" w:sz="0" w:space="0" w:color="auto"/>
                        <w:right w:val="none" w:sz="0" w:space="0" w:color="auto"/>
                      </w:divBdr>
                      <w:divsChild>
                        <w:div w:id="81121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9465001">
      <w:bodyDiv w:val="1"/>
      <w:marLeft w:val="0"/>
      <w:marRight w:val="0"/>
      <w:marTop w:val="0"/>
      <w:marBottom w:val="0"/>
      <w:divBdr>
        <w:top w:val="none" w:sz="0" w:space="0" w:color="auto"/>
        <w:left w:val="none" w:sz="0" w:space="0" w:color="auto"/>
        <w:bottom w:val="none" w:sz="0" w:space="0" w:color="auto"/>
        <w:right w:val="none" w:sz="0" w:space="0" w:color="auto"/>
      </w:divBdr>
    </w:div>
    <w:div w:id="1531408029">
      <w:bodyDiv w:val="1"/>
      <w:marLeft w:val="0"/>
      <w:marRight w:val="0"/>
      <w:marTop w:val="0"/>
      <w:marBottom w:val="0"/>
      <w:divBdr>
        <w:top w:val="none" w:sz="0" w:space="0" w:color="auto"/>
        <w:left w:val="none" w:sz="0" w:space="0" w:color="auto"/>
        <w:bottom w:val="none" w:sz="0" w:space="0" w:color="auto"/>
        <w:right w:val="none" w:sz="0" w:space="0" w:color="auto"/>
      </w:divBdr>
    </w:div>
    <w:div w:id="1531995467">
      <w:bodyDiv w:val="1"/>
      <w:marLeft w:val="0"/>
      <w:marRight w:val="0"/>
      <w:marTop w:val="0"/>
      <w:marBottom w:val="0"/>
      <w:divBdr>
        <w:top w:val="none" w:sz="0" w:space="0" w:color="auto"/>
        <w:left w:val="none" w:sz="0" w:space="0" w:color="auto"/>
        <w:bottom w:val="none" w:sz="0" w:space="0" w:color="auto"/>
        <w:right w:val="none" w:sz="0" w:space="0" w:color="auto"/>
      </w:divBdr>
      <w:divsChild>
        <w:div w:id="137888524">
          <w:marLeft w:val="0"/>
          <w:marRight w:val="0"/>
          <w:marTop w:val="0"/>
          <w:marBottom w:val="0"/>
          <w:divBdr>
            <w:top w:val="none" w:sz="0" w:space="0" w:color="auto"/>
            <w:left w:val="none" w:sz="0" w:space="0" w:color="auto"/>
            <w:bottom w:val="none" w:sz="0" w:space="0" w:color="auto"/>
            <w:right w:val="none" w:sz="0" w:space="0" w:color="auto"/>
          </w:divBdr>
          <w:divsChild>
            <w:div w:id="970945089">
              <w:marLeft w:val="0"/>
              <w:marRight w:val="0"/>
              <w:marTop w:val="0"/>
              <w:marBottom w:val="0"/>
              <w:divBdr>
                <w:top w:val="none" w:sz="0" w:space="0" w:color="auto"/>
                <w:left w:val="none" w:sz="0" w:space="0" w:color="auto"/>
                <w:bottom w:val="none" w:sz="0" w:space="0" w:color="auto"/>
                <w:right w:val="none" w:sz="0" w:space="0" w:color="auto"/>
              </w:divBdr>
            </w:div>
            <w:div w:id="1102996370">
              <w:marLeft w:val="0"/>
              <w:marRight w:val="0"/>
              <w:marTop w:val="0"/>
              <w:marBottom w:val="0"/>
              <w:divBdr>
                <w:top w:val="none" w:sz="0" w:space="0" w:color="auto"/>
                <w:left w:val="none" w:sz="0" w:space="0" w:color="auto"/>
                <w:bottom w:val="none" w:sz="0" w:space="0" w:color="auto"/>
                <w:right w:val="none" w:sz="0" w:space="0" w:color="auto"/>
              </w:divBdr>
            </w:div>
          </w:divsChild>
        </w:div>
        <w:div w:id="1628511045">
          <w:marLeft w:val="0"/>
          <w:marRight w:val="0"/>
          <w:marTop w:val="0"/>
          <w:marBottom w:val="0"/>
          <w:divBdr>
            <w:top w:val="none" w:sz="0" w:space="0" w:color="auto"/>
            <w:left w:val="none" w:sz="0" w:space="0" w:color="auto"/>
            <w:bottom w:val="none" w:sz="0" w:space="0" w:color="auto"/>
            <w:right w:val="none" w:sz="0" w:space="0" w:color="auto"/>
          </w:divBdr>
          <w:divsChild>
            <w:div w:id="622657954">
              <w:marLeft w:val="0"/>
              <w:marRight w:val="0"/>
              <w:marTop w:val="0"/>
              <w:marBottom w:val="0"/>
              <w:divBdr>
                <w:top w:val="none" w:sz="0" w:space="0" w:color="auto"/>
                <w:left w:val="none" w:sz="0" w:space="0" w:color="auto"/>
                <w:bottom w:val="none" w:sz="0" w:space="0" w:color="auto"/>
                <w:right w:val="none" w:sz="0" w:space="0" w:color="auto"/>
              </w:divBdr>
              <w:divsChild>
                <w:div w:id="587814008">
                  <w:marLeft w:val="0"/>
                  <w:marRight w:val="0"/>
                  <w:marTop w:val="0"/>
                  <w:marBottom w:val="0"/>
                  <w:divBdr>
                    <w:top w:val="none" w:sz="0" w:space="0" w:color="auto"/>
                    <w:left w:val="none" w:sz="0" w:space="0" w:color="auto"/>
                    <w:bottom w:val="none" w:sz="0" w:space="0" w:color="auto"/>
                    <w:right w:val="none" w:sz="0" w:space="0" w:color="auto"/>
                  </w:divBdr>
                </w:div>
                <w:div w:id="1371494777">
                  <w:marLeft w:val="0"/>
                  <w:marRight w:val="0"/>
                  <w:marTop w:val="0"/>
                  <w:marBottom w:val="0"/>
                  <w:divBdr>
                    <w:top w:val="none" w:sz="0" w:space="0" w:color="auto"/>
                    <w:left w:val="none" w:sz="0" w:space="0" w:color="auto"/>
                    <w:bottom w:val="none" w:sz="0" w:space="0" w:color="auto"/>
                    <w:right w:val="none" w:sz="0" w:space="0" w:color="auto"/>
                  </w:divBdr>
                </w:div>
              </w:divsChild>
            </w:div>
            <w:div w:id="1151562408">
              <w:marLeft w:val="0"/>
              <w:marRight w:val="0"/>
              <w:marTop w:val="0"/>
              <w:marBottom w:val="0"/>
              <w:divBdr>
                <w:top w:val="none" w:sz="0" w:space="0" w:color="auto"/>
                <w:left w:val="none" w:sz="0" w:space="0" w:color="auto"/>
                <w:bottom w:val="none" w:sz="0" w:space="0" w:color="auto"/>
                <w:right w:val="none" w:sz="0" w:space="0" w:color="auto"/>
              </w:divBdr>
              <w:divsChild>
                <w:div w:id="1701397617">
                  <w:marLeft w:val="0"/>
                  <w:marRight w:val="0"/>
                  <w:marTop w:val="0"/>
                  <w:marBottom w:val="0"/>
                  <w:divBdr>
                    <w:top w:val="none" w:sz="0" w:space="0" w:color="auto"/>
                    <w:left w:val="none" w:sz="0" w:space="0" w:color="auto"/>
                    <w:bottom w:val="none" w:sz="0" w:space="0" w:color="auto"/>
                    <w:right w:val="none" w:sz="0" w:space="0" w:color="auto"/>
                  </w:divBdr>
                </w:div>
                <w:div w:id="2119443798">
                  <w:marLeft w:val="0"/>
                  <w:marRight w:val="0"/>
                  <w:marTop w:val="0"/>
                  <w:marBottom w:val="0"/>
                  <w:divBdr>
                    <w:top w:val="none" w:sz="0" w:space="0" w:color="auto"/>
                    <w:left w:val="none" w:sz="0" w:space="0" w:color="auto"/>
                    <w:bottom w:val="none" w:sz="0" w:space="0" w:color="auto"/>
                    <w:right w:val="none" w:sz="0" w:space="0" w:color="auto"/>
                  </w:divBdr>
                </w:div>
              </w:divsChild>
            </w:div>
            <w:div w:id="1656227669">
              <w:marLeft w:val="0"/>
              <w:marRight w:val="0"/>
              <w:marTop w:val="0"/>
              <w:marBottom w:val="0"/>
              <w:divBdr>
                <w:top w:val="none" w:sz="0" w:space="0" w:color="auto"/>
                <w:left w:val="none" w:sz="0" w:space="0" w:color="auto"/>
                <w:bottom w:val="none" w:sz="0" w:space="0" w:color="auto"/>
                <w:right w:val="none" w:sz="0" w:space="0" w:color="auto"/>
              </w:divBdr>
              <w:divsChild>
                <w:div w:id="577634837">
                  <w:marLeft w:val="0"/>
                  <w:marRight w:val="0"/>
                  <w:marTop w:val="0"/>
                  <w:marBottom w:val="0"/>
                  <w:divBdr>
                    <w:top w:val="none" w:sz="0" w:space="0" w:color="auto"/>
                    <w:left w:val="none" w:sz="0" w:space="0" w:color="auto"/>
                    <w:bottom w:val="none" w:sz="0" w:space="0" w:color="auto"/>
                    <w:right w:val="none" w:sz="0" w:space="0" w:color="auto"/>
                  </w:divBdr>
                </w:div>
                <w:div w:id="74226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813536">
      <w:bodyDiv w:val="1"/>
      <w:marLeft w:val="0"/>
      <w:marRight w:val="0"/>
      <w:marTop w:val="0"/>
      <w:marBottom w:val="0"/>
      <w:divBdr>
        <w:top w:val="none" w:sz="0" w:space="0" w:color="auto"/>
        <w:left w:val="none" w:sz="0" w:space="0" w:color="auto"/>
        <w:bottom w:val="none" w:sz="0" w:space="0" w:color="auto"/>
        <w:right w:val="none" w:sz="0" w:space="0" w:color="auto"/>
      </w:divBdr>
    </w:div>
    <w:div w:id="1578588984">
      <w:bodyDiv w:val="1"/>
      <w:marLeft w:val="0"/>
      <w:marRight w:val="0"/>
      <w:marTop w:val="0"/>
      <w:marBottom w:val="0"/>
      <w:divBdr>
        <w:top w:val="none" w:sz="0" w:space="0" w:color="auto"/>
        <w:left w:val="none" w:sz="0" w:space="0" w:color="auto"/>
        <w:bottom w:val="none" w:sz="0" w:space="0" w:color="auto"/>
        <w:right w:val="none" w:sz="0" w:space="0" w:color="auto"/>
      </w:divBdr>
      <w:divsChild>
        <w:div w:id="916745656">
          <w:marLeft w:val="0"/>
          <w:marRight w:val="0"/>
          <w:marTop w:val="0"/>
          <w:marBottom w:val="0"/>
          <w:divBdr>
            <w:top w:val="none" w:sz="0" w:space="0" w:color="auto"/>
            <w:left w:val="none" w:sz="0" w:space="0" w:color="auto"/>
            <w:bottom w:val="none" w:sz="0" w:space="0" w:color="auto"/>
            <w:right w:val="none" w:sz="0" w:space="0" w:color="auto"/>
          </w:divBdr>
          <w:divsChild>
            <w:div w:id="638387502">
              <w:marLeft w:val="0"/>
              <w:marRight w:val="0"/>
              <w:marTop w:val="0"/>
              <w:marBottom w:val="0"/>
              <w:divBdr>
                <w:top w:val="none" w:sz="0" w:space="0" w:color="auto"/>
                <w:left w:val="none" w:sz="0" w:space="0" w:color="auto"/>
                <w:bottom w:val="none" w:sz="0" w:space="0" w:color="auto"/>
                <w:right w:val="none" w:sz="0" w:space="0" w:color="auto"/>
              </w:divBdr>
              <w:divsChild>
                <w:div w:id="2000380152">
                  <w:marLeft w:val="0"/>
                  <w:marRight w:val="0"/>
                  <w:marTop w:val="0"/>
                  <w:marBottom w:val="0"/>
                  <w:divBdr>
                    <w:top w:val="none" w:sz="0" w:space="0" w:color="auto"/>
                    <w:left w:val="none" w:sz="0" w:space="0" w:color="auto"/>
                    <w:bottom w:val="none" w:sz="0" w:space="0" w:color="auto"/>
                    <w:right w:val="none" w:sz="0" w:space="0" w:color="auto"/>
                  </w:divBdr>
                  <w:divsChild>
                    <w:div w:id="1959332537">
                      <w:marLeft w:val="0"/>
                      <w:marRight w:val="0"/>
                      <w:marTop w:val="0"/>
                      <w:marBottom w:val="0"/>
                      <w:divBdr>
                        <w:top w:val="none" w:sz="0" w:space="0" w:color="auto"/>
                        <w:left w:val="none" w:sz="0" w:space="0" w:color="auto"/>
                        <w:bottom w:val="none" w:sz="0" w:space="0" w:color="auto"/>
                        <w:right w:val="none" w:sz="0" w:space="0" w:color="auto"/>
                      </w:divBdr>
                      <w:divsChild>
                        <w:div w:id="1710107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569508">
      <w:bodyDiv w:val="1"/>
      <w:marLeft w:val="0"/>
      <w:marRight w:val="0"/>
      <w:marTop w:val="0"/>
      <w:marBottom w:val="0"/>
      <w:divBdr>
        <w:top w:val="none" w:sz="0" w:space="0" w:color="auto"/>
        <w:left w:val="none" w:sz="0" w:space="0" w:color="auto"/>
        <w:bottom w:val="none" w:sz="0" w:space="0" w:color="auto"/>
        <w:right w:val="none" w:sz="0" w:space="0" w:color="auto"/>
      </w:divBdr>
    </w:div>
    <w:div w:id="1681858677">
      <w:bodyDiv w:val="1"/>
      <w:marLeft w:val="0"/>
      <w:marRight w:val="0"/>
      <w:marTop w:val="0"/>
      <w:marBottom w:val="0"/>
      <w:divBdr>
        <w:top w:val="none" w:sz="0" w:space="0" w:color="auto"/>
        <w:left w:val="none" w:sz="0" w:space="0" w:color="auto"/>
        <w:bottom w:val="none" w:sz="0" w:space="0" w:color="auto"/>
        <w:right w:val="none" w:sz="0" w:space="0" w:color="auto"/>
      </w:divBdr>
      <w:divsChild>
        <w:div w:id="13004090">
          <w:marLeft w:val="0"/>
          <w:marRight w:val="0"/>
          <w:marTop w:val="0"/>
          <w:marBottom w:val="0"/>
          <w:divBdr>
            <w:top w:val="none" w:sz="0" w:space="0" w:color="auto"/>
            <w:left w:val="none" w:sz="0" w:space="0" w:color="auto"/>
            <w:bottom w:val="none" w:sz="0" w:space="0" w:color="auto"/>
            <w:right w:val="none" w:sz="0" w:space="0" w:color="auto"/>
          </w:divBdr>
          <w:divsChild>
            <w:div w:id="1763259456">
              <w:marLeft w:val="0"/>
              <w:marRight w:val="0"/>
              <w:marTop w:val="0"/>
              <w:marBottom w:val="0"/>
              <w:divBdr>
                <w:top w:val="none" w:sz="0" w:space="0" w:color="auto"/>
                <w:left w:val="none" w:sz="0" w:space="0" w:color="auto"/>
                <w:bottom w:val="none" w:sz="0" w:space="0" w:color="auto"/>
                <w:right w:val="none" w:sz="0" w:space="0" w:color="auto"/>
              </w:divBdr>
              <w:divsChild>
                <w:div w:id="914321001">
                  <w:marLeft w:val="0"/>
                  <w:marRight w:val="0"/>
                  <w:marTop w:val="0"/>
                  <w:marBottom w:val="0"/>
                  <w:divBdr>
                    <w:top w:val="none" w:sz="0" w:space="0" w:color="auto"/>
                    <w:left w:val="none" w:sz="0" w:space="0" w:color="auto"/>
                    <w:bottom w:val="none" w:sz="0" w:space="0" w:color="auto"/>
                    <w:right w:val="none" w:sz="0" w:space="0" w:color="auto"/>
                  </w:divBdr>
                  <w:divsChild>
                    <w:div w:id="1511678621">
                      <w:marLeft w:val="0"/>
                      <w:marRight w:val="0"/>
                      <w:marTop w:val="0"/>
                      <w:marBottom w:val="0"/>
                      <w:divBdr>
                        <w:top w:val="none" w:sz="0" w:space="0" w:color="auto"/>
                        <w:left w:val="none" w:sz="0" w:space="0" w:color="auto"/>
                        <w:bottom w:val="none" w:sz="0" w:space="0" w:color="auto"/>
                        <w:right w:val="none" w:sz="0" w:space="0" w:color="auto"/>
                      </w:divBdr>
                      <w:divsChild>
                        <w:div w:id="593247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4478006">
      <w:bodyDiv w:val="1"/>
      <w:marLeft w:val="0"/>
      <w:marRight w:val="0"/>
      <w:marTop w:val="0"/>
      <w:marBottom w:val="0"/>
      <w:divBdr>
        <w:top w:val="none" w:sz="0" w:space="0" w:color="auto"/>
        <w:left w:val="none" w:sz="0" w:space="0" w:color="auto"/>
        <w:bottom w:val="none" w:sz="0" w:space="0" w:color="auto"/>
        <w:right w:val="none" w:sz="0" w:space="0" w:color="auto"/>
      </w:divBdr>
    </w:div>
    <w:div w:id="1710690982">
      <w:bodyDiv w:val="1"/>
      <w:marLeft w:val="0"/>
      <w:marRight w:val="0"/>
      <w:marTop w:val="0"/>
      <w:marBottom w:val="0"/>
      <w:divBdr>
        <w:top w:val="none" w:sz="0" w:space="0" w:color="auto"/>
        <w:left w:val="none" w:sz="0" w:space="0" w:color="auto"/>
        <w:bottom w:val="none" w:sz="0" w:space="0" w:color="auto"/>
        <w:right w:val="none" w:sz="0" w:space="0" w:color="auto"/>
      </w:divBdr>
    </w:div>
    <w:div w:id="1726373059">
      <w:bodyDiv w:val="1"/>
      <w:marLeft w:val="0"/>
      <w:marRight w:val="0"/>
      <w:marTop w:val="0"/>
      <w:marBottom w:val="0"/>
      <w:divBdr>
        <w:top w:val="none" w:sz="0" w:space="0" w:color="auto"/>
        <w:left w:val="none" w:sz="0" w:space="0" w:color="auto"/>
        <w:bottom w:val="none" w:sz="0" w:space="0" w:color="auto"/>
        <w:right w:val="none" w:sz="0" w:space="0" w:color="auto"/>
      </w:divBdr>
    </w:div>
    <w:div w:id="1842424465">
      <w:bodyDiv w:val="1"/>
      <w:marLeft w:val="0"/>
      <w:marRight w:val="0"/>
      <w:marTop w:val="0"/>
      <w:marBottom w:val="0"/>
      <w:divBdr>
        <w:top w:val="none" w:sz="0" w:space="0" w:color="auto"/>
        <w:left w:val="none" w:sz="0" w:space="0" w:color="auto"/>
        <w:bottom w:val="none" w:sz="0" w:space="0" w:color="auto"/>
        <w:right w:val="none" w:sz="0" w:space="0" w:color="auto"/>
      </w:divBdr>
    </w:div>
    <w:div w:id="1844857891">
      <w:bodyDiv w:val="1"/>
      <w:marLeft w:val="0"/>
      <w:marRight w:val="0"/>
      <w:marTop w:val="0"/>
      <w:marBottom w:val="0"/>
      <w:divBdr>
        <w:top w:val="none" w:sz="0" w:space="0" w:color="auto"/>
        <w:left w:val="none" w:sz="0" w:space="0" w:color="auto"/>
        <w:bottom w:val="none" w:sz="0" w:space="0" w:color="auto"/>
        <w:right w:val="none" w:sz="0" w:space="0" w:color="auto"/>
      </w:divBdr>
      <w:divsChild>
        <w:div w:id="642081371">
          <w:marLeft w:val="0"/>
          <w:marRight w:val="0"/>
          <w:marTop w:val="0"/>
          <w:marBottom w:val="0"/>
          <w:divBdr>
            <w:top w:val="none" w:sz="0" w:space="0" w:color="auto"/>
            <w:left w:val="none" w:sz="0" w:space="0" w:color="auto"/>
            <w:bottom w:val="none" w:sz="0" w:space="0" w:color="auto"/>
            <w:right w:val="none" w:sz="0" w:space="0" w:color="auto"/>
          </w:divBdr>
          <w:divsChild>
            <w:div w:id="1106342444">
              <w:marLeft w:val="0"/>
              <w:marRight w:val="0"/>
              <w:marTop w:val="0"/>
              <w:marBottom w:val="0"/>
              <w:divBdr>
                <w:top w:val="none" w:sz="0" w:space="0" w:color="auto"/>
                <w:left w:val="none" w:sz="0" w:space="0" w:color="auto"/>
                <w:bottom w:val="none" w:sz="0" w:space="0" w:color="auto"/>
                <w:right w:val="none" w:sz="0" w:space="0" w:color="auto"/>
              </w:divBdr>
              <w:divsChild>
                <w:div w:id="139978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088470">
      <w:bodyDiv w:val="1"/>
      <w:marLeft w:val="0"/>
      <w:marRight w:val="0"/>
      <w:marTop w:val="0"/>
      <w:marBottom w:val="0"/>
      <w:divBdr>
        <w:top w:val="none" w:sz="0" w:space="0" w:color="auto"/>
        <w:left w:val="none" w:sz="0" w:space="0" w:color="auto"/>
        <w:bottom w:val="none" w:sz="0" w:space="0" w:color="auto"/>
        <w:right w:val="none" w:sz="0" w:space="0" w:color="auto"/>
      </w:divBdr>
    </w:div>
    <w:div w:id="2083940629">
      <w:bodyDiv w:val="1"/>
      <w:marLeft w:val="0"/>
      <w:marRight w:val="0"/>
      <w:marTop w:val="0"/>
      <w:marBottom w:val="0"/>
      <w:divBdr>
        <w:top w:val="none" w:sz="0" w:space="0" w:color="auto"/>
        <w:left w:val="none" w:sz="0" w:space="0" w:color="auto"/>
        <w:bottom w:val="none" w:sz="0" w:space="0" w:color="auto"/>
        <w:right w:val="none" w:sz="0" w:space="0" w:color="auto"/>
      </w:divBdr>
      <w:divsChild>
        <w:div w:id="244189978">
          <w:marLeft w:val="0"/>
          <w:marRight w:val="0"/>
          <w:marTop w:val="0"/>
          <w:marBottom w:val="0"/>
          <w:divBdr>
            <w:top w:val="none" w:sz="0" w:space="0" w:color="auto"/>
            <w:left w:val="none" w:sz="0" w:space="0" w:color="auto"/>
            <w:bottom w:val="none" w:sz="0" w:space="0" w:color="auto"/>
            <w:right w:val="none" w:sz="0" w:space="0" w:color="auto"/>
          </w:divBdr>
          <w:divsChild>
            <w:div w:id="819925958">
              <w:marLeft w:val="0"/>
              <w:marRight w:val="0"/>
              <w:marTop w:val="0"/>
              <w:marBottom w:val="0"/>
              <w:divBdr>
                <w:top w:val="none" w:sz="0" w:space="0" w:color="auto"/>
                <w:left w:val="none" w:sz="0" w:space="0" w:color="auto"/>
                <w:bottom w:val="none" w:sz="0" w:space="0" w:color="auto"/>
                <w:right w:val="none" w:sz="0" w:space="0" w:color="auto"/>
              </w:divBdr>
              <w:divsChild>
                <w:div w:id="1894078832">
                  <w:marLeft w:val="0"/>
                  <w:marRight w:val="0"/>
                  <w:marTop w:val="0"/>
                  <w:marBottom w:val="0"/>
                  <w:divBdr>
                    <w:top w:val="none" w:sz="0" w:space="0" w:color="auto"/>
                    <w:left w:val="none" w:sz="0" w:space="0" w:color="auto"/>
                    <w:bottom w:val="none" w:sz="0" w:space="0" w:color="auto"/>
                    <w:right w:val="none" w:sz="0" w:space="0" w:color="auto"/>
                  </w:divBdr>
                  <w:divsChild>
                    <w:div w:id="1357272373">
                      <w:marLeft w:val="0"/>
                      <w:marRight w:val="0"/>
                      <w:marTop w:val="0"/>
                      <w:marBottom w:val="0"/>
                      <w:divBdr>
                        <w:top w:val="none" w:sz="0" w:space="0" w:color="auto"/>
                        <w:left w:val="none" w:sz="0" w:space="0" w:color="auto"/>
                        <w:bottom w:val="none" w:sz="0" w:space="0" w:color="auto"/>
                        <w:right w:val="none" w:sz="0" w:space="0" w:color="auto"/>
                      </w:divBdr>
                      <w:divsChild>
                        <w:div w:id="56538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8452958">
      <w:bodyDiv w:val="1"/>
      <w:marLeft w:val="0"/>
      <w:marRight w:val="0"/>
      <w:marTop w:val="0"/>
      <w:marBottom w:val="0"/>
      <w:divBdr>
        <w:top w:val="none" w:sz="0" w:space="0" w:color="auto"/>
        <w:left w:val="none" w:sz="0" w:space="0" w:color="auto"/>
        <w:bottom w:val="none" w:sz="0" w:space="0" w:color="auto"/>
        <w:right w:val="none" w:sz="0" w:space="0" w:color="auto"/>
      </w:divBdr>
    </w:div>
    <w:div w:id="2128767042">
      <w:bodyDiv w:val="1"/>
      <w:marLeft w:val="0"/>
      <w:marRight w:val="0"/>
      <w:marTop w:val="0"/>
      <w:marBottom w:val="0"/>
      <w:divBdr>
        <w:top w:val="none" w:sz="0" w:space="0" w:color="auto"/>
        <w:left w:val="none" w:sz="0" w:space="0" w:color="auto"/>
        <w:bottom w:val="none" w:sz="0" w:space="0" w:color="auto"/>
        <w:right w:val="none" w:sz="0" w:space="0" w:color="auto"/>
      </w:divBdr>
      <w:divsChild>
        <w:div w:id="915626938">
          <w:marLeft w:val="0"/>
          <w:marRight w:val="0"/>
          <w:marTop w:val="0"/>
          <w:marBottom w:val="0"/>
          <w:divBdr>
            <w:top w:val="none" w:sz="0" w:space="0" w:color="auto"/>
            <w:left w:val="none" w:sz="0" w:space="0" w:color="auto"/>
            <w:bottom w:val="none" w:sz="0" w:space="0" w:color="auto"/>
            <w:right w:val="none" w:sz="0" w:space="0" w:color="auto"/>
          </w:divBdr>
        </w:div>
      </w:divsChild>
    </w:div>
    <w:div w:id="2136437385">
      <w:bodyDiv w:val="1"/>
      <w:marLeft w:val="0"/>
      <w:marRight w:val="0"/>
      <w:marTop w:val="0"/>
      <w:marBottom w:val="0"/>
      <w:divBdr>
        <w:top w:val="none" w:sz="0" w:space="0" w:color="auto"/>
        <w:left w:val="none" w:sz="0" w:space="0" w:color="auto"/>
        <w:bottom w:val="none" w:sz="0" w:space="0" w:color="auto"/>
        <w:right w:val="none" w:sz="0" w:space="0" w:color="auto"/>
      </w:divBdr>
      <w:divsChild>
        <w:div w:id="878972665">
          <w:marLeft w:val="0"/>
          <w:marRight w:val="0"/>
          <w:marTop w:val="0"/>
          <w:marBottom w:val="0"/>
          <w:divBdr>
            <w:top w:val="none" w:sz="0" w:space="0" w:color="auto"/>
            <w:left w:val="none" w:sz="0" w:space="0" w:color="auto"/>
            <w:bottom w:val="none" w:sz="0" w:space="0" w:color="auto"/>
            <w:right w:val="none" w:sz="0" w:space="0" w:color="auto"/>
          </w:divBdr>
          <w:divsChild>
            <w:div w:id="46804860">
              <w:marLeft w:val="0"/>
              <w:marRight w:val="0"/>
              <w:marTop w:val="0"/>
              <w:marBottom w:val="0"/>
              <w:divBdr>
                <w:top w:val="none" w:sz="0" w:space="0" w:color="auto"/>
                <w:left w:val="none" w:sz="0" w:space="0" w:color="auto"/>
                <w:bottom w:val="none" w:sz="0" w:space="0" w:color="auto"/>
                <w:right w:val="none" w:sz="0" w:space="0" w:color="auto"/>
              </w:divBdr>
              <w:divsChild>
                <w:div w:id="203251035">
                  <w:marLeft w:val="0"/>
                  <w:marRight w:val="0"/>
                  <w:marTop w:val="0"/>
                  <w:marBottom w:val="0"/>
                  <w:divBdr>
                    <w:top w:val="none" w:sz="0" w:space="0" w:color="auto"/>
                    <w:left w:val="none" w:sz="0" w:space="0" w:color="auto"/>
                    <w:bottom w:val="none" w:sz="0" w:space="0" w:color="auto"/>
                    <w:right w:val="none" w:sz="0" w:space="0" w:color="auto"/>
                  </w:divBdr>
                  <w:divsChild>
                    <w:div w:id="173347675">
                      <w:marLeft w:val="0"/>
                      <w:marRight w:val="0"/>
                      <w:marTop w:val="0"/>
                      <w:marBottom w:val="0"/>
                      <w:divBdr>
                        <w:top w:val="none" w:sz="0" w:space="0" w:color="auto"/>
                        <w:left w:val="none" w:sz="0" w:space="0" w:color="auto"/>
                        <w:bottom w:val="none" w:sz="0" w:space="0" w:color="auto"/>
                        <w:right w:val="none" w:sz="0" w:space="0" w:color="auto"/>
                      </w:divBdr>
                      <w:divsChild>
                        <w:div w:id="119642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342837">
      <w:bodyDiv w:val="1"/>
      <w:marLeft w:val="0"/>
      <w:marRight w:val="0"/>
      <w:marTop w:val="0"/>
      <w:marBottom w:val="0"/>
      <w:divBdr>
        <w:top w:val="none" w:sz="0" w:space="0" w:color="auto"/>
        <w:left w:val="none" w:sz="0" w:space="0" w:color="auto"/>
        <w:bottom w:val="none" w:sz="0" w:space="0" w:color="auto"/>
        <w:right w:val="none" w:sz="0" w:space="0" w:color="auto"/>
      </w:divBdr>
    </w:div>
    <w:div w:id="21472391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Begriffsschrift" TargetMode="External"/><Relationship Id="rId18" Type="http://schemas.openxmlformats.org/officeDocument/2006/relationships/hyperlink" Target="http://plato.stanford.edu/entries/principia-mathematica/" TargetMode="External"/><Relationship Id="rId26" Type="http://schemas.openxmlformats.org/officeDocument/2006/relationships/hyperlink" Target="http://www.philosophypages.com" TargetMode="External"/><Relationship Id="rId39" Type="http://schemas.openxmlformats.org/officeDocument/2006/relationships/hyperlink" Target="http://www.accesstoinsight.org/lib/authors/thanissaro/notself2.html" TargetMode="External"/><Relationship Id="rId21" Type="http://schemas.openxmlformats.org/officeDocument/2006/relationships/hyperlink" Target="http://philpapers.org/s/David%20Bourget" TargetMode="External"/><Relationship Id="rId34" Type="http://schemas.openxmlformats.org/officeDocument/2006/relationships/hyperlink" Target="http://onlinelibrary.wiley.com/doi/10.1111/bics.1956.3.issue-1/issuetoc" TargetMode="External"/><Relationship Id="rId42" Type="http://schemas.openxmlformats.org/officeDocument/2006/relationships/hyperlink" Target="http://www.oxfordscholarship.com/view/10.1093/0199243824.001.0001/acprof-9780199243822" TargetMode="External"/><Relationship Id="rId47" Type="http://schemas.openxmlformats.org/officeDocument/2006/relationships/hyperlink" Target="http://philpapers.org/asearch.pl?pub=799" TargetMode="External"/><Relationship Id="rId50" Type="http://schemas.openxmlformats.org/officeDocument/2006/relationships/hyperlink" Target="http://en.wikipedia.org/wiki/Robert_Scheerer" TargetMode="External"/><Relationship Id="rId55" Type="http://schemas.openxmlformats.org/officeDocument/2006/relationships/hyperlink" Target="http://www.economist.com/blogs/erasmus/2013/04/venerating-kims" TargetMode="External"/><Relationship Id="rId7" Type="http://schemas.openxmlformats.org/officeDocument/2006/relationships/endnotes" Target="endnotes.xml"/><Relationship Id="rId12" Type="http://schemas.openxmlformats.org/officeDocument/2006/relationships/hyperlink" Target="http://individual.utoronto.ca/pking/miscellaneous/history-of-logic.pdf" TargetMode="External"/><Relationship Id="rId17" Type="http://schemas.openxmlformats.org/officeDocument/2006/relationships/hyperlink" Target="http://plato.stanford.edu/entries/principia-mathematica/" TargetMode="External"/><Relationship Id="rId25" Type="http://schemas.openxmlformats.org/officeDocument/2006/relationships/hyperlink" Target="http://philpapers.org/rec/ALLAIP-2" TargetMode="External"/><Relationship Id="rId33" Type="http://schemas.openxmlformats.org/officeDocument/2006/relationships/hyperlink" Target="http://io9.com/5975778/scientific-evidence-that-you-probably-dont-have-free-will" TargetMode="External"/><Relationship Id="rId38" Type="http://schemas.openxmlformats.org/officeDocument/2006/relationships/hyperlink" Target="http://plato.stanford.edu/entries/vienna-circle/" TargetMode="External"/><Relationship Id="rId46" Type="http://schemas.openxmlformats.org/officeDocument/2006/relationships/hyperlink" Target="http://philpapers.org/asearch.pl?pub=799"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n.wikipedia.org/wiki/On_Formally_Undecidable_Propositions_in_Principia_Mathematica_and_Related_Systems_I" TargetMode="External"/><Relationship Id="rId20" Type="http://schemas.openxmlformats.org/officeDocument/2006/relationships/hyperlink" Target="https://www.marxists.org/reference/subject/philosophy/works/us/james.htm" TargetMode="External"/><Relationship Id="rId29" Type="http://schemas.openxmlformats.org/officeDocument/2006/relationships/hyperlink" Target="http://en.wikipedia.org/wiki/Nature_%28journal%29" TargetMode="External"/><Relationship Id="rId41" Type="http://schemas.openxmlformats.org/officeDocument/2006/relationships/hyperlink" Target="http://philpapers.org/rec/STRFAR-2" TargetMode="External"/><Relationship Id="rId54" Type="http://schemas.openxmlformats.org/officeDocument/2006/relationships/hyperlink" Target="http://philpapers.org/rec/SEITA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ssell.mcmaster.ca/cpbr11p69.pdf" TargetMode="External"/><Relationship Id="rId24" Type="http://schemas.openxmlformats.org/officeDocument/2006/relationships/hyperlink" Target="http://philpapers.org/asearch.pl?pub=799" TargetMode="External"/><Relationship Id="rId32" Type="http://schemas.openxmlformats.org/officeDocument/2006/relationships/hyperlink" Target="http://reknew.org/2009/08/did-god-send-a-tornado-to-warn-the-elca" TargetMode="External"/><Relationship Id="rId37" Type="http://schemas.openxmlformats.org/officeDocument/2006/relationships/hyperlink" Target="http://departments.oxy.edu/cogsci/courses/2000/cs101/etexts/where-am-i.html" TargetMode="External"/><Relationship Id="rId40" Type="http://schemas.openxmlformats.org/officeDocument/2006/relationships/hyperlink" Target="https://en.wikipedia.org/wiki/A_Treatise_of_Human_Nature" TargetMode="External"/><Relationship Id="rId45" Type="http://schemas.openxmlformats.org/officeDocument/2006/relationships/hyperlink" Target="http://www.imprint.co.uk/pdf/searle-final.pdf" TargetMode="External"/><Relationship Id="rId53" Type="http://schemas.openxmlformats.org/officeDocument/2006/relationships/hyperlink" Target="http://onlinelibrary.wiley.com/doi/10.1111/meta.2010.41.issue-1-2/issuetoc"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n.wikipedia.org/wiki/On_Formally_Undecidable_Propositions_in_Principia_Mathematica_and_Related_Systems_I" TargetMode="External"/><Relationship Id="rId23" Type="http://schemas.openxmlformats.org/officeDocument/2006/relationships/hyperlink" Target="http://philpapers.org/go.pl?id=BOUWDP&amp;proxyId=&amp;u=http%3A%2F%2Fwww.thedivineconspiracy.org%2FZ5278B.pdf" TargetMode="External"/><Relationship Id="rId28" Type="http://schemas.openxmlformats.org/officeDocument/2006/relationships/hyperlink" Target="https://archive.org/stream/jstor-2376414/2376414_djvu.txt" TargetMode="External"/><Relationship Id="rId36" Type="http://schemas.openxmlformats.org/officeDocument/2006/relationships/hyperlink" Target="http://philpapers.org/asearch.pl?pub=430" TargetMode="External"/><Relationship Id="rId49" Type="http://schemas.openxmlformats.org/officeDocument/2006/relationships/hyperlink" Target="http://www.eastoftheweb.com/short-stories/UBooks/TheyMade.shtml" TargetMode="External"/><Relationship Id="rId57" Type="http://schemas.openxmlformats.org/officeDocument/2006/relationships/hyperlink" Target="http://www.csicop.org/si/archive/category/volume_38.4" TargetMode="External"/><Relationship Id="rId10" Type="http://schemas.openxmlformats.org/officeDocument/2006/relationships/hyperlink" Target="http://utminers.utep.edu/omwilliamson/ENGL1311/fallacies.htm" TargetMode="External"/><Relationship Id="rId19" Type="http://schemas.openxmlformats.org/officeDocument/2006/relationships/hyperlink" Target="https://www.sciencebasedmedicine.org/51-facts-about-homeopathy/" TargetMode="External"/><Relationship Id="rId31" Type="http://schemas.openxmlformats.org/officeDocument/2006/relationships/hyperlink" Target="http://reknew.org" TargetMode="External"/><Relationship Id="rId44" Type="http://schemas.openxmlformats.org/officeDocument/2006/relationships/hyperlink" Target="http://www.academia.edu/2795753/Is_Consciousness_a_Spandrel" TargetMode="External"/><Relationship Id="rId52" Type="http://schemas.openxmlformats.org/officeDocument/2006/relationships/hyperlink" Target="http://philpapers.org/asearch.pl?pub=798" TargetMode="External"/><Relationship Id="rId4" Type="http://schemas.openxmlformats.org/officeDocument/2006/relationships/settings" Target="settings.xml"/><Relationship Id="rId9" Type="http://schemas.openxmlformats.org/officeDocument/2006/relationships/hyperlink" Target="http://www.audible.com/pd/Nonfiction/The-Big-Questions-of-Philosophy-Audiobook/B01A1FD00K" TargetMode="External"/><Relationship Id="rId14" Type="http://schemas.openxmlformats.org/officeDocument/2006/relationships/hyperlink" Target="http://en.wikipedia.org/wiki/Begriffsschrift" TargetMode="External"/><Relationship Id="rId22" Type="http://schemas.openxmlformats.org/officeDocument/2006/relationships/hyperlink" Target="http://philpapers.org/s/David%20J.%20Chalmers" TargetMode="External"/><Relationship Id="rId27" Type="http://schemas.openxmlformats.org/officeDocument/2006/relationships/hyperlink" Target="http://www.catholic.org/saints/saint.php?saint_id=1757" TargetMode="External"/><Relationship Id="rId30" Type="http://schemas.openxmlformats.org/officeDocument/2006/relationships/hyperlink" Target="http://en.wikipedia.org/wiki/Nature_%28journal%29" TargetMode="External"/><Relationship Id="rId35" Type="http://schemas.openxmlformats.org/officeDocument/2006/relationships/hyperlink" Target="http://philpapers.org/rec/GERAAT" TargetMode="External"/><Relationship Id="rId43" Type="http://schemas.openxmlformats.org/officeDocument/2006/relationships/hyperlink" Target="http://scienceline.ucsb.edu/getkey.php?key=2894" TargetMode="External"/><Relationship Id="rId48" Type="http://schemas.openxmlformats.org/officeDocument/2006/relationships/hyperlink" Target="http://blogs.telegraph.co.uk/technology/jamiebartlett/100013858/no-eugene-didnt-pass-the-turing-test-but-he-will-soon/" TargetMode="External"/><Relationship Id="rId56" Type="http://schemas.openxmlformats.org/officeDocument/2006/relationships/hyperlink" Target="http://journals.cambridge.org/action/displayJournal?jid=PPS" TargetMode="External"/><Relationship Id="rId8" Type="http://schemas.openxmlformats.org/officeDocument/2006/relationships/hyperlink" Target="http://www.thegreatcourses.com/courses/the-big-questions-of-philosophy.html" TargetMode="External"/><Relationship Id="rId51" Type="http://schemas.openxmlformats.org/officeDocument/2006/relationships/hyperlink" Target="http://philpapers.org/asearch.pl?pub=1066"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C869C-9E4E-4087-A25D-75EB1F48B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2473</TotalTime>
  <Pages>50</Pages>
  <Words>14348</Words>
  <Characters>81785</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kyle johnson</dc:creator>
  <cp:keywords/>
  <dc:description/>
  <cp:lastModifiedBy>Johnson, David</cp:lastModifiedBy>
  <cp:revision>47</cp:revision>
  <dcterms:created xsi:type="dcterms:W3CDTF">2015-05-28T23:09:00Z</dcterms:created>
  <dcterms:modified xsi:type="dcterms:W3CDTF">2016-02-04T20:35:00Z</dcterms:modified>
</cp:coreProperties>
</file>