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FAB3C" w14:textId="0092AE9A" w:rsidR="009C11A5" w:rsidRPr="009C11A5" w:rsidRDefault="009C11A5" w:rsidP="00201E28">
      <w:pPr>
        <w:spacing w:after="0" w:line="240" w:lineRule="auto"/>
        <w:jc w:val="center"/>
        <w:rPr>
          <w:b/>
          <w:bCs/>
          <w:sz w:val="28"/>
          <w:szCs w:val="28"/>
        </w:rPr>
      </w:pPr>
      <w:r w:rsidRPr="009C11A5">
        <w:rPr>
          <w:b/>
          <w:bCs/>
          <w:sz w:val="28"/>
          <w:szCs w:val="28"/>
        </w:rPr>
        <w:t>Summary:  Handbook of student engagement interventions, Fredricks, 2019</w:t>
      </w:r>
    </w:p>
    <w:p w14:paraId="37CAE14A" w14:textId="77777777" w:rsidR="00201E28" w:rsidRDefault="00201E28" w:rsidP="00201E28">
      <w:pPr>
        <w:spacing w:after="0" w:line="240" w:lineRule="auto"/>
      </w:pPr>
    </w:p>
    <w:p w14:paraId="778A4985" w14:textId="108F257B" w:rsidR="00201E28" w:rsidRDefault="00201E28" w:rsidP="00201E28">
      <w:pPr>
        <w:spacing w:after="0" w:line="240" w:lineRule="auto"/>
      </w:pPr>
      <w:r>
        <w:t>INTRODUCTION</w:t>
      </w:r>
    </w:p>
    <w:p w14:paraId="2C49AD72" w14:textId="5E9D9182" w:rsidR="00201E28" w:rsidRDefault="009C11A5" w:rsidP="00201E28">
      <w:pPr>
        <w:pStyle w:val="ListParagraph"/>
        <w:numPr>
          <w:ilvl w:val="0"/>
          <w:numId w:val="1"/>
        </w:numPr>
        <w:spacing w:after="0" w:line="240" w:lineRule="auto"/>
      </w:pPr>
      <w:r>
        <w:t>Student engagement with school and learning is a developmental process</w:t>
      </w:r>
    </w:p>
    <w:p w14:paraId="55C42F5D" w14:textId="77777777" w:rsidR="00201E28" w:rsidRDefault="009C11A5" w:rsidP="00201E28">
      <w:pPr>
        <w:pStyle w:val="ListParagraph"/>
        <w:numPr>
          <w:ilvl w:val="1"/>
          <w:numId w:val="1"/>
        </w:numPr>
        <w:spacing w:after="0" w:line="240" w:lineRule="auto"/>
      </w:pPr>
      <w:r>
        <w:t xml:space="preserve">to develop the skills, competencies, and values </w:t>
      </w:r>
    </w:p>
    <w:p w14:paraId="03E72F1D" w14:textId="77777777" w:rsidR="00201E28" w:rsidRDefault="009C11A5" w:rsidP="00201E28">
      <w:pPr>
        <w:pStyle w:val="ListParagraph"/>
        <w:numPr>
          <w:ilvl w:val="2"/>
          <w:numId w:val="1"/>
        </w:numPr>
        <w:spacing w:after="0" w:line="240" w:lineRule="auto"/>
      </w:pPr>
      <w:r>
        <w:t xml:space="preserve">necessary for </w:t>
      </w:r>
    </w:p>
    <w:p w14:paraId="690E81C7" w14:textId="77777777" w:rsidR="00201E28" w:rsidRDefault="009C11A5" w:rsidP="00201E28">
      <w:pPr>
        <w:pStyle w:val="ListParagraph"/>
        <w:numPr>
          <w:ilvl w:val="3"/>
          <w:numId w:val="1"/>
        </w:numPr>
        <w:spacing w:after="0" w:line="240" w:lineRule="auto"/>
      </w:pPr>
      <w:r>
        <w:t xml:space="preserve">school completion </w:t>
      </w:r>
    </w:p>
    <w:p w14:paraId="448FD6EE" w14:textId="77777777" w:rsidR="00201E28" w:rsidRDefault="009C11A5" w:rsidP="00201E28">
      <w:pPr>
        <w:pStyle w:val="ListParagraph"/>
        <w:numPr>
          <w:ilvl w:val="3"/>
          <w:numId w:val="1"/>
        </w:numPr>
        <w:spacing w:after="0" w:line="240" w:lineRule="auto"/>
      </w:pPr>
      <w:r>
        <w:t>successful transition into adulthood</w:t>
      </w:r>
    </w:p>
    <w:p w14:paraId="5FEF8DA0" w14:textId="77777777" w:rsidR="00201E28" w:rsidRDefault="009C11A5" w:rsidP="00201E28">
      <w:pPr>
        <w:pStyle w:val="ListParagraph"/>
        <w:numPr>
          <w:ilvl w:val="1"/>
          <w:numId w:val="1"/>
        </w:numPr>
        <w:spacing w:after="0" w:line="240" w:lineRule="auto"/>
      </w:pPr>
      <w:r>
        <w:t xml:space="preserve">a protective factor that helps students </w:t>
      </w:r>
    </w:p>
    <w:p w14:paraId="51F61BAD" w14:textId="77777777" w:rsidR="00201E28" w:rsidRDefault="009C11A5" w:rsidP="00201E28">
      <w:pPr>
        <w:pStyle w:val="ListParagraph"/>
        <w:numPr>
          <w:ilvl w:val="2"/>
          <w:numId w:val="1"/>
        </w:numPr>
        <w:spacing w:after="0" w:line="240" w:lineRule="auto"/>
      </w:pPr>
      <w:r>
        <w:t xml:space="preserve">deal with difficulties and obstacles </w:t>
      </w:r>
    </w:p>
    <w:p w14:paraId="4E8C1B97" w14:textId="77777777" w:rsidR="00201E28" w:rsidRDefault="009C11A5" w:rsidP="00201E28">
      <w:pPr>
        <w:pStyle w:val="ListParagraph"/>
        <w:numPr>
          <w:ilvl w:val="2"/>
          <w:numId w:val="1"/>
        </w:numPr>
        <w:spacing w:after="0" w:line="240" w:lineRule="auto"/>
      </w:pPr>
      <w:r>
        <w:t>bounce back from setbacks and failures</w:t>
      </w:r>
    </w:p>
    <w:p w14:paraId="3528B249" w14:textId="77777777" w:rsidR="00201E28" w:rsidRDefault="00201E28" w:rsidP="00201E28">
      <w:pPr>
        <w:pStyle w:val="ListParagraph"/>
        <w:numPr>
          <w:ilvl w:val="2"/>
          <w:numId w:val="1"/>
        </w:numPr>
        <w:spacing w:after="0" w:line="240" w:lineRule="auto"/>
      </w:pPr>
      <w:r>
        <w:t>c</w:t>
      </w:r>
      <w:r w:rsidR="009C11A5">
        <w:t>onstructively reengage with challenging academic tasks (Skinner &amp; Pitzer, 2012)</w:t>
      </w:r>
    </w:p>
    <w:p w14:paraId="00887D01" w14:textId="77777777" w:rsidR="00201E28" w:rsidRDefault="00201E28" w:rsidP="00201E28">
      <w:pPr>
        <w:pStyle w:val="ListParagraph"/>
        <w:numPr>
          <w:ilvl w:val="0"/>
          <w:numId w:val="1"/>
        </w:numPr>
        <w:spacing w:after="0" w:line="240" w:lineRule="auto"/>
      </w:pPr>
      <w:r>
        <w:t>E</w:t>
      </w:r>
      <w:r w:rsidR="009C11A5">
        <w:t>ngagement</w:t>
      </w:r>
      <w:r>
        <w:t xml:space="preserve">: </w:t>
      </w:r>
      <w:r w:rsidR="009C11A5">
        <w:t>a locus of interventions across academic, behavioral, and social</w:t>
      </w:r>
      <w:r>
        <w:t>-e</w:t>
      </w:r>
      <w:r w:rsidR="009C11A5">
        <w:t xml:space="preserve">motional domains </w:t>
      </w:r>
    </w:p>
    <w:p w14:paraId="69A81BC0" w14:textId="713D7914" w:rsidR="00201E28" w:rsidRDefault="009C11A5" w:rsidP="00201E28">
      <w:pPr>
        <w:pStyle w:val="ListParagraph"/>
        <w:numPr>
          <w:ilvl w:val="1"/>
          <w:numId w:val="1"/>
        </w:numPr>
        <w:spacing w:after="0" w:line="240" w:lineRule="auto"/>
      </w:pPr>
      <w:r>
        <w:t xml:space="preserve">malleable and responsive to changes in contextual factors (Appleton, Christenson, &amp; Furlong, 2008; Christenson et al., 2012; Skinner &amp; Pitzer, 2012). </w:t>
      </w:r>
    </w:p>
    <w:p w14:paraId="5E5AD66C" w14:textId="397CC28F" w:rsidR="00201E28" w:rsidRDefault="00201E28" w:rsidP="00201E28">
      <w:pPr>
        <w:spacing w:after="0" w:line="240" w:lineRule="auto"/>
      </w:pPr>
      <w:r>
        <w:t>WHAT IS ENGAGMENT</w:t>
      </w:r>
    </w:p>
    <w:p w14:paraId="2CFF5D02" w14:textId="77777777" w:rsidR="00201E28" w:rsidRDefault="00201E28" w:rsidP="00201E28">
      <w:pPr>
        <w:pStyle w:val="ListParagraph"/>
        <w:numPr>
          <w:ilvl w:val="0"/>
          <w:numId w:val="2"/>
        </w:numPr>
        <w:spacing w:after="0" w:line="240" w:lineRule="auto"/>
      </w:pPr>
      <w:r>
        <w:t xml:space="preserve">multidimensional </w:t>
      </w:r>
    </w:p>
    <w:p w14:paraId="0C6BDD4B" w14:textId="77777777" w:rsidR="00201E28" w:rsidRDefault="00201E28" w:rsidP="00201E28">
      <w:pPr>
        <w:pStyle w:val="ListParagraph"/>
        <w:numPr>
          <w:ilvl w:val="0"/>
          <w:numId w:val="2"/>
        </w:numPr>
        <w:spacing w:after="0" w:line="240" w:lineRule="auto"/>
      </w:pPr>
      <w:r>
        <w:t>three dimensions—behavioral, emotional/affective, and cognitive engagement (Fredricks et al., 2004)</w:t>
      </w:r>
    </w:p>
    <w:p w14:paraId="2FC6CA09" w14:textId="77777777" w:rsidR="00201E28" w:rsidRDefault="00201E28" w:rsidP="00201E28">
      <w:pPr>
        <w:pStyle w:val="ListParagraph"/>
        <w:numPr>
          <w:ilvl w:val="1"/>
          <w:numId w:val="2"/>
        </w:numPr>
        <w:spacing w:after="0" w:line="240" w:lineRule="auto"/>
      </w:pPr>
      <w:r>
        <w:t>b</w:t>
      </w:r>
      <w:r>
        <w:t xml:space="preserve">ehavioral engagement </w:t>
      </w:r>
    </w:p>
    <w:p w14:paraId="4AF31281" w14:textId="77777777" w:rsidR="00201E28" w:rsidRDefault="00201E28" w:rsidP="00201E28">
      <w:pPr>
        <w:pStyle w:val="ListParagraph"/>
        <w:numPr>
          <w:ilvl w:val="2"/>
          <w:numId w:val="2"/>
        </w:numPr>
        <w:spacing w:after="0" w:line="240" w:lineRule="auto"/>
      </w:pPr>
      <w:r>
        <w:t>conduct</w:t>
      </w:r>
    </w:p>
    <w:p w14:paraId="589DCA50" w14:textId="77777777" w:rsidR="00201E28" w:rsidRDefault="00201E28" w:rsidP="00201E28">
      <w:pPr>
        <w:pStyle w:val="ListParagraph"/>
        <w:numPr>
          <w:ilvl w:val="2"/>
          <w:numId w:val="2"/>
        </w:numPr>
        <w:spacing w:after="0" w:line="240" w:lineRule="auto"/>
      </w:pPr>
      <w:r>
        <w:t>involvement in learning</w:t>
      </w:r>
    </w:p>
    <w:p w14:paraId="79947191" w14:textId="77777777" w:rsidR="00201E28" w:rsidRDefault="00201E28" w:rsidP="00201E28">
      <w:pPr>
        <w:pStyle w:val="ListParagraph"/>
        <w:numPr>
          <w:ilvl w:val="2"/>
          <w:numId w:val="2"/>
        </w:numPr>
        <w:spacing w:after="0" w:line="240" w:lineRule="auto"/>
      </w:pPr>
      <w:r>
        <w:t>attendance</w:t>
      </w:r>
    </w:p>
    <w:p w14:paraId="6055648A" w14:textId="77777777" w:rsidR="00201E28" w:rsidRDefault="00201E28" w:rsidP="00201E28">
      <w:pPr>
        <w:pStyle w:val="ListParagraph"/>
        <w:numPr>
          <w:ilvl w:val="2"/>
          <w:numId w:val="2"/>
        </w:numPr>
        <w:spacing w:after="0" w:line="240" w:lineRule="auto"/>
      </w:pPr>
      <w:r>
        <w:t>participation in school-related activities</w:t>
      </w:r>
    </w:p>
    <w:p w14:paraId="507D7F47" w14:textId="77777777" w:rsidR="00201E28" w:rsidRDefault="00201E28" w:rsidP="00201E28">
      <w:pPr>
        <w:pStyle w:val="ListParagraph"/>
        <w:numPr>
          <w:ilvl w:val="1"/>
          <w:numId w:val="2"/>
        </w:numPr>
        <w:spacing w:after="0" w:line="240" w:lineRule="auto"/>
      </w:pPr>
      <w:r>
        <w:t xml:space="preserve">Emotional/Affective engagement </w:t>
      </w:r>
    </w:p>
    <w:p w14:paraId="75656F5F" w14:textId="77777777" w:rsidR="00201E28" w:rsidRDefault="00201E28" w:rsidP="00201E28">
      <w:pPr>
        <w:pStyle w:val="ListParagraph"/>
        <w:numPr>
          <w:ilvl w:val="2"/>
          <w:numId w:val="2"/>
        </w:numPr>
        <w:spacing w:after="0" w:line="240" w:lineRule="auto"/>
      </w:pPr>
      <w:r>
        <w:t xml:space="preserve">reactions </w:t>
      </w:r>
    </w:p>
    <w:p w14:paraId="6CC6DBC9" w14:textId="77777777" w:rsidR="00201E28" w:rsidRDefault="00201E28" w:rsidP="00201E28">
      <w:pPr>
        <w:pStyle w:val="ListParagraph"/>
        <w:numPr>
          <w:ilvl w:val="2"/>
          <w:numId w:val="2"/>
        </w:numPr>
        <w:spacing w:after="0" w:line="240" w:lineRule="auto"/>
      </w:pPr>
      <w:r>
        <w:t xml:space="preserve">relationships </w:t>
      </w:r>
    </w:p>
    <w:p w14:paraId="33051220" w14:textId="77777777" w:rsidR="00201E28" w:rsidRDefault="00201E28" w:rsidP="00201E28">
      <w:pPr>
        <w:pStyle w:val="ListParagraph"/>
        <w:numPr>
          <w:ilvl w:val="2"/>
          <w:numId w:val="2"/>
        </w:numPr>
        <w:spacing w:after="0" w:line="240" w:lineRule="auto"/>
      </w:pPr>
      <w:r>
        <w:t xml:space="preserve">connectedness (Appleton et al., 2008; Fredricks et al., 2004; </w:t>
      </w:r>
      <w:proofErr w:type="spellStart"/>
      <w:r>
        <w:t>Reschly</w:t>
      </w:r>
      <w:proofErr w:type="spellEnd"/>
      <w:r>
        <w:t xml:space="preserve"> &amp; Christenson, 2012). </w:t>
      </w:r>
    </w:p>
    <w:p w14:paraId="393C7AE7" w14:textId="77777777" w:rsidR="00201E28" w:rsidRDefault="00201E28" w:rsidP="00700572">
      <w:pPr>
        <w:pStyle w:val="ListParagraph"/>
        <w:numPr>
          <w:ilvl w:val="1"/>
          <w:numId w:val="2"/>
        </w:numPr>
        <w:spacing w:after="0" w:line="240" w:lineRule="auto"/>
      </w:pPr>
      <w:r>
        <w:t>C</w:t>
      </w:r>
      <w:r>
        <w:t xml:space="preserve">ognitive engagement </w:t>
      </w:r>
    </w:p>
    <w:p w14:paraId="2AF67E05" w14:textId="77777777" w:rsidR="00201E28" w:rsidRDefault="00201E28" w:rsidP="00201E28">
      <w:pPr>
        <w:pStyle w:val="ListParagraph"/>
        <w:numPr>
          <w:ilvl w:val="2"/>
          <w:numId w:val="2"/>
        </w:numPr>
        <w:spacing w:after="0" w:line="240" w:lineRule="auto"/>
      </w:pPr>
      <w:r w:rsidRPr="00201E28">
        <w:t>self-regulated learning</w:t>
      </w:r>
    </w:p>
    <w:p w14:paraId="5F0EECF4" w14:textId="77777777" w:rsidR="00201E28" w:rsidRDefault="00201E28" w:rsidP="00201E28">
      <w:pPr>
        <w:pStyle w:val="ListParagraph"/>
        <w:numPr>
          <w:ilvl w:val="2"/>
          <w:numId w:val="2"/>
        </w:numPr>
        <w:spacing w:after="0" w:line="240" w:lineRule="auto"/>
      </w:pPr>
      <w:r w:rsidRPr="00201E28">
        <w:t>perceived relevance of schoolwork</w:t>
      </w:r>
    </w:p>
    <w:p w14:paraId="58AAB6E5" w14:textId="77777777" w:rsidR="00201E28" w:rsidRDefault="00201E28" w:rsidP="00201E28">
      <w:pPr>
        <w:pStyle w:val="ListParagraph"/>
        <w:numPr>
          <w:ilvl w:val="2"/>
          <w:numId w:val="2"/>
        </w:numPr>
        <w:spacing w:after="0" w:line="240" w:lineRule="auto"/>
      </w:pPr>
      <w:r w:rsidRPr="00201E28">
        <w:t>use of deep learning strategies</w:t>
      </w:r>
    </w:p>
    <w:p w14:paraId="59932EA2" w14:textId="77777777" w:rsidR="00201E28" w:rsidRDefault="00201E28" w:rsidP="00201E28">
      <w:pPr>
        <w:pStyle w:val="ListParagraph"/>
        <w:numPr>
          <w:ilvl w:val="2"/>
          <w:numId w:val="2"/>
        </w:numPr>
        <w:spacing w:after="0" w:line="240" w:lineRule="auto"/>
      </w:pPr>
      <w:r w:rsidRPr="00201E28">
        <w:t xml:space="preserve">exerting the necessary cognitive strategies for the comprehension of complex ideas (Fredricks etal.,2004; </w:t>
      </w:r>
      <w:proofErr w:type="spellStart"/>
      <w:r w:rsidRPr="00201E28">
        <w:t>Wang,Fredricks</w:t>
      </w:r>
      <w:proofErr w:type="spellEnd"/>
      <w:r w:rsidRPr="00201E28">
        <w:t>, Ye,</w:t>
      </w:r>
      <w:proofErr w:type="spellStart"/>
      <w:r w:rsidRPr="00201E28">
        <w:t>Hofkens</w:t>
      </w:r>
      <w:proofErr w:type="spellEnd"/>
      <w:r w:rsidRPr="00201E28">
        <w:t>,&amp;</w:t>
      </w:r>
      <w:proofErr w:type="spellStart"/>
      <w:r w:rsidRPr="00201E28">
        <w:t>Schall</w:t>
      </w:r>
      <w:proofErr w:type="spellEnd"/>
      <w:r w:rsidRPr="00201E28">
        <w:t xml:space="preserve">, 2016). </w:t>
      </w:r>
    </w:p>
    <w:p w14:paraId="29C1A65C" w14:textId="6FAA5726" w:rsidR="003B5DFB" w:rsidRDefault="00201E28" w:rsidP="003B5DFB">
      <w:pPr>
        <w:pStyle w:val="ListParagraph"/>
        <w:numPr>
          <w:ilvl w:val="1"/>
          <w:numId w:val="2"/>
        </w:numPr>
        <w:spacing w:after="0" w:line="240" w:lineRule="auto"/>
      </w:pPr>
      <w:r w:rsidRPr="00201E28">
        <w:t>Many scholars have added a fourth component</w:t>
      </w:r>
      <w:r w:rsidR="003B5DFB">
        <w:t xml:space="preserve">, either: </w:t>
      </w:r>
    </w:p>
    <w:p w14:paraId="0D574D68" w14:textId="77777777" w:rsidR="003B5DFB" w:rsidRDefault="00201E28" w:rsidP="003B5DFB">
      <w:pPr>
        <w:pStyle w:val="ListParagraph"/>
        <w:numPr>
          <w:ilvl w:val="2"/>
          <w:numId w:val="2"/>
        </w:numPr>
        <w:spacing w:after="0" w:line="240" w:lineRule="auto"/>
      </w:pPr>
      <w:r w:rsidRPr="00201E28">
        <w:t xml:space="preserve">academic (Appleton, Christenson, Kim, &amp; </w:t>
      </w:r>
      <w:proofErr w:type="spellStart"/>
      <w:r w:rsidRPr="00201E28">
        <w:t>Reschly</w:t>
      </w:r>
      <w:proofErr w:type="spellEnd"/>
      <w:r w:rsidRPr="00201E28">
        <w:t xml:space="preserve">, 2006; Appleton et al., 2008; Christenson et al., 2008), </w:t>
      </w:r>
    </w:p>
    <w:p w14:paraId="0A830E07" w14:textId="77777777" w:rsidR="003B5DFB" w:rsidRDefault="00201E28" w:rsidP="003B5DFB">
      <w:pPr>
        <w:pStyle w:val="ListParagraph"/>
        <w:numPr>
          <w:ilvl w:val="2"/>
          <w:numId w:val="2"/>
        </w:numPr>
        <w:spacing w:after="0" w:line="240" w:lineRule="auto"/>
      </w:pPr>
      <w:r w:rsidRPr="00201E28">
        <w:t xml:space="preserve">social engagement (Finn &amp; Zimmer, 2012; Fredricks et al., 2016), or </w:t>
      </w:r>
    </w:p>
    <w:p w14:paraId="36EFFD9E" w14:textId="694155BC" w:rsidR="00201E28" w:rsidRPr="00201E28" w:rsidRDefault="00201E28" w:rsidP="003B5DFB">
      <w:pPr>
        <w:pStyle w:val="ListParagraph"/>
        <w:numPr>
          <w:ilvl w:val="2"/>
          <w:numId w:val="2"/>
        </w:numPr>
        <w:spacing w:after="0" w:line="240" w:lineRule="auto"/>
      </w:pPr>
      <w:r w:rsidRPr="00201E28">
        <w:t xml:space="preserve">agentic engagement (Reeve, 2013). </w:t>
      </w:r>
    </w:p>
    <w:p w14:paraId="06CBB980" w14:textId="2B386902" w:rsidR="00201E28" w:rsidRDefault="00201E28" w:rsidP="00201E28">
      <w:pPr>
        <w:spacing w:after="0" w:line="240" w:lineRule="auto"/>
      </w:pPr>
    </w:p>
    <w:p w14:paraId="2E2131CB" w14:textId="6C5A04DC" w:rsidR="00201E28" w:rsidRDefault="00E52F87" w:rsidP="00201E28">
      <w:pPr>
        <w:spacing w:after="0" w:line="240" w:lineRule="auto"/>
      </w:pPr>
      <w:r>
        <w:t>IMPORTANCE OF ENGAGEMENT IN RESEARCH, POLICY, AND PRACTICE</w:t>
      </w:r>
    </w:p>
    <w:p w14:paraId="0575CA30" w14:textId="77777777" w:rsidR="00424A95" w:rsidRDefault="0063128E" w:rsidP="00E52F87">
      <w:pPr>
        <w:pStyle w:val="ListParagraph"/>
        <w:numPr>
          <w:ilvl w:val="0"/>
          <w:numId w:val="1"/>
        </w:numPr>
        <w:spacing w:after="0" w:line="240" w:lineRule="auto"/>
      </w:pPr>
      <w:r>
        <w:t>Linked</w:t>
      </w:r>
      <w:r w:rsidR="00513507" w:rsidRPr="00513507">
        <w:t xml:space="preserve"> to indicators of </w:t>
      </w:r>
    </w:p>
    <w:p w14:paraId="58E56771" w14:textId="77777777" w:rsidR="00424A95" w:rsidRDefault="00513507" w:rsidP="00424A95">
      <w:pPr>
        <w:pStyle w:val="ListParagraph"/>
        <w:numPr>
          <w:ilvl w:val="1"/>
          <w:numId w:val="1"/>
        </w:numPr>
        <w:spacing w:after="0" w:line="240" w:lineRule="auto"/>
      </w:pPr>
      <w:r w:rsidRPr="00513507">
        <w:t xml:space="preserve">academic adjustment and </w:t>
      </w:r>
    </w:p>
    <w:p w14:paraId="51B678E4" w14:textId="12DA39BB" w:rsidR="00907C88" w:rsidRDefault="00513507" w:rsidP="00424A95">
      <w:pPr>
        <w:pStyle w:val="ListParagraph"/>
        <w:numPr>
          <w:ilvl w:val="1"/>
          <w:numId w:val="1"/>
        </w:numPr>
        <w:spacing w:after="0" w:line="240" w:lineRule="auto"/>
      </w:pPr>
      <w:r w:rsidRPr="00513507">
        <w:t xml:space="preserve">positive youth development. </w:t>
      </w:r>
    </w:p>
    <w:p w14:paraId="5D5B9608" w14:textId="77777777" w:rsidR="00907C88" w:rsidRDefault="00513507" w:rsidP="00E52F87">
      <w:pPr>
        <w:pStyle w:val="ListParagraph"/>
        <w:numPr>
          <w:ilvl w:val="0"/>
          <w:numId w:val="1"/>
        </w:numPr>
        <w:spacing w:after="0" w:line="240" w:lineRule="auto"/>
      </w:pPr>
      <w:r w:rsidRPr="00513507">
        <w:t xml:space="preserve">Engagement is predictive of </w:t>
      </w:r>
    </w:p>
    <w:p w14:paraId="5CD1AF1B" w14:textId="77777777" w:rsidR="00907C88" w:rsidRDefault="00513507" w:rsidP="00907C88">
      <w:pPr>
        <w:pStyle w:val="ListParagraph"/>
        <w:numPr>
          <w:ilvl w:val="1"/>
          <w:numId w:val="1"/>
        </w:numPr>
        <w:spacing w:after="0" w:line="240" w:lineRule="auto"/>
      </w:pPr>
      <w:r w:rsidRPr="00513507">
        <w:t>higher grades</w:t>
      </w:r>
    </w:p>
    <w:p w14:paraId="7870138F" w14:textId="77777777" w:rsidR="00907C88" w:rsidRDefault="00513507" w:rsidP="00907C88">
      <w:pPr>
        <w:pStyle w:val="ListParagraph"/>
        <w:numPr>
          <w:ilvl w:val="1"/>
          <w:numId w:val="1"/>
        </w:numPr>
        <w:spacing w:after="0" w:line="240" w:lineRule="auto"/>
      </w:pPr>
      <w:r w:rsidRPr="00513507">
        <w:t>achievement test scores</w:t>
      </w:r>
    </w:p>
    <w:p w14:paraId="18786D94" w14:textId="77777777" w:rsidR="00907C88" w:rsidRDefault="00907C88" w:rsidP="00907C88">
      <w:pPr>
        <w:pStyle w:val="ListParagraph"/>
        <w:numPr>
          <w:ilvl w:val="1"/>
          <w:numId w:val="1"/>
        </w:numPr>
        <w:spacing w:after="0" w:line="240" w:lineRule="auto"/>
      </w:pPr>
      <w:r>
        <w:t>a</w:t>
      </w:r>
      <w:r w:rsidR="00513507" w:rsidRPr="00513507">
        <w:t>cademic aspirations</w:t>
      </w:r>
    </w:p>
    <w:p w14:paraId="29A68BE6" w14:textId="77777777" w:rsidR="00907C88" w:rsidRDefault="00513507" w:rsidP="00907C88">
      <w:pPr>
        <w:pStyle w:val="ListParagraph"/>
        <w:numPr>
          <w:ilvl w:val="1"/>
          <w:numId w:val="1"/>
        </w:numPr>
        <w:spacing w:after="0" w:line="240" w:lineRule="auto"/>
      </w:pPr>
      <w:r w:rsidRPr="00513507">
        <w:t>school completion (</w:t>
      </w:r>
      <w:proofErr w:type="spellStart"/>
      <w:r w:rsidRPr="00513507">
        <w:t>Akey</w:t>
      </w:r>
      <w:proofErr w:type="spellEnd"/>
      <w:r w:rsidRPr="00513507">
        <w:t xml:space="preserve">, 2006; Fredricks et al., 2004; Ladd &amp; </w:t>
      </w:r>
      <w:proofErr w:type="spellStart"/>
      <w:r w:rsidRPr="00513507">
        <w:t>Dinella</w:t>
      </w:r>
      <w:proofErr w:type="spellEnd"/>
      <w:r w:rsidRPr="00513507">
        <w:t>, 2009; Wang &amp; Holcombe, 2010)</w:t>
      </w:r>
    </w:p>
    <w:p w14:paraId="01A115BB" w14:textId="77777777" w:rsidR="00907C88" w:rsidRDefault="00513507" w:rsidP="00907C88">
      <w:pPr>
        <w:pStyle w:val="ListParagraph"/>
        <w:numPr>
          <w:ilvl w:val="1"/>
          <w:numId w:val="1"/>
        </w:numPr>
        <w:spacing w:after="0" w:line="240" w:lineRule="auto"/>
      </w:pPr>
      <w:r w:rsidRPr="00513507">
        <w:t>college attendance and persistence (</w:t>
      </w:r>
      <w:proofErr w:type="spellStart"/>
      <w:r w:rsidRPr="00513507">
        <w:t>Fraysier</w:t>
      </w:r>
      <w:proofErr w:type="spellEnd"/>
      <w:r w:rsidRPr="00513507">
        <w:t xml:space="preserve">, </w:t>
      </w:r>
      <w:proofErr w:type="spellStart"/>
      <w:r w:rsidRPr="00513507">
        <w:t>Reschly</w:t>
      </w:r>
      <w:proofErr w:type="spellEnd"/>
      <w:r w:rsidRPr="00513507">
        <w:t>, &amp; Appleton, 2017)</w:t>
      </w:r>
    </w:p>
    <w:p w14:paraId="3D0F0793" w14:textId="77777777" w:rsidR="000A3F11" w:rsidRDefault="000A3F11" w:rsidP="00907C88">
      <w:pPr>
        <w:pStyle w:val="ListParagraph"/>
        <w:numPr>
          <w:ilvl w:val="0"/>
          <w:numId w:val="1"/>
        </w:numPr>
        <w:spacing w:after="0" w:line="240" w:lineRule="auto"/>
      </w:pPr>
      <w:r>
        <w:t>E</w:t>
      </w:r>
      <w:r w:rsidR="00513507" w:rsidRPr="00513507">
        <w:t xml:space="preserve">ngagement is correlated with favorable mental health outcomes </w:t>
      </w:r>
    </w:p>
    <w:p w14:paraId="5E4B687C" w14:textId="77777777" w:rsidR="000A3F11" w:rsidRDefault="00513507" w:rsidP="000A3F11">
      <w:pPr>
        <w:pStyle w:val="ListParagraph"/>
        <w:numPr>
          <w:ilvl w:val="1"/>
          <w:numId w:val="1"/>
        </w:numPr>
        <w:spacing w:after="0" w:line="240" w:lineRule="auto"/>
      </w:pPr>
      <w:r w:rsidRPr="00513507">
        <w:t>lower levels of depression (Li &amp; Lerner, 2011)</w:t>
      </w:r>
    </w:p>
    <w:p w14:paraId="7ADFD616" w14:textId="77777777" w:rsidR="000A3F11" w:rsidRDefault="00513507" w:rsidP="000A3F11">
      <w:pPr>
        <w:pStyle w:val="ListParagraph"/>
        <w:numPr>
          <w:ilvl w:val="1"/>
          <w:numId w:val="1"/>
        </w:numPr>
        <w:spacing w:after="0" w:line="240" w:lineRule="auto"/>
      </w:pPr>
      <w:r w:rsidRPr="00513507">
        <w:t>suicidal thoughts and</w:t>
      </w:r>
      <w:r w:rsidR="000A3F11">
        <w:t xml:space="preserve"> </w:t>
      </w:r>
      <w:r w:rsidRPr="00513507">
        <w:t>behaviors (</w:t>
      </w:r>
      <w:proofErr w:type="spellStart"/>
      <w:r w:rsidRPr="00513507">
        <w:t>Marraccini</w:t>
      </w:r>
      <w:proofErr w:type="spellEnd"/>
      <w:r w:rsidRPr="00513507">
        <w:t xml:space="preserve"> &amp; Brier, 2017)</w:t>
      </w:r>
    </w:p>
    <w:p w14:paraId="451B67CA" w14:textId="77777777" w:rsidR="000A3F11" w:rsidRDefault="000A3F11" w:rsidP="000A3F11">
      <w:pPr>
        <w:pStyle w:val="ListParagraph"/>
        <w:numPr>
          <w:ilvl w:val="1"/>
          <w:numId w:val="1"/>
        </w:numPr>
        <w:spacing w:after="0" w:line="240" w:lineRule="auto"/>
      </w:pPr>
      <w:r>
        <w:t>h</w:t>
      </w:r>
      <w:r w:rsidR="00513507" w:rsidRPr="00513507">
        <w:t>igher life satisfaction (Lewis, Huebner, Malone, &amp; Valois, 2011)</w:t>
      </w:r>
    </w:p>
    <w:p w14:paraId="29BC9C12" w14:textId="77777777" w:rsidR="000A3F11" w:rsidRDefault="000A3F11" w:rsidP="000A3F11">
      <w:pPr>
        <w:pStyle w:val="ListParagraph"/>
        <w:numPr>
          <w:ilvl w:val="0"/>
          <w:numId w:val="1"/>
        </w:numPr>
        <w:spacing w:after="0" w:line="240" w:lineRule="auto"/>
      </w:pPr>
      <w:r>
        <w:t>E</w:t>
      </w:r>
      <w:r w:rsidR="00513507" w:rsidRPr="00513507">
        <w:t xml:space="preserve">ngagement is a protective factor </w:t>
      </w:r>
    </w:p>
    <w:p w14:paraId="7D3E1595" w14:textId="77777777" w:rsidR="00E77AAB" w:rsidRDefault="000A3F11" w:rsidP="000A3F11">
      <w:pPr>
        <w:pStyle w:val="ListParagraph"/>
        <w:numPr>
          <w:ilvl w:val="1"/>
          <w:numId w:val="1"/>
        </w:numPr>
        <w:spacing w:after="0" w:line="240" w:lineRule="auto"/>
      </w:pPr>
      <w:r>
        <w:t>b</w:t>
      </w:r>
      <w:r w:rsidR="00513507" w:rsidRPr="00513507">
        <w:t>uffer students from risky behaviors</w:t>
      </w:r>
    </w:p>
    <w:p w14:paraId="1F022AE0" w14:textId="77777777" w:rsidR="00E77AAB" w:rsidRDefault="00513507" w:rsidP="00E77AAB">
      <w:pPr>
        <w:pStyle w:val="ListParagraph"/>
        <w:numPr>
          <w:ilvl w:val="2"/>
          <w:numId w:val="1"/>
        </w:numPr>
        <w:spacing w:after="0" w:line="240" w:lineRule="auto"/>
      </w:pPr>
      <w:r w:rsidRPr="00513507">
        <w:t xml:space="preserve">substance use, </w:t>
      </w:r>
    </w:p>
    <w:p w14:paraId="23360EEF" w14:textId="77777777" w:rsidR="00E77AAB" w:rsidRDefault="00513507" w:rsidP="00E77AAB">
      <w:pPr>
        <w:pStyle w:val="ListParagraph"/>
        <w:numPr>
          <w:ilvl w:val="2"/>
          <w:numId w:val="1"/>
        </w:numPr>
        <w:spacing w:after="0" w:line="240" w:lineRule="auto"/>
      </w:pPr>
      <w:r w:rsidRPr="00513507">
        <w:t xml:space="preserve">delinquency, and </w:t>
      </w:r>
    </w:p>
    <w:p w14:paraId="339AD9A8" w14:textId="77777777" w:rsidR="00E77AAB" w:rsidRDefault="00513507" w:rsidP="00E77AAB">
      <w:pPr>
        <w:pStyle w:val="ListParagraph"/>
        <w:numPr>
          <w:ilvl w:val="2"/>
          <w:numId w:val="1"/>
        </w:numPr>
        <w:spacing w:after="0" w:line="240" w:lineRule="auto"/>
      </w:pPr>
      <w:r w:rsidRPr="00513507">
        <w:t>problem behaviors (Henry, Knight,&amp;Thornberry,2012;Li&amp; Lerner, 2011; Wang &amp; Fredricks, 2014)</w:t>
      </w:r>
    </w:p>
    <w:p w14:paraId="0EF323E4" w14:textId="77777777" w:rsidR="00AB6E8B" w:rsidRDefault="00AB6E8B" w:rsidP="00E77AAB">
      <w:pPr>
        <w:pStyle w:val="ListParagraph"/>
        <w:numPr>
          <w:ilvl w:val="0"/>
          <w:numId w:val="1"/>
        </w:numPr>
        <w:spacing w:after="0" w:line="240" w:lineRule="auto"/>
      </w:pPr>
      <w:r>
        <w:t>E</w:t>
      </w:r>
      <w:r w:rsidR="00513507" w:rsidRPr="00513507">
        <w:t xml:space="preserve">ngagement and indicators of adjustment </w:t>
      </w:r>
      <w:r>
        <w:t xml:space="preserve">may be </w:t>
      </w:r>
      <w:r w:rsidR="00513507" w:rsidRPr="00513507">
        <w:t>reciprocal and mutually reinforcing</w:t>
      </w:r>
    </w:p>
    <w:p w14:paraId="1F4FF90C" w14:textId="77777777" w:rsidR="000945A2" w:rsidRDefault="00513507" w:rsidP="00AB6E8B">
      <w:pPr>
        <w:pStyle w:val="ListParagraph"/>
        <w:numPr>
          <w:ilvl w:val="1"/>
          <w:numId w:val="1"/>
        </w:numPr>
        <w:spacing w:after="0" w:line="240" w:lineRule="auto"/>
      </w:pPr>
      <w:r w:rsidRPr="00513507">
        <w:t>(</w:t>
      </w:r>
      <w:proofErr w:type="spellStart"/>
      <w:r w:rsidRPr="00513507">
        <w:t>Hughes,Luo,Kwok</w:t>
      </w:r>
      <w:proofErr w:type="spellEnd"/>
      <w:r w:rsidRPr="00513507">
        <w:t>, &amp;</w:t>
      </w:r>
      <w:proofErr w:type="spellStart"/>
      <w:r w:rsidRPr="00513507">
        <w:t>Loyd</w:t>
      </w:r>
      <w:proofErr w:type="spellEnd"/>
      <w:r w:rsidRPr="00513507">
        <w:t>, 2008;Wang&amp;Fredricks, 2014)</w:t>
      </w:r>
    </w:p>
    <w:p w14:paraId="0EDCBFFF" w14:textId="77777777" w:rsidR="009F4444" w:rsidRDefault="00513507" w:rsidP="00AB6E8B">
      <w:pPr>
        <w:pStyle w:val="ListParagraph"/>
        <w:numPr>
          <w:ilvl w:val="1"/>
          <w:numId w:val="1"/>
        </w:numPr>
        <w:spacing w:after="0" w:line="240" w:lineRule="auto"/>
      </w:pPr>
      <w:r w:rsidRPr="00513507">
        <w:t>engagement is associated with more favorable academic achievement and lower risk behavior</w:t>
      </w:r>
    </w:p>
    <w:p w14:paraId="009433DE" w14:textId="77777777" w:rsidR="009F4444" w:rsidRDefault="00513507" w:rsidP="009F4444">
      <w:pPr>
        <w:pStyle w:val="ListParagraph"/>
        <w:numPr>
          <w:ilvl w:val="2"/>
          <w:numId w:val="1"/>
        </w:numPr>
        <w:spacing w:after="0" w:line="240" w:lineRule="auto"/>
      </w:pPr>
      <w:r w:rsidRPr="00513507">
        <w:t>lead to higher engagement over time</w:t>
      </w:r>
    </w:p>
    <w:p w14:paraId="533CD5DC" w14:textId="73BE2FD7" w:rsidR="009F4444" w:rsidRDefault="009F4444" w:rsidP="009F4444">
      <w:pPr>
        <w:pStyle w:val="ListParagraph"/>
        <w:numPr>
          <w:ilvl w:val="0"/>
          <w:numId w:val="1"/>
        </w:numPr>
        <w:spacing w:after="0" w:line="240" w:lineRule="auto"/>
      </w:pPr>
      <w:r>
        <w:t>D</w:t>
      </w:r>
      <w:r w:rsidR="00513507" w:rsidRPr="00513507">
        <w:t>isengagement leads to higher risky behavior</w:t>
      </w:r>
    </w:p>
    <w:p w14:paraId="1D1E1D9C" w14:textId="77777777" w:rsidR="009F4444" w:rsidRDefault="00513507" w:rsidP="009F4444">
      <w:pPr>
        <w:pStyle w:val="ListParagraph"/>
        <w:numPr>
          <w:ilvl w:val="1"/>
          <w:numId w:val="1"/>
        </w:numPr>
        <w:spacing w:after="0" w:line="240" w:lineRule="auto"/>
      </w:pPr>
      <w:r w:rsidRPr="00513507">
        <w:t>exacerbate students’ alienation from school and eventually can influence the decision to drop out of school (Wang &amp; Fredricks, 2014)</w:t>
      </w:r>
    </w:p>
    <w:p w14:paraId="0C399517" w14:textId="0E0FF9EB" w:rsidR="00717546" w:rsidRDefault="00717546" w:rsidP="009F4444">
      <w:pPr>
        <w:pStyle w:val="ListParagraph"/>
        <w:numPr>
          <w:ilvl w:val="0"/>
          <w:numId w:val="1"/>
        </w:numPr>
        <w:spacing w:after="0" w:line="240" w:lineRule="auto"/>
      </w:pPr>
      <w:r>
        <w:t>E</w:t>
      </w:r>
      <w:r w:rsidR="00513507" w:rsidRPr="00513507">
        <w:t>ngagement is a meta</w:t>
      </w:r>
      <w:r w:rsidR="00AD4568">
        <w:t>-</w:t>
      </w:r>
      <w:r w:rsidR="00513507" w:rsidRPr="00513507">
        <w:t xml:space="preserve">construct </w:t>
      </w:r>
    </w:p>
    <w:p w14:paraId="7647E686" w14:textId="77777777" w:rsidR="0088264D" w:rsidRDefault="00513507" w:rsidP="00717546">
      <w:pPr>
        <w:pStyle w:val="ListParagraph"/>
        <w:numPr>
          <w:ilvl w:val="1"/>
          <w:numId w:val="1"/>
        </w:numPr>
        <w:spacing w:after="0" w:line="240" w:lineRule="auto"/>
      </w:pPr>
      <w:r w:rsidRPr="00513507">
        <w:t xml:space="preserve">personal-centered analytic approaches </w:t>
      </w:r>
    </w:p>
    <w:p w14:paraId="54FFAA4C" w14:textId="77777777" w:rsidR="0088264D" w:rsidRDefault="00513507" w:rsidP="0088264D">
      <w:pPr>
        <w:pStyle w:val="ListParagraph"/>
        <w:numPr>
          <w:ilvl w:val="2"/>
          <w:numId w:val="1"/>
        </w:numPr>
        <w:spacing w:after="0" w:line="240" w:lineRule="auto"/>
      </w:pPr>
      <w:r w:rsidRPr="00513507">
        <w:t>identified students who show varying patterns of behavioral, emotional/affective, and cognitive engagement</w:t>
      </w:r>
    </w:p>
    <w:p w14:paraId="326F7D04" w14:textId="77777777" w:rsidR="00D978FA" w:rsidRDefault="00513507" w:rsidP="0088264D">
      <w:pPr>
        <w:pStyle w:val="ListParagraph"/>
        <w:numPr>
          <w:ilvl w:val="2"/>
          <w:numId w:val="1"/>
        </w:numPr>
        <w:spacing w:after="0" w:line="240" w:lineRule="auto"/>
      </w:pPr>
      <w:r w:rsidRPr="00513507">
        <w:t>Wang and Peck (2013)</w:t>
      </w:r>
    </w:p>
    <w:p w14:paraId="19777F94" w14:textId="77777777" w:rsidR="00D978FA" w:rsidRDefault="00513507" w:rsidP="00D978FA">
      <w:pPr>
        <w:pStyle w:val="ListParagraph"/>
        <w:numPr>
          <w:ilvl w:val="3"/>
          <w:numId w:val="1"/>
        </w:numPr>
        <w:spacing w:after="0" w:line="240" w:lineRule="auto"/>
      </w:pPr>
      <w:r w:rsidRPr="00513507">
        <w:t xml:space="preserve"> identified a group of emotionally disengaged students (</w:t>
      </w:r>
      <w:r w:rsidRPr="00D978FA">
        <w:rPr>
          <w:b/>
          <w:bCs/>
          <w:color w:val="FF0000"/>
        </w:rPr>
        <w:t>high</w:t>
      </w:r>
      <w:r w:rsidRPr="00513507">
        <w:t xml:space="preserve"> on behavioral and cognitive engagement, but </w:t>
      </w:r>
      <w:r w:rsidRPr="00D978FA">
        <w:rPr>
          <w:b/>
          <w:bCs/>
          <w:color w:val="FF0000"/>
        </w:rPr>
        <w:t>low</w:t>
      </w:r>
      <w:r w:rsidRPr="00513507">
        <w:t xml:space="preserve"> on emotional </w:t>
      </w:r>
      <w:r w:rsidRPr="00E52F87">
        <w:t xml:space="preserve">engagement) </w:t>
      </w:r>
    </w:p>
    <w:p w14:paraId="6F9EA70C" w14:textId="77777777" w:rsidR="00837D1E" w:rsidRDefault="00513507" w:rsidP="00837D1E">
      <w:pPr>
        <w:pStyle w:val="ListParagraph"/>
        <w:numPr>
          <w:ilvl w:val="4"/>
          <w:numId w:val="1"/>
        </w:numPr>
        <w:spacing w:after="0" w:line="240" w:lineRule="auto"/>
      </w:pPr>
      <w:r w:rsidRPr="00E52F87">
        <w:t xml:space="preserve">who had comparable achievement and dropout rates to students who were </w:t>
      </w:r>
      <w:r w:rsidRPr="00837D1E">
        <w:rPr>
          <w:b/>
          <w:bCs/>
          <w:color w:val="FF0000"/>
        </w:rPr>
        <w:t>high</w:t>
      </w:r>
      <w:r w:rsidRPr="00E52F87">
        <w:t xml:space="preserve"> on all three dimensions of engagement but had a greater risk of poor mental health. </w:t>
      </w:r>
    </w:p>
    <w:p w14:paraId="466F6BF6" w14:textId="77777777" w:rsidR="00837D1E" w:rsidRDefault="00513507" w:rsidP="00837D1E">
      <w:pPr>
        <w:pStyle w:val="ListParagraph"/>
        <w:numPr>
          <w:ilvl w:val="2"/>
          <w:numId w:val="1"/>
        </w:numPr>
        <w:spacing w:after="0" w:line="240" w:lineRule="auto"/>
      </w:pPr>
      <w:r w:rsidRPr="00837D1E">
        <w:rPr>
          <w:b/>
          <w:bCs/>
          <w:color w:val="FF0000"/>
        </w:rPr>
        <w:t>high</w:t>
      </w:r>
      <w:r w:rsidRPr="00E52F87">
        <w:t xml:space="preserve"> on behavioral engagement, but </w:t>
      </w:r>
      <w:r w:rsidRPr="00837D1E">
        <w:rPr>
          <w:b/>
          <w:bCs/>
          <w:color w:val="FF0000"/>
        </w:rPr>
        <w:t>low</w:t>
      </w:r>
      <w:r w:rsidRPr="00E52F87">
        <w:t xml:space="preserve"> on cognitive and emotional/affective engagement (Connor &amp; Pope, 2013; Fredricks, 2014)</w:t>
      </w:r>
    </w:p>
    <w:p w14:paraId="1FB84D27" w14:textId="77777777" w:rsidR="00A21DAC" w:rsidRDefault="00513507" w:rsidP="00D978FA">
      <w:pPr>
        <w:pStyle w:val="ListParagraph"/>
        <w:numPr>
          <w:ilvl w:val="3"/>
          <w:numId w:val="1"/>
        </w:numPr>
        <w:spacing w:after="0" w:line="240" w:lineRule="auto"/>
      </w:pPr>
      <w:r w:rsidRPr="00E52F87">
        <w:t xml:space="preserve">These students are just going through the motions or “doing school” but are bored, stressed out, more likely to cheat, and report that they don’t actually learn or retain the material (Connor &amp; Pope, 2013; Pope, 2001). </w:t>
      </w:r>
    </w:p>
    <w:p w14:paraId="1D7EBAB4" w14:textId="2FD97BEE" w:rsidR="00A21DAC" w:rsidRDefault="000A4D66" w:rsidP="00A21DAC">
      <w:pPr>
        <w:pStyle w:val="ListParagraph"/>
        <w:numPr>
          <w:ilvl w:val="0"/>
          <w:numId w:val="1"/>
        </w:numPr>
        <w:spacing w:after="0" w:line="240" w:lineRule="auto"/>
      </w:pPr>
      <w:r>
        <w:t>P</w:t>
      </w:r>
      <w:r w:rsidR="00513507" w:rsidRPr="00E52F87">
        <w:t>olicy implications</w:t>
      </w:r>
    </w:p>
    <w:p w14:paraId="52EEE402" w14:textId="77777777" w:rsidR="001759E2" w:rsidRDefault="00513507" w:rsidP="00A21DAC">
      <w:pPr>
        <w:pStyle w:val="ListParagraph"/>
        <w:numPr>
          <w:ilvl w:val="1"/>
          <w:numId w:val="1"/>
        </w:numPr>
        <w:spacing w:after="0" w:line="240" w:lineRule="auto"/>
      </w:pPr>
      <w:r w:rsidRPr="00E52F87">
        <w:t xml:space="preserve">Students will need to be behaviorally, emotionally/ affectively, and cognitively engaged to meet the new educational standards </w:t>
      </w:r>
    </w:p>
    <w:p w14:paraId="006CC0D1" w14:textId="77777777" w:rsidR="00E53274" w:rsidRDefault="00513507" w:rsidP="001759E2">
      <w:pPr>
        <w:pStyle w:val="ListParagraph"/>
        <w:numPr>
          <w:ilvl w:val="2"/>
          <w:numId w:val="1"/>
        </w:numPr>
        <w:spacing w:after="0" w:line="240" w:lineRule="auto"/>
      </w:pPr>
      <w:r w:rsidRPr="00E52F87">
        <w:t xml:space="preserve">critical thinking skills, </w:t>
      </w:r>
    </w:p>
    <w:p w14:paraId="60FDDD78" w14:textId="77777777" w:rsidR="00E53274" w:rsidRDefault="00513507" w:rsidP="001759E2">
      <w:pPr>
        <w:pStyle w:val="ListParagraph"/>
        <w:numPr>
          <w:ilvl w:val="2"/>
          <w:numId w:val="1"/>
        </w:numPr>
        <w:spacing w:after="0" w:line="240" w:lineRule="auto"/>
      </w:pPr>
      <w:r w:rsidRPr="00E52F87">
        <w:t xml:space="preserve">analysis and reasoning, </w:t>
      </w:r>
    </w:p>
    <w:p w14:paraId="03ABC8FC" w14:textId="77777777" w:rsidR="00E53274" w:rsidRDefault="00513507" w:rsidP="001759E2">
      <w:pPr>
        <w:pStyle w:val="ListParagraph"/>
        <w:numPr>
          <w:ilvl w:val="2"/>
          <w:numId w:val="1"/>
        </w:numPr>
        <w:spacing w:after="0" w:line="240" w:lineRule="auto"/>
      </w:pPr>
      <w:r w:rsidRPr="00E52F87">
        <w:t xml:space="preserve">solving real-world problems, and </w:t>
      </w:r>
    </w:p>
    <w:p w14:paraId="77D2F46C" w14:textId="06263AD6" w:rsidR="00A21DAC" w:rsidRDefault="00513507" w:rsidP="001759E2">
      <w:pPr>
        <w:pStyle w:val="ListParagraph"/>
        <w:numPr>
          <w:ilvl w:val="2"/>
          <w:numId w:val="1"/>
        </w:numPr>
        <w:spacing w:after="0" w:line="240" w:lineRule="auto"/>
      </w:pPr>
      <w:r w:rsidRPr="00E52F87">
        <w:t>written and oral communication (</w:t>
      </w:r>
      <w:r w:rsidRPr="00A21DAC">
        <w:rPr>
          <w:b/>
          <w:bCs/>
        </w:rPr>
        <w:t>Common Core Standards Initiative</w:t>
      </w:r>
      <w:r w:rsidRPr="00E52F87">
        <w:t xml:space="preserve">, 2017; National Research Council, 2012). </w:t>
      </w:r>
    </w:p>
    <w:p w14:paraId="6D14F554" w14:textId="2FB11D32" w:rsidR="00A21DAC" w:rsidRDefault="00A21DAC" w:rsidP="00301AD9">
      <w:pPr>
        <w:pStyle w:val="ListParagraph"/>
        <w:numPr>
          <w:ilvl w:val="1"/>
          <w:numId w:val="1"/>
        </w:numPr>
        <w:spacing w:after="0" w:line="240" w:lineRule="auto"/>
      </w:pPr>
      <w:r>
        <w:t>I</w:t>
      </w:r>
      <w:r w:rsidR="00513507" w:rsidRPr="00E52F87">
        <w:t xml:space="preserve">dentify students who are struggling </w:t>
      </w:r>
      <w:r w:rsidR="000A4D66">
        <w:t xml:space="preserve"> </w:t>
      </w:r>
    </w:p>
    <w:p w14:paraId="29C3B4ED" w14:textId="77777777" w:rsidR="000A4D66" w:rsidRDefault="00513507" w:rsidP="00301AD9">
      <w:pPr>
        <w:pStyle w:val="ListParagraph"/>
        <w:numPr>
          <w:ilvl w:val="2"/>
          <w:numId w:val="1"/>
        </w:numPr>
        <w:spacing w:after="0" w:line="240" w:lineRule="auto"/>
      </w:pPr>
      <w:r w:rsidRPr="00E52F87">
        <w:t>to</w:t>
      </w:r>
      <w:r w:rsidR="00A21DAC">
        <w:t xml:space="preserve"> </w:t>
      </w:r>
      <w:r w:rsidRPr="00E52F87">
        <w:t>direct</w:t>
      </w:r>
      <w:r w:rsidR="00A21DAC">
        <w:t xml:space="preserve"> </w:t>
      </w:r>
      <w:r w:rsidRPr="00E52F87">
        <w:t>students</w:t>
      </w:r>
      <w:r w:rsidR="00A21DAC">
        <w:t xml:space="preserve"> </w:t>
      </w:r>
      <w:r w:rsidRPr="00E52F87">
        <w:t>to</w:t>
      </w:r>
      <w:r w:rsidR="00A21DAC">
        <w:t xml:space="preserve"> </w:t>
      </w:r>
      <w:r w:rsidRPr="00E52F87">
        <w:t>appropriate interventions (</w:t>
      </w:r>
      <w:proofErr w:type="spellStart"/>
      <w:r w:rsidRPr="00E52F87">
        <w:t>Balfanz</w:t>
      </w:r>
      <w:proofErr w:type="spellEnd"/>
      <w:r w:rsidRPr="00E52F87">
        <w:t xml:space="preserve">, Herzog, &amp; </w:t>
      </w:r>
      <w:proofErr w:type="spellStart"/>
      <w:r w:rsidRPr="00E52F87">
        <w:t>MacIever</w:t>
      </w:r>
      <w:proofErr w:type="spellEnd"/>
      <w:r w:rsidRPr="00E52F87">
        <w:t xml:space="preserve">, 2007; </w:t>
      </w:r>
      <w:proofErr w:type="spellStart"/>
      <w:r w:rsidRPr="00E52F87">
        <w:t>Heppen</w:t>
      </w:r>
      <w:proofErr w:type="spellEnd"/>
      <w:r w:rsidRPr="00E52F87">
        <w:t xml:space="preserve"> &amp; Bowles </w:t>
      </w:r>
      <w:proofErr w:type="spellStart"/>
      <w:r w:rsidRPr="00E52F87">
        <w:t>Therriault</w:t>
      </w:r>
      <w:proofErr w:type="spellEnd"/>
      <w:r w:rsidRPr="00E52F87">
        <w:t>, 2008)</w:t>
      </w:r>
    </w:p>
    <w:p w14:paraId="5416873C" w14:textId="77777777" w:rsidR="00FA62C0" w:rsidRDefault="00513507" w:rsidP="00301AD9">
      <w:pPr>
        <w:pStyle w:val="ListParagraph"/>
        <w:numPr>
          <w:ilvl w:val="2"/>
          <w:numId w:val="1"/>
        </w:numPr>
        <w:spacing w:after="0" w:line="240" w:lineRule="auto"/>
      </w:pPr>
      <w:r w:rsidRPr="00E52F87">
        <w:t xml:space="preserve">indicators of behavioral engagement </w:t>
      </w:r>
    </w:p>
    <w:p w14:paraId="5C6169B2" w14:textId="77777777" w:rsidR="00FA62C0" w:rsidRDefault="00513507" w:rsidP="00301AD9">
      <w:pPr>
        <w:pStyle w:val="ListParagraph"/>
        <w:numPr>
          <w:ilvl w:val="3"/>
          <w:numId w:val="1"/>
        </w:numPr>
        <w:spacing w:after="0" w:line="240" w:lineRule="auto"/>
      </w:pPr>
      <w:r w:rsidRPr="00E52F87">
        <w:t>and are less likely to include students’ cognitive and affective engagement</w:t>
      </w:r>
    </w:p>
    <w:p w14:paraId="7774FA49" w14:textId="6D7D0549" w:rsidR="00FA62C0" w:rsidRDefault="00FA62C0" w:rsidP="00FA62C0">
      <w:pPr>
        <w:pStyle w:val="ListParagraph"/>
        <w:numPr>
          <w:ilvl w:val="0"/>
          <w:numId w:val="1"/>
        </w:numPr>
        <w:spacing w:after="0" w:line="240" w:lineRule="auto"/>
      </w:pPr>
      <w:r>
        <w:t>D</w:t>
      </w:r>
      <w:r w:rsidR="00513507" w:rsidRPr="00E52F87">
        <w:t xml:space="preserve">ata (i.e., attendance, suspension, and chronic absenteeism) as a measure of the nonacademic indicator as part of their new Every Student Succeeds Act (ESSA) </w:t>
      </w:r>
      <w:r w:rsidR="00513507" w:rsidRPr="00D365F8">
        <w:rPr>
          <w:b/>
          <w:bCs/>
        </w:rPr>
        <w:t>accountability plans</w:t>
      </w:r>
      <w:r w:rsidR="00513507" w:rsidRPr="00E52F87">
        <w:t xml:space="preserve"> (Hammond et al., 2016; Klein, 2017). </w:t>
      </w:r>
    </w:p>
    <w:p w14:paraId="001B9891" w14:textId="77777777" w:rsidR="007108A0" w:rsidRDefault="00513507" w:rsidP="00FA62C0">
      <w:pPr>
        <w:pStyle w:val="ListParagraph"/>
        <w:numPr>
          <w:ilvl w:val="0"/>
          <w:numId w:val="1"/>
        </w:numPr>
        <w:spacing w:after="0" w:line="240" w:lineRule="auto"/>
      </w:pPr>
      <w:r w:rsidRPr="00D365F8">
        <w:rPr>
          <w:b/>
          <w:bCs/>
        </w:rPr>
        <w:t>Engagement is compulsory</w:t>
      </w:r>
      <w:r w:rsidRPr="00E52F87">
        <w:t xml:space="preserve"> for the practitioners </w:t>
      </w:r>
    </w:p>
    <w:p w14:paraId="03C0B477" w14:textId="77777777" w:rsidR="007108A0" w:rsidRDefault="00513507" w:rsidP="007108A0">
      <w:pPr>
        <w:pStyle w:val="ListParagraph"/>
        <w:numPr>
          <w:ilvl w:val="1"/>
          <w:numId w:val="1"/>
        </w:numPr>
        <w:spacing w:after="0" w:line="240" w:lineRule="auto"/>
      </w:pPr>
      <w:r w:rsidRPr="00E52F87">
        <w:t xml:space="preserve">essential to learning </w:t>
      </w:r>
    </w:p>
    <w:p w14:paraId="26314976" w14:textId="2586CE77" w:rsidR="00D365F8" w:rsidRDefault="00513507" w:rsidP="007108A0">
      <w:pPr>
        <w:pStyle w:val="ListParagraph"/>
        <w:numPr>
          <w:ilvl w:val="1"/>
          <w:numId w:val="1"/>
        </w:numPr>
        <w:spacing w:after="0" w:line="240" w:lineRule="auto"/>
      </w:pPr>
      <w:r w:rsidRPr="00E52F87">
        <w:t xml:space="preserve">describes the conditions in many of their classrooms and schools (Finn &amp; Zimmer, 2012; Fredricks et al., 2016; National Research Council, 2004). </w:t>
      </w:r>
    </w:p>
    <w:p w14:paraId="23C4AD97" w14:textId="77777777" w:rsidR="009C26C4" w:rsidRDefault="009C26C4" w:rsidP="007108A0">
      <w:pPr>
        <w:pStyle w:val="ListParagraph"/>
        <w:numPr>
          <w:ilvl w:val="2"/>
          <w:numId w:val="1"/>
        </w:numPr>
        <w:spacing w:after="0" w:line="240" w:lineRule="auto"/>
      </w:pPr>
      <w:r>
        <w:t>Dis</w:t>
      </w:r>
      <w:r w:rsidR="00513507" w:rsidRPr="00E52F87">
        <w:t xml:space="preserve">engagement </w:t>
      </w:r>
    </w:p>
    <w:p w14:paraId="34B26AB9" w14:textId="77777777" w:rsidR="009C26C4" w:rsidRDefault="00513507" w:rsidP="007108A0">
      <w:pPr>
        <w:pStyle w:val="ListParagraph"/>
        <w:numPr>
          <w:ilvl w:val="3"/>
          <w:numId w:val="1"/>
        </w:numPr>
        <w:spacing w:after="0" w:line="240" w:lineRule="auto"/>
      </w:pPr>
      <w:r w:rsidRPr="00E52F87">
        <w:t xml:space="preserve">one of the biggest stressors </w:t>
      </w:r>
    </w:p>
    <w:p w14:paraId="5AD8A307" w14:textId="77777777" w:rsidR="009C26C4" w:rsidRDefault="00513507" w:rsidP="007108A0">
      <w:pPr>
        <w:pStyle w:val="ListParagraph"/>
        <w:numPr>
          <w:ilvl w:val="4"/>
          <w:numId w:val="1"/>
        </w:numPr>
        <w:spacing w:after="0" w:line="240" w:lineRule="auto"/>
      </w:pPr>
      <w:r w:rsidRPr="00E52F87">
        <w:t>teacher burnout (Chang, 2009; Fredricks, 2014)</w:t>
      </w:r>
    </w:p>
    <w:p w14:paraId="5D027FA5" w14:textId="77777777" w:rsidR="002F17E8" w:rsidRDefault="002F17E8" w:rsidP="007108A0">
      <w:pPr>
        <w:pStyle w:val="ListParagraph"/>
        <w:numPr>
          <w:ilvl w:val="2"/>
          <w:numId w:val="1"/>
        </w:numPr>
        <w:spacing w:after="0" w:line="240" w:lineRule="auto"/>
      </w:pPr>
      <w:r>
        <w:t>D</w:t>
      </w:r>
      <w:r w:rsidR="00513507" w:rsidRPr="00E52F87">
        <w:t xml:space="preserve">isruptive behavior </w:t>
      </w:r>
    </w:p>
    <w:p w14:paraId="2899201F" w14:textId="77777777" w:rsidR="000A1854" w:rsidRDefault="00513507" w:rsidP="007108A0">
      <w:pPr>
        <w:pStyle w:val="ListParagraph"/>
        <w:numPr>
          <w:ilvl w:val="3"/>
          <w:numId w:val="1"/>
        </w:numPr>
        <w:spacing w:after="0" w:line="240" w:lineRule="auto"/>
      </w:pPr>
      <w:r w:rsidRPr="00E52F87">
        <w:t>consume a large amount of instructional time</w:t>
      </w:r>
      <w:r w:rsidR="00E52F87" w:rsidRPr="00E52F87">
        <w:t xml:space="preserve"> (Walker, Ramsey, &amp; Gresham, 2004)</w:t>
      </w:r>
    </w:p>
    <w:p w14:paraId="570F4AF8" w14:textId="77777777" w:rsidR="000A1854" w:rsidRDefault="000A1854" w:rsidP="007108A0">
      <w:pPr>
        <w:pStyle w:val="ListParagraph"/>
        <w:numPr>
          <w:ilvl w:val="2"/>
          <w:numId w:val="1"/>
        </w:numPr>
        <w:spacing w:after="0" w:line="240" w:lineRule="auto"/>
      </w:pPr>
      <w:r>
        <w:t>En</w:t>
      </w:r>
      <w:r w:rsidR="00E52F87" w:rsidRPr="00E52F87">
        <w:t>gaged students makes teaching easier and has been found to make it more intrinsically rewarding (</w:t>
      </w:r>
      <w:proofErr w:type="spellStart"/>
      <w:r w:rsidR="00E52F87" w:rsidRPr="00E52F87">
        <w:t>Frenzel</w:t>
      </w:r>
      <w:proofErr w:type="spellEnd"/>
      <w:r w:rsidR="00E52F87" w:rsidRPr="00E52F87">
        <w:t xml:space="preserve">, Goetz, Lu ̈ </w:t>
      </w:r>
      <w:proofErr w:type="spellStart"/>
      <w:r w:rsidR="00E52F87" w:rsidRPr="00E52F87">
        <w:t>dtke</w:t>
      </w:r>
      <w:proofErr w:type="spellEnd"/>
      <w:r w:rsidR="00E52F87" w:rsidRPr="00E52F87">
        <w:t xml:space="preserve">, </w:t>
      </w:r>
      <w:proofErr w:type="spellStart"/>
      <w:r w:rsidR="00E52F87" w:rsidRPr="00E52F87">
        <w:t>Pekrun</w:t>
      </w:r>
      <w:proofErr w:type="spellEnd"/>
      <w:r w:rsidR="00E52F87" w:rsidRPr="00E52F87">
        <w:t xml:space="preserve">, &amp; Sutton, 2009). </w:t>
      </w:r>
    </w:p>
    <w:p w14:paraId="7D6DD668" w14:textId="77777777" w:rsidR="00F1125D" w:rsidRDefault="000A1854" w:rsidP="007108A0">
      <w:pPr>
        <w:pStyle w:val="ListParagraph"/>
        <w:numPr>
          <w:ilvl w:val="2"/>
          <w:numId w:val="1"/>
        </w:numPr>
        <w:spacing w:after="0" w:line="240" w:lineRule="auto"/>
      </w:pPr>
      <w:r>
        <w:t>E</w:t>
      </w:r>
      <w:r w:rsidR="00F1125D">
        <w:t>n</w:t>
      </w:r>
      <w:r>
        <w:t>gag</w:t>
      </w:r>
      <w:r w:rsidR="00E52F87" w:rsidRPr="00E52F87">
        <w:t>ement begets greater engagement</w:t>
      </w:r>
    </w:p>
    <w:p w14:paraId="2080A083" w14:textId="77777777" w:rsidR="00F1125D" w:rsidRDefault="00E52F87" w:rsidP="007108A0">
      <w:pPr>
        <w:pStyle w:val="ListParagraph"/>
        <w:numPr>
          <w:ilvl w:val="3"/>
          <w:numId w:val="1"/>
        </w:numPr>
        <w:spacing w:after="0" w:line="240" w:lineRule="auto"/>
      </w:pPr>
      <w:r w:rsidRPr="00E52F87">
        <w:t>feedback and support from the environment that promotes greater engagement (</w:t>
      </w:r>
      <w:proofErr w:type="spellStart"/>
      <w:r w:rsidRPr="00E52F87">
        <w:t>Reschly</w:t>
      </w:r>
      <w:proofErr w:type="spellEnd"/>
      <w:r w:rsidRPr="00E52F87">
        <w:t>, 2010)</w:t>
      </w:r>
    </w:p>
    <w:p w14:paraId="4EF00886" w14:textId="77777777" w:rsidR="00FF1D55" w:rsidRDefault="001D4578" w:rsidP="007108A0">
      <w:pPr>
        <w:pStyle w:val="ListParagraph"/>
        <w:numPr>
          <w:ilvl w:val="2"/>
          <w:numId w:val="1"/>
        </w:numPr>
        <w:spacing w:after="0" w:line="240" w:lineRule="auto"/>
      </w:pPr>
      <w:r>
        <w:t>H</w:t>
      </w:r>
      <w:r w:rsidR="00E52F87" w:rsidRPr="00E52F87">
        <w:t xml:space="preserve">igh-quality instruction is assumed to improve educational outcomes </w:t>
      </w:r>
    </w:p>
    <w:p w14:paraId="4FA7518E" w14:textId="77777777" w:rsidR="00DC7763" w:rsidRDefault="00E52F87" w:rsidP="00FF1D55">
      <w:pPr>
        <w:pStyle w:val="ListParagraph"/>
        <w:numPr>
          <w:ilvl w:val="3"/>
          <w:numId w:val="1"/>
        </w:numPr>
        <w:spacing w:after="0" w:line="240" w:lineRule="auto"/>
      </w:pPr>
      <w:r w:rsidRPr="00E52F87">
        <w:t>influences students to engage in ways that support their learning</w:t>
      </w:r>
    </w:p>
    <w:p w14:paraId="524EF5D8" w14:textId="77777777" w:rsidR="001D56C7" w:rsidRDefault="00DC7763" w:rsidP="001D56C7">
      <w:pPr>
        <w:pStyle w:val="ListParagraph"/>
        <w:numPr>
          <w:ilvl w:val="1"/>
          <w:numId w:val="1"/>
        </w:numPr>
        <w:spacing w:after="0" w:line="240" w:lineRule="auto"/>
      </w:pPr>
      <w:r>
        <w:t>S</w:t>
      </w:r>
      <w:r w:rsidR="00E52F87" w:rsidRPr="00E52F87">
        <w:t xml:space="preserve">tudying engagement can </w:t>
      </w:r>
    </w:p>
    <w:p w14:paraId="6778D493" w14:textId="77777777" w:rsidR="001D56C7" w:rsidRDefault="00E52F87" w:rsidP="001D56C7">
      <w:pPr>
        <w:pStyle w:val="ListParagraph"/>
        <w:numPr>
          <w:ilvl w:val="2"/>
          <w:numId w:val="1"/>
        </w:numPr>
        <w:spacing w:after="0" w:line="240" w:lineRule="auto"/>
      </w:pPr>
      <w:r w:rsidRPr="00E52F87">
        <w:t xml:space="preserve">to identify the features of educational settings that shape student outcomes </w:t>
      </w:r>
    </w:p>
    <w:p w14:paraId="54D2D6BD" w14:textId="77777777" w:rsidR="007C4D00" w:rsidRDefault="00E52F87" w:rsidP="001D56C7">
      <w:pPr>
        <w:pStyle w:val="ListParagraph"/>
        <w:numPr>
          <w:ilvl w:val="2"/>
          <w:numId w:val="1"/>
        </w:numPr>
        <w:spacing w:after="0" w:line="240" w:lineRule="auto"/>
      </w:pPr>
      <w:r w:rsidRPr="00E52F87">
        <w:t>to understand how to monitor effective implementation</w:t>
      </w:r>
    </w:p>
    <w:p w14:paraId="3444A18E" w14:textId="77777777" w:rsidR="0080402A" w:rsidRDefault="0080402A" w:rsidP="007C4D00">
      <w:pPr>
        <w:pStyle w:val="ListParagraph"/>
        <w:numPr>
          <w:ilvl w:val="0"/>
          <w:numId w:val="1"/>
        </w:numPr>
        <w:spacing w:after="0" w:line="240" w:lineRule="auto"/>
      </w:pPr>
      <w:r>
        <w:t>E</w:t>
      </w:r>
      <w:r w:rsidR="00E52F87" w:rsidRPr="00E52F87">
        <w:t>vidence</w:t>
      </w:r>
      <w:r w:rsidR="007C4D00">
        <w:t xml:space="preserve"> </w:t>
      </w:r>
      <w:r w:rsidR="00E52F87" w:rsidRPr="00E52F87">
        <w:t>show</w:t>
      </w:r>
      <w:r>
        <w:t xml:space="preserve">s </w:t>
      </w:r>
      <w:r w:rsidR="00E52F87" w:rsidRPr="00E52F87">
        <w:t xml:space="preserve">that engagement is </w:t>
      </w:r>
    </w:p>
    <w:p w14:paraId="5BE084FE" w14:textId="77777777" w:rsidR="0080402A" w:rsidRDefault="00E52F87" w:rsidP="0080402A">
      <w:pPr>
        <w:pStyle w:val="ListParagraph"/>
        <w:numPr>
          <w:ilvl w:val="1"/>
          <w:numId w:val="1"/>
        </w:numPr>
        <w:spacing w:after="0" w:line="240" w:lineRule="auto"/>
      </w:pPr>
      <w:r w:rsidRPr="00E52F87">
        <w:t xml:space="preserve">malleable and </w:t>
      </w:r>
    </w:p>
    <w:p w14:paraId="6CAE88B4" w14:textId="77777777" w:rsidR="0080402A" w:rsidRDefault="00E52F87" w:rsidP="0080402A">
      <w:pPr>
        <w:pStyle w:val="ListParagraph"/>
        <w:numPr>
          <w:ilvl w:val="1"/>
          <w:numId w:val="1"/>
        </w:numPr>
        <w:spacing w:after="0" w:line="240" w:lineRule="auto"/>
      </w:pPr>
      <w:r w:rsidRPr="00E52F87">
        <w:t xml:space="preserve">a key cornerstone of many prevention and intervention efforts, </w:t>
      </w:r>
    </w:p>
    <w:p w14:paraId="0DAB6601" w14:textId="77777777" w:rsidR="0080402A" w:rsidRDefault="00E52F87" w:rsidP="0080402A">
      <w:pPr>
        <w:pStyle w:val="ListParagraph"/>
        <w:numPr>
          <w:ilvl w:val="2"/>
          <w:numId w:val="1"/>
        </w:numPr>
        <w:spacing w:after="0" w:line="240" w:lineRule="auto"/>
      </w:pPr>
      <w:r w:rsidRPr="00E52F87">
        <w:t>especially at the secondary school level (Christenson et al., 2008; National Research Council, 2004)</w:t>
      </w:r>
    </w:p>
    <w:p w14:paraId="7C32EB62" w14:textId="77777777" w:rsidR="008125E9" w:rsidRDefault="008125E9" w:rsidP="0080402A">
      <w:pPr>
        <w:pStyle w:val="ListParagraph"/>
        <w:numPr>
          <w:ilvl w:val="0"/>
          <w:numId w:val="1"/>
        </w:numPr>
        <w:spacing w:after="0" w:line="240" w:lineRule="auto"/>
      </w:pPr>
      <w:r>
        <w:t>E</w:t>
      </w:r>
      <w:r w:rsidR="00E52F87" w:rsidRPr="00E52F87">
        <w:t xml:space="preserve">ngagement </w:t>
      </w:r>
      <w:r>
        <w:t>i</w:t>
      </w:r>
      <w:r w:rsidR="00E52F87" w:rsidRPr="00E52F87">
        <w:t xml:space="preserve">s an explanatory variable for </w:t>
      </w:r>
    </w:p>
    <w:p w14:paraId="010F8231" w14:textId="77777777" w:rsidR="008125E9" w:rsidRDefault="00E52F87" w:rsidP="008125E9">
      <w:pPr>
        <w:pStyle w:val="ListParagraph"/>
        <w:numPr>
          <w:ilvl w:val="1"/>
          <w:numId w:val="1"/>
        </w:numPr>
        <w:spacing w:after="0" w:line="240" w:lineRule="auto"/>
      </w:pPr>
      <w:r w:rsidRPr="00E52F87">
        <w:t xml:space="preserve">achievement, </w:t>
      </w:r>
    </w:p>
    <w:p w14:paraId="2E628669" w14:textId="77777777" w:rsidR="008125E9" w:rsidRDefault="00E52F87" w:rsidP="008125E9">
      <w:pPr>
        <w:pStyle w:val="ListParagraph"/>
        <w:numPr>
          <w:ilvl w:val="1"/>
          <w:numId w:val="1"/>
        </w:numPr>
        <w:spacing w:after="0" w:line="240" w:lineRule="auto"/>
      </w:pPr>
      <w:r w:rsidRPr="00E52F87">
        <w:t xml:space="preserve">deep learning, and </w:t>
      </w:r>
    </w:p>
    <w:p w14:paraId="53F3781E" w14:textId="77777777" w:rsidR="008125E9" w:rsidRDefault="00E52F87" w:rsidP="008125E9">
      <w:pPr>
        <w:pStyle w:val="ListParagraph"/>
        <w:numPr>
          <w:ilvl w:val="1"/>
          <w:numId w:val="1"/>
        </w:numPr>
        <w:spacing w:after="0" w:line="240" w:lineRule="auto"/>
      </w:pPr>
      <w:r w:rsidRPr="00E52F87">
        <w:t xml:space="preserve">school completion </w:t>
      </w:r>
    </w:p>
    <w:p w14:paraId="5B568B3C" w14:textId="77777777" w:rsidR="008125E9" w:rsidRDefault="00E52F87" w:rsidP="008125E9">
      <w:pPr>
        <w:pStyle w:val="ListParagraph"/>
        <w:numPr>
          <w:ilvl w:val="1"/>
          <w:numId w:val="1"/>
        </w:numPr>
        <w:spacing w:after="0" w:line="240" w:lineRule="auto"/>
      </w:pPr>
      <w:r w:rsidRPr="00E52F87">
        <w:t xml:space="preserve">intervention and prevention strategies </w:t>
      </w:r>
    </w:p>
    <w:p w14:paraId="071FF016" w14:textId="77777777" w:rsidR="00603892" w:rsidRDefault="00E52F87" w:rsidP="008125E9">
      <w:pPr>
        <w:pStyle w:val="ListParagraph"/>
        <w:numPr>
          <w:ilvl w:val="1"/>
          <w:numId w:val="1"/>
        </w:numPr>
        <w:spacing w:after="0" w:line="240" w:lineRule="auto"/>
      </w:pPr>
      <w:r w:rsidRPr="00E52F87">
        <w:t xml:space="preserve">demographic variables are not realistic or practical targets for interventions (Christenson et al., 2008; </w:t>
      </w:r>
      <w:proofErr w:type="spellStart"/>
      <w:r w:rsidRPr="00E52F87">
        <w:t>Reschly</w:t>
      </w:r>
      <w:proofErr w:type="spellEnd"/>
      <w:r w:rsidRPr="00E52F87">
        <w:t xml:space="preserve"> &amp; Christenson, 2012)</w:t>
      </w:r>
    </w:p>
    <w:p w14:paraId="7CCF768E" w14:textId="05C21A74" w:rsidR="00513507" w:rsidRPr="00513507" w:rsidRDefault="00603892" w:rsidP="00A81ECD">
      <w:pPr>
        <w:pStyle w:val="ListParagraph"/>
        <w:numPr>
          <w:ilvl w:val="0"/>
          <w:numId w:val="1"/>
        </w:numPr>
        <w:spacing w:after="0" w:line="240" w:lineRule="auto"/>
      </w:pPr>
      <w:r>
        <w:t>Indic</w:t>
      </w:r>
      <w:r w:rsidR="00E52F87" w:rsidRPr="00E52F87">
        <w:t>ators of engagement</w:t>
      </w:r>
      <w:r w:rsidR="002830BA">
        <w:t xml:space="preserve"> (</w:t>
      </w:r>
      <w:r w:rsidR="00E52F87" w:rsidRPr="00E52F87">
        <w:t>attendance, participation, school connectedness, use of deep learning strategies</w:t>
      </w:r>
      <w:r w:rsidR="00B7683F">
        <w:t xml:space="preserve">) are </w:t>
      </w:r>
      <w:r w:rsidR="00E52F87" w:rsidRPr="00E52F87">
        <w:t>increased by making changes to contextual factors in the school, family, and community</w:t>
      </w:r>
      <w:r w:rsidR="00E52F87" w:rsidRPr="00E52F87">
        <w:t xml:space="preserve"> </w:t>
      </w:r>
      <w:r w:rsidR="00E52F87" w:rsidRPr="00E52F87">
        <w:t xml:space="preserve">(Christenson et al., 2012; Fredricks et al., 2004). </w:t>
      </w:r>
    </w:p>
    <w:p w14:paraId="0E26B7DC" w14:textId="7E6828B8" w:rsidR="003B5DFB" w:rsidRDefault="003B5DFB" w:rsidP="00201E28">
      <w:pPr>
        <w:spacing w:after="0" w:line="240" w:lineRule="auto"/>
      </w:pPr>
    </w:p>
    <w:p w14:paraId="7CEF04B7" w14:textId="7894D3A4" w:rsidR="003B5DFB" w:rsidRDefault="003B5DFB" w:rsidP="00201E28">
      <w:pPr>
        <w:spacing w:after="0" w:line="240" w:lineRule="auto"/>
      </w:pPr>
    </w:p>
    <w:p w14:paraId="008841D4" w14:textId="06521040" w:rsidR="003B5DFB" w:rsidRDefault="003B5DFB" w:rsidP="00201E28">
      <w:pPr>
        <w:spacing w:after="0" w:line="240" w:lineRule="auto"/>
      </w:pPr>
    </w:p>
    <w:p w14:paraId="15461D81" w14:textId="3DE689F4" w:rsidR="003B5DFB" w:rsidRDefault="003B5DFB" w:rsidP="00201E28">
      <w:pPr>
        <w:spacing w:after="0" w:line="240" w:lineRule="auto"/>
      </w:pPr>
    </w:p>
    <w:p w14:paraId="50473707" w14:textId="5716EE58" w:rsidR="003B5DFB" w:rsidRDefault="003B5DFB" w:rsidP="00201E28">
      <w:pPr>
        <w:spacing w:after="0" w:line="240" w:lineRule="auto"/>
      </w:pPr>
    </w:p>
    <w:p w14:paraId="25C287E7" w14:textId="32E46BE8" w:rsidR="003B5DFB" w:rsidRDefault="003B5DFB" w:rsidP="00201E28">
      <w:pPr>
        <w:spacing w:after="0" w:line="240" w:lineRule="auto"/>
      </w:pPr>
    </w:p>
    <w:p w14:paraId="000C6599" w14:textId="76A2488A" w:rsidR="003B5DFB" w:rsidRDefault="003B5DFB" w:rsidP="00201E28">
      <w:pPr>
        <w:spacing w:after="0" w:line="240" w:lineRule="auto"/>
      </w:pPr>
    </w:p>
    <w:p w14:paraId="4AC5CB8C" w14:textId="211E9340" w:rsidR="003B5DFB" w:rsidRDefault="003B5DFB" w:rsidP="00201E28">
      <w:pPr>
        <w:spacing w:after="0" w:line="240" w:lineRule="auto"/>
      </w:pPr>
    </w:p>
    <w:p w14:paraId="2D03CC7A" w14:textId="05C83014" w:rsidR="003B5DFB" w:rsidRDefault="003B5DFB" w:rsidP="00201E28">
      <w:pPr>
        <w:spacing w:after="0" w:line="240" w:lineRule="auto"/>
      </w:pPr>
    </w:p>
    <w:p w14:paraId="6BE914E1" w14:textId="67D2DC9E" w:rsidR="003B5DFB" w:rsidRDefault="003B5DFB" w:rsidP="00201E28">
      <w:pPr>
        <w:spacing w:after="0" w:line="240" w:lineRule="auto"/>
      </w:pPr>
    </w:p>
    <w:p w14:paraId="1F66945C" w14:textId="3D5643AC" w:rsidR="003B5DFB" w:rsidRDefault="003B5DFB" w:rsidP="00201E28">
      <w:pPr>
        <w:spacing w:after="0" w:line="240" w:lineRule="auto"/>
      </w:pPr>
    </w:p>
    <w:p w14:paraId="316EE471" w14:textId="063E9D6B" w:rsidR="003B5DFB" w:rsidRDefault="003B5DFB" w:rsidP="00201E28">
      <w:pPr>
        <w:spacing w:after="0" w:line="240" w:lineRule="auto"/>
      </w:pPr>
    </w:p>
    <w:p w14:paraId="2B29C799" w14:textId="7CDAF51F" w:rsidR="003B5DFB" w:rsidRDefault="003B5DFB" w:rsidP="00201E28">
      <w:pPr>
        <w:spacing w:after="0" w:line="240" w:lineRule="auto"/>
      </w:pPr>
    </w:p>
    <w:p w14:paraId="76FA9D78" w14:textId="07780480" w:rsidR="003B5DFB" w:rsidRDefault="003B5DFB" w:rsidP="00201E28">
      <w:pPr>
        <w:spacing w:after="0" w:line="240" w:lineRule="auto"/>
      </w:pPr>
    </w:p>
    <w:p w14:paraId="22515860" w14:textId="25B8255B" w:rsidR="003B5DFB" w:rsidRDefault="003B5DFB" w:rsidP="00201E28">
      <w:pPr>
        <w:spacing w:after="0" w:line="240" w:lineRule="auto"/>
      </w:pPr>
    </w:p>
    <w:p w14:paraId="247DDCAB" w14:textId="0B873FFA" w:rsidR="003B5DFB" w:rsidRDefault="003B5DFB" w:rsidP="00201E28">
      <w:pPr>
        <w:spacing w:after="0" w:line="240" w:lineRule="auto"/>
      </w:pPr>
    </w:p>
    <w:p w14:paraId="5EAE019B" w14:textId="54808275" w:rsidR="003B5DFB" w:rsidRDefault="003B5DFB" w:rsidP="00201E28">
      <w:pPr>
        <w:spacing w:after="0" w:line="240" w:lineRule="auto"/>
      </w:pPr>
    </w:p>
    <w:p w14:paraId="6119929A" w14:textId="2D19FE74" w:rsidR="003B5DFB" w:rsidRDefault="003B5DFB" w:rsidP="00201E28">
      <w:pPr>
        <w:spacing w:after="0" w:line="240" w:lineRule="auto"/>
      </w:pPr>
    </w:p>
    <w:p w14:paraId="5943802E" w14:textId="77777777" w:rsidR="003B5DFB" w:rsidRDefault="003B5DFB" w:rsidP="00201E28">
      <w:pPr>
        <w:spacing w:after="0" w:line="240" w:lineRule="auto"/>
      </w:pPr>
    </w:p>
    <w:p w14:paraId="1968F025" w14:textId="69D17E6D" w:rsidR="00201E28" w:rsidRDefault="00201E28" w:rsidP="00201E28">
      <w:pPr>
        <w:spacing w:after="0" w:line="240" w:lineRule="auto"/>
      </w:pPr>
    </w:p>
    <w:p w14:paraId="24EC0446" w14:textId="0D6CC1C2" w:rsidR="00201E28" w:rsidRDefault="00201E28" w:rsidP="00201E28">
      <w:pPr>
        <w:spacing w:after="0" w:line="240" w:lineRule="auto"/>
      </w:pPr>
    </w:p>
    <w:p w14:paraId="2051D82A" w14:textId="7EDE8EEF" w:rsidR="00201E28" w:rsidRDefault="00201E28" w:rsidP="00201E28">
      <w:pPr>
        <w:spacing w:after="0" w:line="240" w:lineRule="auto"/>
      </w:pPr>
    </w:p>
    <w:p w14:paraId="3B1E5232" w14:textId="15442D3F" w:rsidR="00201E28" w:rsidRDefault="00201E28" w:rsidP="00201E28">
      <w:pPr>
        <w:spacing w:after="0" w:line="240" w:lineRule="auto"/>
      </w:pPr>
    </w:p>
    <w:p w14:paraId="73887EA2" w14:textId="566F0842" w:rsidR="00201E28" w:rsidRDefault="00201E28" w:rsidP="00201E28">
      <w:pPr>
        <w:spacing w:after="0" w:line="240" w:lineRule="auto"/>
      </w:pPr>
    </w:p>
    <w:p w14:paraId="7C9CAC1B" w14:textId="218389BD" w:rsidR="00201E28" w:rsidRDefault="00201E28" w:rsidP="00201E28">
      <w:pPr>
        <w:spacing w:after="0" w:line="240" w:lineRule="auto"/>
      </w:pPr>
    </w:p>
    <w:p w14:paraId="4E47C9F0" w14:textId="331AD175" w:rsidR="00201E28" w:rsidRDefault="00201E28" w:rsidP="00201E28">
      <w:pPr>
        <w:spacing w:after="0" w:line="240" w:lineRule="auto"/>
      </w:pPr>
    </w:p>
    <w:p w14:paraId="26E2441B" w14:textId="515B880A" w:rsidR="00201E28" w:rsidRDefault="00201E28" w:rsidP="00201E28">
      <w:pPr>
        <w:spacing w:after="0" w:line="240" w:lineRule="auto"/>
      </w:pPr>
    </w:p>
    <w:p w14:paraId="3F7EC55E" w14:textId="7D6689E7" w:rsidR="00201E28" w:rsidRDefault="00201E28" w:rsidP="00201E28">
      <w:pPr>
        <w:spacing w:after="0" w:line="240" w:lineRule="auto"/>
      </w:pPr>
    </w:p>
    <w:p w14:paraId="61C54C31" w14:textId="6908D594" w:rsidR="00201E28" w:rsidRDefault="00201E28" w:rsidP="00201E28">
      <w:pPr>
        <w:spacing w:after="0" w:line="240" w:lineRule="auto"/>
      </w:pPr>
    </w:p>
    <w:p w14:paraId="12F6908B" w14:textId="77777777" w:rsidR="00201E28" w:rsidRDefault="00201E28" w:rsidP="00201E28">
      <w:pPr>
        <w:spacing w:after="0" w:line="240" w:lineRule="auto"/>
      </w:pPr>
    </w:p>
    <w:sectPr w:rsidR="00201E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50495"/>
    <w:multiLevelType w:val="hybridMultilevel"/>
    <w:tmpl w:val="7F9A995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731842D8"/>
    <w:multiLevelType w:val="hybridMultilevel"/>
    <w:tmpl w:val="1B04C3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7D30761D"/>
    <w:multiLevelType w:val="hybridMultilevel"/>
    <w:tmpl w:val="6D2EE9E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1A5"/>
    <w:rsid w:val="000945A2"/>
    <w:rsid w:val="000A1854"/>
    <w:rsid w:val="000A3F11"/>
    <w:rsid w:val="000A4D66"/>
    <w:rsid w:val="001759E2"/>
    <w:rsid w:val="001D4578"/>
    <w:rsid w:val="001D56C7"/>
    <w:rsid w:val="00201E28"/>
    <w:rsid w:val="002830BA"/>
    <w:rsid w:val="002F17E8"/>
    <w:rsid w:val="00301AD9"/>
    <w:rsid w:val="0036295E"/>
    <w:rsid w:val="003B5DFB"/>
    <w:rsid w:val="00424A95"/>
    <w:rsid w:val="00513507"/>
    <w:rsid w:val="00603892"/>
    <w:rsid w:val="0063128E"/>
    <w:rsid w:val="007108A0"/>
    <w:rsid w:val="00717546"/>
    <w:rsid w:val="007C4D00"/>
    <w:rsid w:val="0080402A"/>
    <w:rsid w:val="008125E9"/>
    <w:rsid w:val="00837D1E"/>
    <w:rsid w:val="00853A69"/>
    <w:rsid w:val="0088264D"/>
    <w:rsid w:val="00907C88"/>
    <w:rsid w:val="009C11A5"/>
    <w:rsid w:val="009C26C4"/>
    <w:rsid w:val="009F4444"/>
    <w:rsid w:val="00A21DAC"/>
    <w:rsid w:val="00AB6E8B"/>
    <w:rsid w:val="00AD4568"/>
    <w:rsid w:val="00B7683F"/>
    <w:rsid w:val="00D365F8"/>
    <w:rsid w:val="00D978FA"/>
    <w:rsid w:val="00DC7763"/>
    <w:rsid w:val="00E52F87"/>
    <w:rsid w:val="00E53274"/>
    <w:rsid w:val="00E77AAB"/>
    <w:rsid w:val="00F1125D"/>
    <w:rsid w:val="00FA62C0"/>
    <w:rsid w:val="00FF1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6D2FD"/>
  <w15:chartTrackingRefBased/>
  <w15:docId w15:val="{77C2D403-7A92-409F-A017-D720A2181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E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663918">
      <w:bodyDiv w:val="1"/>
      <w:marLeft w:val="0"/>
      <w:marRight w:val="0"/>
      <w:marTop w:val="0"/>
      <w:marBottom w:val="0"/>
      <w:divBdr>
        <w:top w:val="none" w:sz="0" w:space="0" w:color="auto"/>
        <w:left w:val="none" w:sz="0" w:space="0" w:color="auto"/>
        <w:bottom w:val="none" w:sz="0" w:space="0" w:color="auto"/>
        <w:right w:val="none" w:sz="0" w:space="0" w:color="auto"/>
      </w:divBdr>
    </w:div>
    <w:div w:id="1028339788">
      <w:bodyDiv w:val="1"/>
      <w:marLeft w:val="0"/>
      <w:marRight w:val="0"/>
      <w:marTop w:val="0"/>
      <w:marBottom w:val="0"/>
      <w:divBdr>
        <w:top w:val="none" w:sz="0" w:space="0" w:color="auto"/>
        <w:left w:val="none" w:sz="0" w:space="0" w:color="auto"/>
        <w:bottom w:val="none" w:sz="0" w:space="0" w:color="auto"/>
        <w:right w:val="none" w:sz="0" w:space="0" w:color="auto"/>
      </w:divBdr>
    </w:div>
    <w:div w:id="151580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4</Pages>
  <Words>945</Words>
  <Characters>5390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Davidson</dc:creator>
  <cp:keywords/>
  <dc:description/>
  <cp:lastModifiedBy>Tim Davidson</cp:lastModifiedBy>
  <cp:revision>40</cp:revision>
  <dcterms:created xsi:type="dcterms:W3CDTF">2020-05-02T17:56:00Z</dcterms:created>
  <dcterms:modified xsi:type="dcterms:W3CDTF">2020-05-02T20:27:00Z</dcterms:modified>
</cp:coreProperties>
</file>