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AD93E" w14:textId="3927B167" w:rsidR="00876333" w:rsidRPr="00170F18" w:rsidRDefault="00D13707" w:rsidP="00AA1D1B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F18">
        <w:rPr>
          <w:rFonts w:ascii="Times New Roman" w:hAnsi="Times New Roman" w:cs="Times New Roman"/>
          <w:b/>
          <w:bCs/>
          <w:sz w:val="28"/>
          <w:szCs w:val="28"/>
        </w:rPr>
        <w:t>Parenting Behaviors</w:t>
      </w:r>
    </w:p>
    <w:p w14:paraId="2D645984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17907">
        <w:rPr>
          <w:rFonts w:ascii="Times New Roman" w:hAnsi="Times New Roman" w:cs="Times New Roman"/>
          <w:sz w:val="24"/>
          <w:szCs w:val="24"/>
        </w:rPr>
        <w:t xml:space="preserve">Bornstein, M. H., &amp; </w:t>
      </w:r>
      <w:proofErr w:type="spellStart"/>
      <w:r w:rsidRPr="00D17907">
        <w:rPr>
          <w:rFonts w:ascii="Times New Roman" w:hAnsi="Times New Roman" w:cs="Times New Roman"/>
          <w:sz w:val="24"/>
          <w:szCs w:val="24"/>
        </w:rPr>
        <w:t>Manian</w:t>
      </w:r>
      <w:proofErr w:type="spellEnd"/>
      <w:r w:rsidRPr="00D17907">
        <w:rPr>
          <w:rFonts w:ascii="Times New Roman" w:hAnsi="Times New Roman" w:cs="Times New Roman"/>
          <w:sz w:val="24"/>
          <w:szCs w:val="24"/>
        </w:rPr>
        <w:t xml:space="preserve">, N. (2013). Maternal responsiveness and sensitivity reconsidered: </w:t>
      </w:r>
      <w:proofErr w:type="gramStart"/>
      <w:r w:rsidRPr="00D17907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Pr="00D17907">
        <w:rPr>
          <w:rFonts w:ascii="Times New Roman" w:hAnsi="Times New Roman" w:cs="Times New Roman"/>
          <w:sz w:val="24"/>
          <w:szCs w:val="24"/>
        </w:rPr>
        <w:t xml:space="preserve"> is more. </w:t>
      </w:r>
      <w:r w:rsidRPr="00D17907">
        <w:rPr>
          <w:rFonts w:ascii="Times New Roman" w:hAnsi="Times New Roman" w:cs="Times New Roman"/>
          <w:i/>
          <w:iCs/>
          <w:sz w:val="24"/>
          <w:szCs w:val="24"/>
        </w:rPr>
        <w:t>Development and Psychopathology, 25</w:t>
      </w:r>
      <w:r w:rsidRPr="00D17907">
        <w:rPr>
          <w:rFonts w:ascii="Times New Roman" w:hAnsi="Times New Roman" w:cs="Times New Roman"/>
          <w:sz w:val="24"/>
          <w:szCs w:val="24"/>
        </w:rPr>
        <w:t>(4pt1), 957–971. doi:10.1017/s0954579413000308</w:t>
      </w:r>
    </w:p>
    <w:p w14:paraId="7DCAD705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C718B">
        <w:rPr>
          <w:rFonts w:ascii="Times New Roman" w:hAnsi="Times New Roman" w:cs="Times New Roman"/>
          <w:sz w:val="24"/>
          <w:szCs w:val="24"/>
        </w:rPr>
        <w:t xml:space="preserve">Cabrera, N. J., </w:t>
      </w:r>
      <w:proofErr w:type="spellStart"/>
      <w:r w:rsidRPr="00DC718B">
        <w:rPr>
          <w:rFonts w:ascii="Times New Roman" w:hAnsi="Times New Roman" w:cs="Times New Roman"/>
          <w:sz w:val="24"/>
          <w:szCs w:val="24"/>
        </w:rPr>
        <w:t>Volling</w:t>
      </w:r>
      <w:proofErr w:type="spellEnd"/>
      <w:r w:rsidRPr="00DC718B">
        <w:rPr>
          <w:rFonts w:ascii="Times New Roman" w:hAnsi="Times New Roman" w:cs="Times New Roman"/>
          <w:sz w:val="24"/>
          <w:szCs w:val="24"/>
        </w:rPr>
        <w:t xml:space="preserve">, B. L., &amp; Barr, R. (2018). Fathers are parents, too! Widening the lens on parenting for children's development. </w:t>
      </w:r>
      <w:r w:rsidRPr="00DC718B">
        <w:rPr>
          <w:rFonts w:ascii="Times New Roman" w:hAnsi="Times New Roman" w:cs="Times New Roman"/>
          <w:i/>
          <w:iCs/>
          <w:sz w:val="24"/>
          <w:szCs w:val="24"/>
        </w:rPr>
        <w:t>Child Development Perspectives, 12</w:t>
      </w:r>
      <w:r w:rsidRPr="00DC718B">
        <w:rPr>
          <w:rFonts w:ascii="Times New Roman" w:hAnsi="Times New Roman" w:cs="Times New Roman"/>
          <w:sz w:val="24"/>
          <w:szCs w:val="24"/>
        </w:rPr>
        <w:t>(3), 152-157. https://doi.org/10.1111/cdep.12275</w:t>
      </w:r>
    </w:p>
    <w:p w14:paraId="69A7D240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62B9E">
        <w:rPr>
          <w:rFonts w:ascii="Times New Roman" w:hAnsi="Times New Roman" w:cs="Times New Roman"/>
          <w:sz w:val="24"/>
          <w:szCs w:val="24"/>
        </w:rPr>
        <w:t xml:space="preserve">Clarke-Stewart, K. (1988). Parents' effects on children's development: A decade of progress? </w:t>
      </w:r>
      <w:r w:rsidRPr="00262B9E">
        <w:rPr>
          <w:rFonts w:ascii="Times New Roman" w:hAnsi="Times New Roman" w:cs="Times New Roman"/>
          <w:i/>
          <w:iCs/>
          <w:sz w:val="24"/>
          <w:szCs w:val="24"/>
        </w:rPr>
        <w:t>Journal of Applied Developmental Psychology, 9</w:t>
      </w:r>
      <w:r w:rsidRPr="00262B9E">
        <w:rPr>
          <w:rFonts w:ascii="Times New Roman" w:hAnsi="Times New Roman" w:cs="Times New Roman"/>
          <w:sz w:val="24"/>
          <w:szCs w:val="24"/>
        </w:rPr>
        <w:t>(1), 41-84. https://doi.org/10.1016/0193-3973(88)90004-4</w:t>
      </w:r>
    </w:p>
    <w:p w14:paraId="6639CFC4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50A6B">
        <w:rPr>
          <w:rFonts w:ascii="Times New Roman" w:hAnsi="Times New Roman" w:cs="Times New Roman"/>
          <w:sz w:val="24"/>
          <w:szCs w:val="24"/>
        </w:rPr>
        <w:t xml:space="preserve">Clarke-Stewart, K. A. (1978). Popular primers for parents. </w:t>
      </w:r>
      <w:r w:rsidRPr="005C72B1">
        <w:rPr>
          <w:rFonts w:ascii="Times New Roman" w:hAnsi="Times New Roman" w:cs="Times New Roman"/>
          <w:i/>
          <w:iCs/>
          <w:sz w:val="24"/>
          <w:szCs w:val="24"/>
        </w:rPr>
        <w:t>American Psychologist, 33</w:t>
      </w:r>
      <w:r w:rsidRPr="00150A6B">
        <w:rPr>
          <w:rFonts w:ascii="Times New Roman" w:hAnsi="Times New Roman" w:cs="Times New Roman"/>
          <w:sz w:val="24"/>
          <w:szCs w:val="24"/>
        </w:rPr>
        <w:t>(4), 359-369. https://doi.org/10.1037/0003-066x.33.4.359</w:t>
      </w:r>
    </w:p>
    <w:p w14:paraId="52E48F55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Crowe, K. B. (2017). Dissertation: F</w:t>
      </w:r>
      <w:r w:rsidRPr="00262CB8">
        <w:rPr>
          <w:rFonts w:ascii="Times New Roman" w:hAnsi="Times New Roman" w:cs="Times New Roman"/>
          <w:sz w:val="24"/>
          <w:szCs w:val="24"/>
        </w:rPr>
        <w:t xml:space="preserve">amily factors in child anxiety treatment trajectory and outcome an examination using hierarchical linear modeling and profile analysis via principal </w:t>
      </w:r>
      <w:proofErr w:type="gramStart"/>
      <w:r w:rsidRPr="00262CB8">
        <w:rPr>
          <w:rFonts w:ascii="Times New Roman" w:hAnsi="Times New Roman" w:cs="Times New Roman"/>
          <w:sz w:val="24"/>
          <w:szCs w:val="24"/>
        </w:rPr>
        <w:t>component</w:t>
      </w:r>
      <w:proofErr w:type="gramEnd"/>
      <w:r w:rsidRPr="00262CB8">
        <w:rPr>
          <w:rFonts w:ascii="Times New Roman" w:hAnsi="Times New Roman" w:cs="Times New Roman"/>
          <w:sz w:val="24"/>
          <w:szCs w:val="24"/>
        </w:rPr>
        <w:t xml:space="preserve"> analysis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B96C2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423EA">
        <w:rPr>
          <w:rFonts w:ascii="Times New Roman" w:hAnsi="Times New Roman" w:cs="Times New Roman"/>
          <w:sz w:val="24"/>
          <w:szCs w:val="24"/>
        </w:rPr>
        <w:t>Elish</w:t>
      </w:r>
      <w:proofErr w:type="spellEnd"/>
      <w:r w:rsidRPr="006423EA">
        <w:rPr>
          <w:rFonts w:ascii="Times New Roman" w:hAnsi="Times New Roman" w:cs="Times New Roman"/>
          <w:sz w:val="24"/>
          <w:szCs w:val="24"/>
        </w:rPr>
        <w:t xml:space="preserve">-Piper, L. (2019). Parent involvement in reading: Summer reading ideas for families. </w:t>
      </w:r>
      <w:r w:rsidRPr="006423EA">
        <w:rPr>
          <w:rFonts w:ascii="Times New Roman" w:hAnsi="Times New Roman" w:cs="Times New Roman"/>
          <w:i/>
          <w:iCs/>
          <w:sz w:val="24"/>
          <w:szCs w:val="24"/>
        </w:rPr>
        <w:t>Illinois Reading Council Journal, 47</w:t>
      </w:r>
      <w:r w:rsidRPr="006423EA">
        <w:rPr>
          <w:rFonts w:ascii="Times New Roman" w:hAnsi="Times New Roman" w:cs="Times New Roman"/>
          <w:sz w:val="24"/>
          <w:szCs w:val="24"/>
        </w:rPr>
        <w:t>(3), 34-37. https://doi.org/10.33600/ircj.47.3.2019.34</w:t>
      </w:r>
    </w:p>
    <w:p w14:paraId="45B35303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7C70">
        <w:rPr>
          <w:rFonts w:ascii="Times New Roman" w:hAnsi="Times New Roman" w:cs="Times New Roman"/>
          <w:sz w:val="24"/>
          <w:szCs w:val="24"/>
        </w:rPr>
        <w:t>Grusec</w:t>
      </w:r>
      <w:proofErr w:type="spellEnd"/>
      <w:r w:rsidRPr="00BA7C70">
        <w:rPr>
          <w:rFonts w:ascii="Times New Roman" w:hAnsi="Times New Roman" w:cs="Times New Roman"/>
          <w:sz w:val="24"/>
          <w:szCs w:val="24"/>
        </w:rPr>
        <w:t xml:space="preserve">, J. E., &amp; Goodnow, J. J. (1994). Summing up and looking to the future. </w:t>
      </w:r>
      <w:r w:rsidRPr="00BA7C70">
        <w:rPr>
          <w:rFonts w:ascii="Times New Roman" w:hAnsi="Times New Roman" w:cs="Times New Roman"/>
          <w:i/>
          <w:iCs/>
          <w:sz w:val="24"/>
          <w:szCs w:val="24"/>
        </w:rPr>
        <w:t>Developmental Psychology, 30</w:t>
      </w:r>
      <w:r w:rsidRPr="00BA7C70">
        <w:rPr>
          <w:rFonts w:ascii="Times New Roman" w:hAnsi="Times New Roman" w:cs="Times New Roman"/>
          <w:sz w:val="24"/>
          <w:szCs w:val="24"/>
        </w:rPr>
        <w:t>(1), 29–31. doi:10.1037/0012-1649.30.1.29</w:t>
      </w:r>
    </w:p>
    <w:p w14:paraId="0B847F52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019CE">
        <w:rPr>
          <w:rFonts w:ascii="Times New Roman" w:hAnsi="Times New Roman" w:cs="Times New Roman"/>
          <w:sz w:val="24"/>
          <w:szCs w:val="24"/>
        </w:rPr>
        <w:t xml:space="preserve">Maccoby, E. E. (1994). The role of parents in the socialization of children: An historical overview. </w:t>
      </w:r>
      <w:r w:rsidRPr="0092580A">
        <w:rPr>
          <w:rFonts w:ascii="Times New Roman" w:hAnsi="Times New Roman" w:cs="Times New Roman"/>
          <w:i/>
          <w:iCs/>
          <w:sz w:val="24"/>
          <w:szCs w:val="24"/>
        </w:rPr>
        <w:t>Developmental Psychology, 28</w:t>
      </w:r>
      <w:r>
        <w:rPr>
          <w:rFonts w:ascii="Times New Roman" w:hAnsi="Times New Roman" w:cs="Times New Roman"/>
          <w:sz w:val="24"/>
          <w:szCs w:val="24"/>
        </w:rPr>
        <w:t xml:space="preserve">(6), </w:t>
      </w:r>
      <w:r w:rsidRPr="00F019CE">
        <w:rPr>
          <w:rFonts w:ascii="Times New Roman" w:hAnsi="Times New Roman" w:cs="Times New Roman"/>
          <w:sz w:val="24"/>
          <w:szCs w:val="24"/>
        </w:rPr>
        <w:t>589-615. https://doi.org/10.1037/10155-021</w:t>
      </w:r>
    </w:p>
    <w:p w14:paraId="75152F79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 xml:space="preserve">Merz, E. C., Landry, S. H., </w:t>
      </w:r>
      <w:proofErr w:type="spellStart"/>
      <w:r w:rsidRPr="005F59E5">
        <w:rPr>
          <w:rFonts w:ascii="Times New Roman" w:hAnsi="Times New Roman" w:cs="Times New Roman"/>
          <w:sz w:val="24"/>
          <w:szCs w:val="24"/>
        </w:rPr>
        <w:t>Montroy</w:t>
      </w:r>
      <w:proofErr w:type="spellEnd"/>
      <w:r w:rsidRPr="005F59E5">
        <w:rPr>
          <w:rFonts w:ascii="Times New Roman" w:hAnsi="Times New Roman" w:cs="Times New Roman"/>
          <w:sz w:val="24"/>
          <w:szCs w:val="24"/>
        </w:rPr>
        <w:t xml:space="preserve">, J. J., &amp; Williams, J. M. (2016). Bidirectional Associations Between Parental Responsiveness and Executive Function During Early Childhood. </w:t>
      </w:r>
      <w:r w:rsidRPr="005F59E5">
        <w:rPr>
          <w:rFonts w:ascii="Times New Roman" w:hAnsi="Times New Roman" w:cs="Times New Roman"/>
          <w:i/>
          <w:iCs/>
          <w:sz w:val="24"/>
          <w:szCs w:val="24"/>
        </w:rPr>
        <w:t>Social Development, 26</w:t>
      </w:r>
      <w:r w:rsidRPr="005F59E5">
        <w:rPr>
          <w:rFonts w:ascii="Times New Roman" w:hAnsi="Times New Roman" w:cs="Times New Roman"/>
          <w:sz w:val="24"/>
          <w:szCs w:val="24"/>
        </w:rPr>
        <w:t>(3), 591–609. doi:10.1111/sode.12204</w:t>
      </w:r>
    </w:p>
    <w:p w14:paraId="48CB281F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21E67">
        <w:rPr>
          <w:rFonts w:ascii="Times New Roman" w:hAnsi="Times New Roman" w:cs="Times New Roman"/>
          <w:sz w:val="24"/>
          <w:szCs w:val="24"/>
        </w:rPr>
        <w:t xml:space="preserve">Peluchette, J. V., Kovanic, N., &amp; Partridge, D. (2013). Helicopter parents hovering in the workplace: What should HR managers do? </w:t>
      </w:r>
      <w:r w:rsidRPr="00DC718B">
        <w:rPr>
          <w:rFonts w:ascii="Times New Roman" w:hAnsi="Times New Roman" w:cs="Times New Roman"/>
          <w:i/>
          <w:iCs/>
          <w:sz w:val="24"/>
          <w:szCs w:val="24"/>
        </w:rPr>
        <w:t>Business Horizons, 56</w:t>
      </w:r>
      <w:r w:rsidRPr="00921E67">
        <w:rPr>
          <w:rFonts w:ascii="Times New Roman" w:hAnsi="Times New Roman" w:cs="Times New Roman"/>
          <w:sz w:val="24"/>
          <w:szCs w:val="24"/>
        </w:rPr>
        <w:t>(5), 601-609. https://doi.org/10.1016/j.bushor.2013.05.004</w:t>
      </w:r>
    </w:p>
    <w:p w14:paraId="34CF0E25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50203">
        <w:rPr>
          <w:rFonts w:ascii="Times New Roman" w:hAnsi="Times New Roman" w:cs="Times New Roman"/>
          <w:sz w:val="24"/>
          <w:szCs w:val="24"/>
        </w:rPr>
        <w:t>Schaub, M. (2010). Parenting for Cognitive Development from 1950 to 2000</w:t>
      </w:r>
      <w:r>
        <w:rPr>
          <w:rFonts w:ascii="Times New Roman" w:hAnsi="Times New Roman" w:cs="Times New Roman"/>
          <w:sz w:val="24"/>
          <w:szCs w:val="24"/>
        </w:rPr>
        <w:t>: The institutionalization of mass education and the social construction of parenting in the united states</w:t>
      </w:r>
      <w:r w:rsidRPr="00D50203">
        <w:rPr>
          <w:rFonts w:ascii="Times New Roman" w:hAnsi="Times New Roman" w:cs="Times New Roman"/>
          <w:sz w:val="24"/>
          <w:szCs w:val="24"/>
        </w:rPr>
        <w:t xml:space="preserve">. </w:t>
      </w:r>
      <w:r w:rsidRPr="00D50203">
        <w:rPr>
          <w:rFonts w:ascii="Times New Roman" w:hAnsi="Times New Roman" w:cs="Times New Roman"/>
          <w:i/>
          <w:iCs/>
          <w:sz w:val="24"/>
          <w:szCs w:val="24"/>
        </w:rPr>
        <w:t>Sociology of Education, 83</w:t>
      </w:r>
      <w:r w:rsidRPr="00D50203">
        <w:rPr>
          <w:rFonts w:ascii="Times New Roman" w:hAnsi="Times New Roman" w:cs="Times New Roman"/>
          <w:sz w:val="24"/>
          <w:szCs w:val="24"/>
        </w:rPr>
        <w:t>(1), 46–66. doi:10.1177/0038040709356566</w:t>
      </w:r>
    </w:p>
    <w:p w14:paraId="065E75F7" w14:textId="77777777" w:rsidR="00D17907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2608">
        <w:rPr>
          <w:rFonts w:ascii="Times New Roman" w:hAnsi="Times New Roman" w:cs="Times New Roman"/>
          <w:sz w:val="24"/>
          <w:szCs w:val="24"/>
        </w:rPr>
        <w:t xml:space="preserve">Stenberg, G. (2017). Effects of adults’ contingent responding on infants’ behavior in ambiguous situations. </w:t>
      </w:r>
      <w:r w:rsidRPr="00D62608">
        <w:rPr>
          <w:rFonts w:ascii="Times New Roman" w:hAnsi="Times New Roman" w:cs="Times New Roman"/>
          <w:i/>
          <w:iCs/>
          <w:sz w:val="24"/>
          <w:szCs w:val="24"/>
        </w:rPr>
        <w:t>Infant Behavior and Development, 49</w:t>
      </w:r>
      <w:r w:rsidRPr="00D62608">
        <w:rPr>
          <w:rFonts w:ascii="Times New Roman" w:hAnsi="Times New Roman" w:cs="Times New Roman"/>
          <w:sz w:val="24"/>
          <w:szCs w:val="24"/>
        </w:rPr>
        <w:t xml:space="preserve">, 50–61. </w:t>
      </w:r>
      <w:proofErr w:type="gramStart"/>
      <w:r w:rsidRPr="00D62608">
        <w:rPr>
          <w:rFonts w:ascii="Times New Roman" w:hAnsi="Times New Roman" w:cs="Times New Roman"/>
          <w:sz w:val="24"/>
          <w:szCs w:val="24"/>
        </w:rPr>
        <w:t>doi:10.1016/j.infbeh</w:t>
      </w:r>
      <w:proofErr w:type="gramEnd"/>
      <w:r w:rsidRPr="00D62608">
        <w:rPr>
          <w:rFonts w:ascii="Times New Roman" w:hAnsi="Times New Roman" w:cs="Times New Roman"/>
          <w:sz w:val="24"/>
          <w:szCs w:val="24"/>
        </w:rPr>
        <w:t>.2017.07.001</w:t>
      </w:r>
    </w:p>
    <w:p w14:paraId="06A735A7" w14:textId="5168632C" w:rsidR="00EF3F80" w:rsidRDefault="00D17907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Wright, K. B., Shields, S. M., Black, K., &amp; Waxman, H. C. (2018). </w:t>
      </w:r>
      <w:r w:rsidRPr="007C710B">
        <w:rPr>
          <w:rFonts w:ascii="Times New Roman" w:hAnsi="Times New Roman" w:cs="Times New Roman"/>
          <w:sz w:val="24"/>
          <w:szCs w:val="24"/>
        </w:rPr>
        <w:t>The effects of teacher home visits on student behavior, student academic achievement, and parent involvement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4867">
        <w:rPr>
          <w:rFonts w:ascii="Times New Roman" w:hAnsi="Times New Roman" w:cs="Times New Roman"/>
          <w:i/>
          <w:iCs/>
          <w:sz w:val="24"/>
          <w:szCs w:val="24"/>
        </w:rPr>
        <w:t>School Community Journal, 28</w:t>
      </w:r>
      <w:r>
        <w:rPr>
          <w:rFonts w:ascii="Times New Roman" w:hAnsi="Times New Roman" w:cs="Times New Roman"/>
          <w:sz w:val="24"/>
          <w:szCs w:val="24"/>
        </w:rPr>
        <w:t>(1), 67-90.</w:t>
      </w:r>
    </w:p>
    <w:p w14:paraId="2895E3B0" w14:textId="77777777" w:rsidR="00AE7447" w:rsidRPr="00170F18" w:rsidRDefault="00AE7447" w:rsidP="00AE7447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F18">
        <w:rPr>
          <w:rFonts w:ascii="Times New Roman" w:hAnsi="Times New Roman" w:cs="Times New Roman"/>
          <w:b/>
          <w:bCs/>
          <w:sz w:val="28"/>
          <w:szCs w:val="28"/>
        </w:rPr>
        <w:lastRenderedPageBreak/>
        <w:t>Schools and Community</w:t>
      </w:r>
    </w:p>
    <w:p w14:paraId="194CA23E" w14:textId="77777777" w:rsidR="00AE7447" w:rsidRDefault="00AE7447" w:rsidP="00AE744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950">
        <w:rPr>
          <w:rFonts w:ascii="Times New Roman" w:hAnsi="Times New Roman" w:cs="Times New Roman"/>
          <w:sz w:val="24"/>
          <w:szCs w:val="24"/>
        </w:rPr>
        <w:t xml:space="preserve">Alexander, K. (2016). Is it family or school? Getting the question right. </w:t>
      </w:r>
      <w:r w:rsidRPr="000856A6">
        <w:rPr>
          <w:rFonts w:ascii="Times New Roman" w:hAnsi="Times New Roman" w:cs="Times New Roman"/>
          <w:i/>
          <w:iCs/>
          <w:sz w:val="24"/>
          <w:szCs w:val="24"/>
        </w:rPr>
        <w:t>RSF: The Russell Sage Foundation Journal of the Social Sciences, 2</w:t>
      </w:r>
      <w:r w:rsidRPr="00805950">
        <w:rPr>
          <w:rFonts w:ascii="Times New Roman" w:hAnsi="Times New Roman" w:cs="Times New Roman"/>
          <w:sz w:val="24"/>
          <w:szCs w:val="24"/>
        </w:rPr>
        <w:t>(5), 18-33. https://doi.org/10.7758/rsf.2016.2.5.02</w:t>
      </w:r>
    </w:p>
    <w:p w14:paraId="2BF8ED0E" w14:textId="77777777" w:rsidR="00AE7447" w:rsidRDefault="00AE7447" w:rsidP="00AE744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A66A1">
        <w:rPr>
          <w:rFonts w:ascii="Times New Roman" w:hAnsi="Times New Roman" w:cs="Times New Roman"/>
          <w:sz w:val="24"/>
          <w:szCs w:val="24"/>
        </w:rPr>
        <w:t xml:space="preserve">Buchmann, M., </w:t>
      </w:r>
      <w:proofErr w:type="spellStart"/>
      <w:r w:rsidRPr="007A66A1">
        <w:rPr>
          <w:rFonts w:ascii="Times New Roman" w:hAnsi="Times New Roman" w:cs="Times New Roman"/>
          <w:sz w:val="24"/>
          <w:szCs w:val="24"/>
        </w:rPr>
        <w:t>Kriesi</w:t>
      </w:r>
      <w:proofErr w:type="spellEnd"/>
      <w:r w:rsidRPr="007A66A1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7A66A1">
        <w:rPr>
          <w:rFonts w:ascii="Times New Roman" w:hAnsi="Times New Roman" w:cs="Times New Roman"/>
          <w:sz w:val="24"/>
          <w:szCs w:val="24"/>
        </w:rPr>
        <w:t>Koomen</w:t>
      </w:r>
      <w:proofErr w:type="spellEnd"/>
      <w:r w:rsidRPr="007A66A1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7A66A1">
        <w:rPr>
          <w:rFonts w:ascii="Times New Roman" w:hAnsi="Times New Roman" w:cs="Times New Roman"/>
          <w:sz w:val="24"/>
          <w:szCs w:val="24"/>
        </w:rPr>
        <w:t>Imdorf</w:t>
      </w:r>
      <w:proofErr w:type="spellEnd"/>
      <w:r w:rsidRPr="007A66A1">
        <w:rPr>
          <w:rFonts w:ascii="Times New Roman" w:hAnsi="Times New Roman" w:cs="Times New Roman"/>
          <w:sz w:val="24"/>
          <w:szCs w:val="24"/>
        </w:rPr>
        <w:t xml:space="preserve">, C., &amp; Basler, A. (2016). Differentiation in secondary education and inequality in educational opportunities: The case of Switzerland. In H. </w:t>
      </w:r>
      <w:proofErr w:type="spellStart"/>
      <w:r w:rsidRPr="007A66A1">
        <w:rPr>
          <w:rFonts w:ascii="Times New Roman" w:hAnsi="Times New Roman" w:cs="Times New Roman"/>
          <w:sz w:val="24"/>
          <w:szCs w:val="24"/>
        </w:rPr>
        <w:t>Blossfeld</w:t>
      </w:r>
      <w:proofErr w:type="spellEnd"/>
      <w:r w:rsidRPr="007A66A1">
        <w:rPr>
          <w:rFonts w:ascii="Times New Roman" w:hAnsi="Times New Roman" w:cs="Times New Roman"/>
          <w:sz w:val="24"/>
          <w:szCs w:val="24"/>
        </w:rPr>
        <w:t xml:space="preserve">, S. Buchholz, J. </w:t>
      </w:r>
      <w:proofErr w:type="spellStart"/>
      <w:r w:rsidRPr="007A66A1">
        <w:rPr>
          <w:rFonts w:ascii="Times New Roman" w:hAnsi="Times New Roman" w:cs="Times New Roman"/>
          <w:sz w:val="24"/>
          <w:szCs w:val="24"/>
        </w:rPr>
        <w:t>Skopek</w:t>
      </w:r>
      <w:proofErr w:type="spellEnd"/>
      <w:r w:rsidRPr="007A66A1">
        <w:rPr>
          <w:rFonts w:ascii="Times New Roman" w:hAnsi="Times New Roman" w:cs="Times New Roman"/>
          <w:sz w:val="24"/>
          <w:szCs w:val="24"/>
        </w:rPr>
        <w:t xml:space="preserve">, &amp; M. </w:t>
      </w:r>
      <w:proofErr w:type="spellStart"/>
      <w:r w:rsidRPr="007A66A1">
        <w:rPr>
          <w:rFonts w:ascii="Times New Roman" w:hAnsi="Times New Roman" w:cs="Times New Roman"/>
          <w:sz w:val="24"/>
          <w:szCs w:val="24"/>
        </w:rPr>
        <w:t>Triventi</w:t>
      </w:r>
      <w:proofErr w:type="spellEnd"/>
      <w:r w:rsidRPr="007A66A1">
        <w:rPr>
          <w:rFonts w:ascii="Times New Roman" w:hAnsi="Times New Roman" w:cs="Times New Roman"/>
          <w:sz w:val="24"/>
          <w:szCs w:val="24"/>
        </w:rPr>
        <w:t xml:space="preserve"> (Eds.), Models of secondary education and social inequality: An international comparison. Edward Elgar Publishing.</w:t>
      </w:r>
    </w:p>
    <w:p w14:paraId="07AB0556" w14:textId="77777777" w:rsidR="00AE7447" w:rsidRDefault="00AE7447" w:rsidP="00AE744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308B9">
        <w:rPr>
          <w:rFonts w:ascii="Times New Roman" w:hAnsi="Times New Roman" w:cs="Times New Roman"/>
          <w:sz w:val="24"/>
          <w:szCs w:val="24"/>
        </w:rPr>
        <w:t xml:space="preserve">Cavendish, W. (2016). The role of gender, race/Ethnicity, and disability status on the relationship between student </w:t>
      </w:r>
      <w:proofErr w:type="gramStart"/>
      <w:r w:rsidRPr="005308B9">
        <w:rPr>
          <w:rFonts w:ascii="Times New Roman" w:hAnsi="Times New Roman" w:cs="Times New Roman"/>
          <w:sz w:val="24"/>
          <w:szCs w:val="24"/>
        </w:rPr>
        <w:t>perceptions</w:t>
      </w:r>
      <w:proofErr w:type="gramEnd"/>
      <w:r w:rsidRPr="005308B9">
        <w:rPr>
          <w:rFonts w:ascii="Times New Roman" w:hAnsi="Times New Roman" w:cs="Times New Roman"/>
          <w:sz w:val="24"/>
          <w:szCs w:val="24"/>
        </w:rPr>
        <w:t xml:space="preserve"> of school and family support and self-determination. </w:t>
      </w:r>
      <w:r w:rsidRPr="000856A6">
        <w:rPr>
          <w:rFonts w:ascii="Times New Roman" w:hAnsi="Times New Roman" w:cs="Times New Roman"/>
          <w:i/>
          <w:iCs/>
          <w:sz w:val="24"/>
          <w:szCs w:val="24"/>
        </w:rPr>
        <w:t>Career Development and Transition for Exceptional Individuals, 40</w:t>
      </w:r>
      <w:r w:rsidRPr="005308B9">
        <w:rPr>
          <w:rFonts w:ascii="Times New Roman" w:hAnsi="Times New Roman" w:cs="Times New Roman"/>
          <w:sz w:val="24"/>
          <w:szCs w:val="24"/>
        </w:rPr>
        <w:t>(2), 113-122. https://doi.org/10.1177/2165143416629359</w:t>
      </w:r>
    </w:p>
    <w:p w14:paraId="46F86026" w14:textId="77777777" w:rsidR="00AE7447" w:rsidRDefault="00AE7447" w:rsidP="00AE744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1778B">
        <w:rPr>
          <w:rFonts w:ascii="Times New Roman" w:hAnsi="Times New Roman" w:cs="Times New Roman"/>
          <w:sz w:val="24"/>
          <w:szCs w:val="24"/>
        </w:rPr>
        <w:t>Collins, A., &amp; Halverson, R. (2018). Rethinking education in the age of technology: The digital revolution and schooling in America. Teachers College Press.</w:t>
      </w:r>
    </w:p>
    <w:p w14:paraId="418D7C94" w14:textId="77777777" w:rsidR="00AE7447" w:rsidRPr="002A4CF8" w:rsidRDefault="00AE7447" w:rsidP="00AE7447">
      <w:pPr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Dyjur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P., Lindstrom, G.,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N., &amp; Bair, H. (2017). </w:t>
      </w:r>
      <w:r w:rsidRPr="002A4CF8">
        <w:rPr>
          <w:rFonts w:ascii="Times New Roman" w:hAnsi="Times New Roman" w:cs="Times New Roman"/>
          <w:sz w:val="24"/>
          <w:szCs w:val="24"/>
        </w:rPr>
        <w:t>Using mental health and wellness as a framework for course design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Papers on postsecondary Learning and Teaching: Proceedings of the University of Calgary Conference on Learning and Teach</w:t>
      </w:r>
      <w:r w:rsidRPr="00794522">
        <w:rPr>
          <w:rFonts w:ascii="Times New Roman" w:hAnsi="Times New Roman" w:cs="Times New Roman"/>
          <w:sz w:val="24"/>
          <w:szCs w:val="24"/>
        </w:rPr>
        <w:t>, 2, 1-9</w:t>
      </w:r>
    </w:p>
    <w:p w14:paraId="6BF10D62" w14:textId="77777777" w:rsidR="00AE7447" w:rsidRDefault="00AE7447" w:rsidP="00AE744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F50D8">
        <w:rPr>
          <w:rFonts w:ascii="Times New Roman" w:hAnsi="Times New Roman" w:cs="Times New Roman"/>
          <w:sz w:val="24"/>
          <w:szCs w:val="24"/>
        </w:rPr>
        <w:t xml:space="preserve">Epstein, J. L., &amp; Sheldon, S. B. (2016). Necessary but not sufficient: The role of policy for advancing programs of school, family, and community partnerships. </w:t>
      </w:r>
      <w:r w:rsidRPr="00E1778B">
        <w:rPr>
          <w:rFonts w:ascii="Times New Roman" w:hAnsi="Times New Roman" w:cs="Times New Roman"/>
          <w:i/>
          <w:iCs/>
          <w:sz w:val="24"/>
          <w:szCs w:val="24"/>
        </w:rPr>
        <w:t>RSF: The Russell Sage Foundation Journal of the Social Sciences, 2</w:t>
      </w:r>
      <w:r w:rsidRPr="007F50D8">
        <w:rPr>
          <w:rFonts w:ascii="Times New Roman" w:hAnsi="Times New Roman" w:cs="Times New Roman"/>
          <w:sz w:val="24"/>
          <w:szCs w:val="24"/>
        </w:rPr>
        <w:t>(5), 202-219. https://doi.org/10.7758/rsf.2016.2.5.10</w:t>
      </w:r>
    </w:p>
    <w:p w14:paraId="2CB1659A" w14:textId="500943A7" w:rsidR="00E1514D" w:rsidRDefault="00AE7447" w:rsidP="00AE7447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3D4C">
        <w:rPr>
          <w:rFonts w:ascii="Times New Roman" w:hAnsi="Times New Roman" w:cs="Times New Roman"/>
          <w:sz w:val="24"/>
          <w:szCs w:val="24"/>
        </w:rPr>
        <w:t>Venta</w:t>
      </w:r>
      <w:proofErr w:type="spellEnd"/>
      <w:r w:rsidRPr="00423D4C">
        <w:rPr>
          <w:rFonts w:ascii="Times New Roman" w:hAnsi="Times New Roman" w:cs="Times New Roman"/>
          <w:sz w:val="24"/>
          <w:szCs w:val="24"/>
        </w:rPr>
        <w:t xml:space="preserve">, A., Bailey, C., Muñoz, C., Godinez, E., Colin, Y., Arreola, A., Abate, A., </w:t>
      </w:r>
      <w:proofErr w:type="spellStart"/>
      <w:r w:rsidRPr="00423D4C">
        <w:rPr>
          <w:rFonts w:ascii="Times New Roman" w:hAnsi="Times New Roman" w:cs="Times New Roman"/>
          <w:sz w:val="24"/>
          <w:szCs w:val="24"/>
        </w:rPr>
        <w:t>Camins</w:t>
      </w:r>
      <w:proofErr w:type="spellEnd"/>
      <w:r w:rsidRPr="00423D4C">
        <w:rPr>
          <w:rFonts w:ascii="Times New Roman" w:hAnsi="Times New Roman" w:cs="Times New Roman"/>
          <w:sz w:val="24"/>
          <w:szCs w:val="24"/>
        </w:rPr>
        <w:t xml:space="preserve">, J., Rivas, M., &amp; </w:t>
      </w:r>
      <w:proofErr w:type="spellStart"/>
      <w:r w:rsidRPr="00423D4C">
        <w:rPr>
          <w:rFonts w:ascii="Times New Roman" w:hAnsi="Times New Roman" w:cs="Times New Roman"/>
          <w:sz w:val="24"/>
          <w:szCs w:val="24"/>
        </w:rPr>
        <w:t>Lawlace</w:t>
      </w:r>
      <w:proofErr w:type="spellEnd"/>
      <w:r w:rsidRPr="00423D4C">
        <w:rPr>
          <w:rFonts w:ascii="Times New Roman" w:hAnsi="Times New Roman" w:cs="Times New Roman"/>
          <w:sz w:val="24"/>
          <w:szCs w:val="24"/>
        </w:rPr>
        <w:t xml:space="preserve">, S. (2019). Contribution of schools to mental health and resilience in recently immigrated youth. </w:t>
      </w:r>
      <w:r w:rsidRPr="00423D4C">
        <w:rPr>
          <w:rFonts w:ascii="Times New Roman" w:hAnsi="Times New Roman" w:cs="Times New Roman"/>
          <w:i/>
          <w:iCs/>
          <w:sz w:val="24"/>
          <w:szCs w:val="24"/>
        </w:rPr>
        <w:t>School Psychology, 34</w:t>
      </w:r>
      <w:r w:rsidRPr="00423D4C">
        <w:rPr>
          <w:rFonts w:ascii="Times New Roman" w:hAnsi="Times New Roman" w:cs="Times New Roman"/>
          <w:sz w:val="24"/>
          <w:szCs w:val="24"/>
        </w:rPr>
        <w:t>(2), 138-147. https://doi.org/10.1037/spq0000271</w:t>
      </w:r>
    </w:p>
    <w:p w14:paraId="0779BFAD" w14:textId="77777777" w:rsidR="00170F18" w:rsidRPr="00170F18" w:rsidRDefault="00170F18" w:rsidP="00170F18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F18">
        <w:rPr>
          <w:rFonts w:ascii="Times New Roman" w:hAnsi="Times New Roman" w:cs="Times New Roman"/>
          <w:b/>
          <w:bCs/>
          <w:sz w:val="28"/>
          <w:szCs w:val="28"/>
        </w:rPr>
        <w:t>Biology/Neurology</w:t>
      </w:r>
    </w:p>
    <w:p w14:paraId="64BB0904" w14:textId="77777777" w:rsidR="00170F18" w:rsidRDefault="00170F18" w:rsidP="00170F1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112C6">
        <w:rPr>
          <w:rFonts w:ascii="Times New Roman" w:hAnsi="Times New Roman" w:cs="Times New Roman"/>
          <w:sz w:val="24"/>
          <w:szCs w:val="24"/>
        </w:rPr>
        <w:t xml:space="preserve">Kerr, K. L., Ratliff, E. L., Cosgrove, K. T., Bodurka, J., Morris, A. S., &amp; Kyle Simmons, W. (2019). Parental influences on neural mechanisms underlying emotion regulation. </w:t>
      </w:r>
      <w:r w:rsidRPr="00A112C6">
        <w:rPr>
          <w:rFonts w:ascii="Times New Roman" w:hAnsi="Times New Roman" w:cs="Times New Roman"/>
          <w:i/>
          <w:iCs/>
          <w:sz w:val="24"/>
          <w:szCs w:val="24"/>
        </w:rPr>
        <w:t>Trends in Neuroscience and Education, 16</w:t>
      </w:r>
      <w:r w:rsidRPr="00A112C6">
        <w:rPr>
          <w:rFonts w:ascii="Times New Roman" w:hAnsi="Times New Roman" w:cs="Times New Roman"/>
          <w:sz w:val="24"/>
          <w:szCs w:val="24"/>
        </w:rPr>
        <w:t>, 100118. https://doi.org/10.1016/j.tine.2019.100118</w:t>
      </w:r>
    </w:p>
    <w:p w14:paraId="7655CEFE" w14:textId="77777777" w:rsidR="00170F18" w:rsidRDefault="00170F18" w:rsidP="00170F1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13EA2">
        <w:rPr>
          <w:rFonts w:ascii="Times New Roman" w:hAnsi="Times New Roman" w:cs="Times New Roman"/>
          <w:sz w:val="24"/>
          <w:szCs w:val="24"/>
        </w:rPr>
        <w:t xml:space="preserve">Schriber, R. A., &amp; Guyer, A. E. (2016). Adolescent neurobiological susceptibility to social context. </w:t>
      </w:r>
      <w:r w:rsidRPr="00813EA2">
        <w:rPr>
          <w:rFonts w:ascii="Times New Roman" w:hAnsi="Times New Roman" w:cs="Times New Roman"/>
          <w:i/>
          <w:iCs/>
          <w:sz w:val="24"/>
          <w:szCs w:val="24"/>
        </w:rPr>
        <w:t>Developmental Cognitive Neuroscience, 19</w:t>
      </w:r>
      <w:r w:rsidRPr="00813EA2">
        <w:rPr>
          <w:rFonts w:ascii="Times New Roman" w:hAnsi="Times New Roman" w:cs="Times New Roman"/>
          <w:sz w:val="24"/>
          <w:szCs w:val="24"/>
        </w:rPr>
        <w:t>, 1-18. https://doi.org/10.1016/j.dcn.2015.12.009</w:t>
      </w:r>
    </w:p>
    <w:p w14:paraId="54F2DFBB" w14:textId="77777777" w:rsidR="00170F18" w:rsidRDefault="00170F18" w:rsidP="00170F1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45B81">
        <w:rPr>
          <w:rFonts w:ascii="Times New Roman" w:hAnsi="Times New Roman" w:cs="Times New Roman"/>
          <w:sz w:val="24"/>
          <w:szCs w:val="24"/>
        </w:rPr>
        <w:t xml:space="preserve">Turpyn, C. C., Poon, J. A., Ross, C. E., Thompson, J. C., &amp; Chaplin, T. M. (2017). Associations between parent emotional arousal and regulation and adolescents' affective brain response. </w:t>
      </w:r>
      <w:r w:rsidRPr="00745B81">
        <w:rPr>
          <w:rFonts w:ascii="Times New Roman" w:hAnsi="Times New Roman" w:cs="Times New Roman"/>
          <w:i/>
          <w:iCs/>
          <w:sz w:val="24"/>
          <w:szCs w:val="24"/>
        </w:rPr>
        <w:t>Social Development, 27</w:t>
      </w:r>
      <w:r w:rsidRPr="00745B81">
        <w:rPr>
          <w:rFonts w:ascii="Times New Roman" w:hAnsi="Times New Roman" w:cs="Times New Roman"/>
          <w:sz w:val="24"/>
          <w:szCs w:val="24"/>
        </w:rPr>
        <w:t>(1), 3-18. https://doi.org/10.1111/sode.12263</w:t>
      </w:r>
    </w:p>
    <w:p w14:paraId="0E754E37" w14:textId="77777777" w:rsidR="00AE7447" w:rsidRPr="00AE7447" w:rsidRDefault="00AE7447" w:rsidP="00AE744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E7447" w:rsidRPr="00AE7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AEBB7" w14:textId="77777777" w:rsidR="004C7719" w:rsidRDefault="004C7719" w:rsidP="00F24F54">
      <w:pPr>
        <w:spacing w:after="0" w:line="240" w:lineRule="auto"/>
      </w:pPr>
      <w:r>
        <w:separator/>
      </w:r>
    </w:p>
  </w:endnote>
  <w:endnote w:type="continuationSeparator" w:id="0">
    <w:p w14:paraId="73E8BACD" w14:textId="77777777" w:rsidR="004C7719" w:rsidRDefault="004C7719" w:rsidP="00F2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C1CD3" w14:textId="77777777" w:rsidR="004C7719" w:rsidRDefault="004C7719" w:rsidP="00F24F54">
      <w:pPr>
        <w:spacing w:after="0" w:line="240" w:lineRule="auto"/>
      </w:pPr>
      <w:r>
        <w:separator/>
      </w:r>
    </w:p>
  </w:footnote>
  <w:footnote w:type="continuationSeparator" w:id="0">
    <w:p w14:paraId="5AA2EA1A" w14:textId="77777777" w:rsidR="004C7719" w:rsidRDefault="004C7719" w:rsidP="00F2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D1E17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683B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3A26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769B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A67A1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50D26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F048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834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38A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65F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85"/>
    <w:rsid w:val="000264D9"/>
    <w:rsid w:val="00034867"/>
    <w:rsid w:val="000436F1"/>
    <w:rsid w:val="0005728A"/>
    <w:rsid w:val="00065A82"/>
    <w:rsid w:val="00091EC5"/>
    <w:rsid w:val="000A33C3"/>
    <w:rsid w:val="000A7038"/>
    <w:rsid w:val="000F299B"/>
    <w:rsid w:val="00116ECC"/>
    <w:rsid w:val="00117770"/>
    <w:rsid w:val="0013755A"/>
    <w:rsid w:val="0014296C"/>
    <w:rsid w:val="00150A6B"/>
    <w:rsid w:val="00162D69"/>
    <w:rsid w:val="00170812"/>
    <w:rsid w:val="00170F18"/>
    <w:rsid w:val="0017292E"/>
    <w:rsid w:val="00185DFC"/>
    <w:rsid w:val="001A5974"/>
    <w:rsid w:val="001C7D83"/>
    <w:rsid w:val="00237F07"/>
    <w:rsid w:val="002427F3"/>
    <w:rsid w:val="00262B9E"/>
    <w:rsid w:val="00262CB8"/>
    <w:rsid w:val="0026389C"/>
    <w:rsid w:val="00281185"/>
    <w:rsid w:val="00290AA9"/>
    <w:rsid w:val="00290F06"/>
    <w:rsid w:val="00297F77"/>
    <w:rsid w:val="002B56E8"/>
    <w:rsid w:val="002F12AC"/>
    <w:rsid w:val="002F33DC"/>
    <w:rsid w:val="003019C5"/>
    <w:rsid w:val="00345E5B"/>
    <w:rsid w:val="00376F1D"/>
    <w:rsid w:val="00393709"/>
    <w:rsid w:val="003A024D"/>
    <w:rsid w:val="003B29DD"/>
    <w:rsid w:val="003E7DE0"/>
    <w:rsid w:val="004209C8"/>
    <w:rsid w:val="0042717A"/>
    <w:rsid w:val="0044310A"/>
    <w:rsid w:val="00480C8E"/>
    <w:rsid w:val="004A40AC"/>
    <w:rsid w:val="004C102F"/>
    <w:rsid w:val="004C7719"/>
    <w:rsid w:val="004C7CB1"/>
    <w:rsid w:val="004E02C8"/>
    <w:rsid w:val="0055368A"/>
    <w:rsid w:val="00557165"/>
    <w:rsid w:val="005603D4"/>
    <w:rsid w:val="0057053C"/>
    <w:rsid w:val="00585A91"/>
    <w:rsid w:val="00590833"/>
    <w:rsid w:val="005B4B8C"/>
    <w:rsid w:val="005B50FD"/>
    <w:rsid w:val="005B5E06"/>
    <w:rsid w:val="005C72B1"/>
    <w:rsid w:val="005E735A"/>
    <w:rsid w:val="005F59E5"/>
    <w:rsid w:val="00632399"/>
    <w:rsid w:val="006342B0"/>
    <w:rsid w:val="00641147"/>
    <w:rsid w:val="006423EA"/>
    <w:rsid w:val="00647CAA"/>
    <w:rsid w:val="00647CB1"/>
    <w:rsid w:val="006540FE"/>
    <w:rsid w:val="00664106"/>
    <w:rsid w:val="006B5630"/>
    <w:rsid w:val="006C0F7D"/>
    <w:rsid w:val="006D6847"/>
    <w:rsid w:val="00704A75"/>
    <w:rsid w:val="007124F8"/>
    <w:rsid w:val="00722A61"/>
    <w:rsid w:val="0075438D"/>
    <w:rsid w:val="0075797E"/>
    <w:rsid w:val="007772E0"/>
    <w:rsid w:val="007A007D"/>
    <w:rsid w:val="007C5BB5"/>
    <w:rsid w:val="007C710B"/>
    <w:rsid w:val="007E443F"/>
    <w:rsid w:val="00815EBB"/>
    <w:rsid w:val="00856622"/>
    <w:rsid w:val="0085797C"/>
    <w:rsid w:val="00876333"/>
    <w:rsid w:val="00891BC5"/>
    <w:rsid w:val="008B4AD2"/>
    <w:rsid w:val="00921E67"/>
    <w:rsid w:val="0092580A"/>
    <w:rsid w:val="00942B4A"/>
    <w:rsid w:val="009575E3"/>
    <w:rsid w:val="0098013C"/>
    <w:rsid w:val="0098685A"/>
    <w:rsid w:val="009E5F7F"/>
    <w:rsid w:val="009F32C2"/>
    <w:rsid w:val="00A0115E"/>
    <w:rsid w:val="00A12661"/>
    <w:rsid w:val="00A4626F"/>
    <w:rsid w:val="00A51761"/>
    <w:rsid w:val="00AA1D1B"/>
    <w:rsid w:val="00AE5B56"/>
    <w:rsid w:val="00AE7447"/>
    <w:rsid w:val="00B01367"/>
    <w:rsid w:val="00B26D1E"/>
    <w:rsid w:val="00B645EA"/>
    <w:rsid w:val="00B8369C"/>
    <w:rsid w:val="00BA7C70"/>
    <w:rsid w:val="00C10F21"/>
    <w:rsid w:val="00C31C76"/>
    <w:rsid w:val="00C81493"/>
    <w:rsid w:val="00CA2AF4"/>
    <w:rsid w:val="00CC6A45"/>
    <w:rsid w:val="00CD77B0"/>
    <w:rsid w:val="00D05198"/>
    <w:rsid w:val="00D0560F"/>
    <w:rsid w:val="00D13707"/>
    <w:rsid w:val="00D17907"/>
    <w:rsid w:val="00D20E7C"/>
    <w:rsid w:val="00D25ECF"/>
    <w:rsid w:val="00D3593C"/>
    <w:rsid w:val="00D50203"/>
    <w:rsid w:val="00D53328"/>
    <w:rsid w:val="00D62608"/>
    <w:rsid w:val="00D800DB"/>
    <w:rsid w:val="00D93CAC"/>
    <w:rsid w:val="00D9619D"/>
    <w:rsid w:val="00DC2B7D"/>
    <w:rsid w:val="00DC6676"/>
    <w:rsid w:val="00DC718B"/>
    <w:rsid w:val="00DD5E20"/>
    <w:rsid w:val="00DF24CE"/>
    <w:rsid w:val="00DF2AC3"/>
    <w:rsid w:val="00E02A12"/>
    <w:rsid w:val="00E04050"/>
    <w:rsid w:val="00E05628"/>
    <w:rsid w:val="00E1514D"/>
    <w:rsid w:val="00E457A7"/>
    <w:rsid w:val="00E52266"/>
    <w:rsid w:val="00E65280"/>
    <w:rsid w:val="00EC3528"/>
    <w:rsid w:val="00EC43CE"/>
    <w:rsid w:val="00EC67A4"/>
    <w:rsid w:val="00EF3F80"/>
    <w:rsid w:val="00EF5EB1"/>
    <w:rsid w:val="00F019CE"/>
    <w:rsid w:val="00F24F54"/>
    <w:rsid w:val="00F7471C"/>
    <w:rsid w:val="00FB3135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AE819D"/>
  <w15:chartTrackingRefBased/>
  <w15:docId w15:val="{036F5D51-5C34-43A1-AED0-5F775E18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85"/>
  </w:style>
  <w:style w:type="paragraph" w:styleId="Heading1">
    <w:name w:val="heading 1"/>
    <w:basedOn w:val="Normal"/>
    <w:next w:val="Normal"/>
    <w:link w:val="Heading1Char"/>
    <w:uiPriority w:val="9"/>
    <w:qFormat/>
    <w:rsid w:val="00F24F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F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F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F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F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F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F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F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81185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185"/>
    <w:rPr>
      <w:color w:val="0000FF"/>
      <w:u w:val="single"/>
    </w:rPr>
  </w:style>
  <w:style w:type="character" w:customStyle="1" w:styleId="httpsdoiorg101016jijchp201601003">
    <w:name w:val="https://doi.org10.1016/j.ijchp.2016.01.003"/>
    <w:basedOn w:val="DefaultParagraphFont"/>
    <w:rsid w:val="00DF2AC3"/>
  </w:style>
  <w:style w:type="character" w:customStyle="1" w:styleId="httpsdoiorg101037a0021307">
    <w:name w:val="https://doi.org10.1037/a0021307"/>
    <w:basedOn w:val="DefaultParagraphFont"/>
    <w:rsid w:val="005B4B8C"/>
  </w:style>
  <w:style w:type="character" w:customStyle="1" w:styleId="httpsdoiorg101007s12310-018-9248-5">
    <w:name w:val="https://doi.org10.1007/s12310-018-9248-5"/>
    <w:basedOn w:val="DefaultParagraphFont"/>
    <w:rsid w:val="00B645EA"/>
  </w:style>
  <w:style w:type="character" w:customStyle="1" w:styleId="httpsdoiorg1010271015-5759a000431">
    <w:name w:val="https://doi.org10.1027/1015-5759/a000431"/>
    <w:basedOn w:val="DefaultParagraphFont"/>
    <w:rsid w:val="00A12661"/>
  </w:style>
  <w:style w:type="character" w:customStyle="1" w:styleId="httpsdoiorg101002pits20303">
    <w:name w:val="https://doi.org10.1002/pits.20303"/>
    <w:basedOn w:val="DefaultParagraphFont"/>
    <w:rsid w:val="006D6847"/>
  </w:style>
  <w:style w:type="character" w:customStyle="1" w:styleId="httpsdoiorg101016jtate2019102936">
    <w:name w:val="https://doi.org10.1016/j.tate.2019.102936"/>
    <w:basedOn w:val="DefaultParagraphFont"/>
    <w:rsid w:val="003E7DE0"/>
  </w:style>
  <w:style w:type="character" w:customStyle="1" w:styleId="httpsdoiorg101016jcedpsych201802004">
    <w:name w:val="https://doi.org10.1016/j.cedpsych.2018.02.004"/>
    <w:basedOn w:val="DefaultParagraphFont"/>
    <w:rsid w:val="004E02C8"/>
  </w:style>
  <w:style w:type="paragraph" w:styleId="BalloonText">
    <w:name w:val="Balloon Text"/>
    <w:basedOn w:val="Normal"/>
    <w:link w:val="BalloonTextChar"/>
    <w:uiPriority w:val="99"/>
    <w:semiHidden/>
    <w:unhideWhenUsed/>
    <w:rsid w:val="00F2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F5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4F54"/>
  </w:style>
  <w:style w:type="paragraph" w:styleId="BlockText">
    <w:name w:val="Block Text"/>
    <w:basedOn w:val="Normal"/>
    <w:uiPriority w:val="99"/>
    <w:semiHidden/>
    <w:unhideWhenUsed/>
    <w:rsid w:val="00F24F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F54"/>
  </w:style>
  <w:style w:type="paragraph" w:styleId="BodyText2">
    <w:name w:val="Body Text 2"/>
    <w:basedOn w:val="Normal"/>
    <w:link w:val="BodyText2Char"/>
    <w:uiPriority w:val="99"/>
    <w:semiHidden/>
    <w:unhideWhenUsed/>
    <w:rsid w:val="00F24F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4F54"/>
  </w:style>
  <w:style w:type="paragraph" w:styleId="BodyText3">
    <w:name w:val="Body Text 3"/>
    <w:basedOn w:val="Normal"/>
    <w:link w:val="BodyText3Char"/>
    <w:uiPriority w:val="99"/>
    <w:semiHidden/>
    <w:unhideWhenUsed/>
    <w:rsid w:val="00F24F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24F5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4F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24F5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4F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4F5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4F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24F5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4F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4F5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4F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4F5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4F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4F5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24F54"/>
  </w:style>
  <w:style w:type="paragraph" w:styleId="CommentText">
    <w:name w:val="annotation text"/>
    <w:basedOn w:val="Normal"/>
    <w:link w:val="CommentTextChar"/>
    <w:uiPriority w:val="99"/>
    <w:semiHidden/>
    <w:unhideWhenUsed/>
    <w:rsid w:val="00F24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F5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4F54"/>
  </w:style>
  <w:style w:type="character" w:customStyle="1" w:styleId="DateChar">
    <w:name w:val="Date Char"/>
    <w:basedOn w:val="DefaultParagraphFont"/>
    <w:link w:val="Date"/>
    <w:uiPriority w:val="99"/>
    <w:semiHidden/>
    <w:rsid w:val="00F24F54"/>
  </w:style>
  <w:style w:type="paragraph" w:styleId="DocumentMap">
    <w:name w:val="Document Map"/>
    <w:basedOn w:val="Normal"/>
    <w:link w:val="DocumentMapChar"/>
    <w:uiPriority w:val="99"/>
    <w:semiHidden/>
    <w:unhideWhenUsed/>
    <w:rsid w:val="00F24F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4F5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4F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4F54"/>
  </w:style>
  <w:style w:type="paragraph" w:styleId="EndnoteText">
    <w:name w:val="endnote text"/>
    <w:basedOn w:val="Normal"/>
    <w:link w:val="EndnoteTextChar"/>
    <w:uiPriority w:val="99"/>
    <w:semiHidden/>
    <w:unhideWhenUsed/>
    <w:rsid w:val="00F24F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F5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4F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4F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54"/>
  </w:style>
  <w:style w:type="paragraph" w:styleId="FootnoteText">
    <w:name w:val="footnote text"/>
    <w:basedOn w:val="Normal"/>
    <w:link w:val="FootnoteTextChar"/>
    <w:uiPriority w:val="99"/>
    <w:semiHidden/>
    <w:unhideWhenUsed/>
    <w:rsid w:val="00F24F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F5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54"/>
  </w:style>
  <w:style w:type="character" w:customStyle="1" w:styleId="Heading1Char">
    <w:name w:val="Heading 1 Char"/>
    <w:basedOn w:val="DefaultParagraphFont"/>
    <w:link w:val="Heading1"/>
    <w:uiPriority w:val="9"/>
    <w:rsid w:val="00F24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4F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F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F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F5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F5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F5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F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F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24F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4F5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4F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4F5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4F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F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F54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F24F5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24F5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24F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24F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24F5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24F5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4F5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4F5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4F5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4F5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4F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4F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4F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4F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4F5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24F5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4F5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4F5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4F5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4F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24F5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24F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4F5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4F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24F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24F5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24F5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4F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4F5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4F54"/>
  </w:style>
  <w:style w:type="paragraph" w:styleId="PlainText">
    <w:name w:val="Plain Text"/>
    <w:basedOn w:val="Normal"/>
    <w:link w:val="PlainTextChar"/>
    <w:uiPriority w:val="99"/>
    <w:semiHidden/>
    <w:unhideWhenUsed/>
    <w:rsid w:val="00F24F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4F5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4F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F5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4F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4F54"/>
  </w:style>
  <w:style w:type="paragraph" w:styleId="Signature">
    <w:name w:val="Signature"/>
    <w:basedOn w:val="Normal"/>
    <w:link w:val="SignatureChar"/>
    <w:uiPriority w:val="99"/>
    <w:semiHidden/>
    <w:unhideWhenUsed/>
    <w:rsid w:val="00F24F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24F54"/>
  </w:style>
  <w:style w:type="paragraph" w:styleId="Subtitle">
    <w:name w:val="Subtitle"/>
    <w:basedOn w:val="Normal"/>
    <w:next w:val="Normal"/>
    <w:link w:val="SubtitleChar"/>
    <w:uiPriority w:val="11"/>
    <w:qFormat/>
    <w:rsid w:val="00F24F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4F5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4F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4F5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24F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24F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24F5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24F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24F5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24F5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4F5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4F5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4F5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4F5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4F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4F54"/>
    <w:pPr>
      <w:outlineLvl w:val="9"/>
    </w:pPr>
  </w:style>
  <w:style w:type="character" w:customStyle="1" w:styleId="httpsdoiorg101521jscp24228062277">
    <w:name w:val="https://doi.org10.1521/jscp.24.2.280.62277"/>
    <w:basedOn w:val="DefaultParagraphFont"/>
    <w:rsid w:val="00590833"/>
  </w:style>
  <w:style w:type="character" w:customStyle="1" w:styleId="httpsdoiorg101123jcsp2016-0013">
    <w:name w:val="https://doi.org10.1123/jcsp.2016-0013"/>
    <w:basedOn w:val="DefaultParagraphFont"/>
    <w:rsid w:val="002F12AC"/>
  </w:style>
  <w:style w:type="character" w:customStyle="1" w:styleId="httpsdoiorg1011771523422318756954">
    <w:name w:val="https://doi.org10.1177/1523422318756954"/>
    <w:basedOn w:val="DefaultParagraphFont"/>
    <w:rsid w:val="00D25ECF"/>
  </w:style>
  <w:style w:type="character" w:customStyle="1" w:styleId="httpsdoiorg101111jopy12440">
    <w:name w:val="https://doi.org10.1111/jopy.12440"/>
    <w:basedOn w:val="DefaultParagraphFont"/>
    <w:rsid w:val="000A33C3"/>
  </w:style>
  <w:style w:type="character" w:customStyle="1" w:styleId="httpsdoiorg101016jchiabu201810010">
    <w:name w:val="https://doi.org10.1016/j.chiabu.2018.10.010"/>
    <w:basedOn w:val="DefaultParagraphFont"/>
    <w:rsid w:val="0014296C"/>
  </w:style>
  <w:style w:type="character" w:customStyle="1" w:styleId="httpsdoiorg101007s11031-008-9092-2">
    <w:name w:val="https://doi.org10.1007/s11031-008-9092-2"/>
    <w:basedOn w:val="DefaultParagraphFont"/>
    <w:rsid w:val="005E735A"/>
  </w:style>
  <w:style w:type="character" w:customStyle="1" w:styleId="httpsdoiorg101093oxfordhb97801906664530131">
    <w:name w:val="https://doi.org10.1093/oxfordhb/9780190666453.013.1"/>
    <w:basedOn w:val="DefaultParagraphFont"/>
    <w:rsid w:val="00A4626F"/>
  </w:style>
  <w:style w:type="character" w:customStyle="1" w:styleId="httpsdoiorg101007978-3-319-42445-37">
    <w:name w:val="https://doi.org10.1007/978-3-319-42445-3_7"/>
    <w:basedOn w:val="DefaultParagraphFont"/>
    <w:rsid w:val="0044310A"/>
  </w:style>
  <w:style w:type="character" w:customStyle="1" w:styleId="httpsdoiorg1010370002-9432763395">
    <w:name w:val="https://doi.org10.1037/0002-9432.76.3.395"/>
    <w:basedOn w:val="DefaultParagraphFont"/>
    <w:rsid w:val="00E04050"/>
  </w:style>
  <w:style w:type="character" w:customStyle="1" w:styleId="httpsdoiorg101111j1468-0114200500225x">
    <w:name w:val="https://doi.org10.1111/j.1468-0114.2005.00225.x"/>
    <w:basedOn w:val="DefaultParagraphFont"/>
    <w:rsid w:val="004A40AC"/>
  </w:style>
  <w:style w:type="character" w:customStyle="1" w:styleId="httpsdoiorg1023073090197">
    <w:name w:val="https://doi.org10.2307/3090197"/>
    <w:basedOn w:val="DefaultParagraphFont"/>
    <w:rsid w:val="00EC3528"/>
  </w:style>
  <w:style w:type="character" w:customStyle="1" w:styleId="httpsdoiorg101007s11482-019-09771-8">
    <w:name w:val="https://doi.org10.1007/s11482-019-09771-8"/>
    <w:basedOn w:val="DefaultParagraphFont"/>
    <w:rsid w:val="00CD77B0"/>
  </w:style>
  <w:style w:type="character" w:customStyle="1" w:styleId="httpsdoiorg1021659rupkathav8n406">
    <w:name w:val="https://doi.org10.21659/rupkatha.v8n4.06"/>
    <w:basedOn w:val="DefaultParagraphFont"/>
    <w:rsid w:val="003019C5"/>
  </w:style>
  <w:style w:type="character" w:customStyle="1" w:styleId="httpsdoiorg1010370022-3514694719">
    <w:name w:val="https://doi.org10.1037/0022-3514.69.4.719"/>
    <w:basedOn w:val="DefaultParagraphFont"/>
    <w:rsid w:val="009575E3"/>
  </w:style>
  <w:style w:type="character" w:customStyle="1" w:styleId="httpsdoiorg103998ptpbio160392570010002">
    <w:name w:val="https://doi.org10.3998/ptpbio.16039257.0010.002"/>
    <w:basedOn w:val="DefaultParagraphFont"/>
    <w:rsid w:val="00E65280"/>
  </w:style>
  <w:style w:type="character" w:customStyle="1" w:styleId="httpsdoiorg1023071125347">
    <w:name w:val="https://doi.org10.2307/1125347"/>
    <w:basedOn w:val="DefaultParagraphFont"/>
    <w:rsid w:val="0017292E"/>
  </w:style>
  <w:style w:type="character" w:customStyle="1" w:styleId="httpsdoiorg1010370003-066x3410815">
    <w:name w:val="https://doi.org10.1037/0003-066x.34.10.815"/>
    <w:basedOn w:val="DefaultParagraphFont"/>
    <w:rsid w:val="00647CAA"/>
  </w:style>
  <w:style w:type="character" w:customStyle="1" w:styleId="httpsthebrainscientistcom">
    <w:name w:val="https://thebrainscientist.com"/>
    <w:basedOn w:val="DefaultParagraphFont"/>
    <w:rsid w:val="00856622"/>
  </w:style>
  <w:style w:type="character" w:styleId="UnresolvedMention">
    <w:name w:val="Unresolved Mention"/>
    <w:basedOn w:val="DefaultParagraphFont"/>
    <w:uiPriority w:val="99"/>
    <w:semiHidden/>
    <w:unhideWhenUsed/>
    <w:rsid w:val="00AE7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26</cp:revision>
  <cp:lastPrinted>2020-05-14T23:19:00Z</cp:lastPrinted>
  <dcterms:created xsi:type="dcterms:W3CDTF">2020-05-15T22:29:00Z</dcterms:created>
  <dcterms:modified xsi:type="dcterms:W3CDTF">2020-05-15T22:59:00Z</dcterms:modified>
</cp:coreProperties>
</file>